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A3FC9" w14:textId="6488471D" w:rsidR="00080A40" w:rsidRDefault="00B87912">
      <w:r>
        <w:rPr>
          <w:noProof/>
        </w:rPr>
        <mc:AlternateContent>
          <mc:Choice Requires="wpg">
            <w:drawing>
              <wp:anchor distT="0" distB="0" distL="114300" distR="114300" simplePos="0" relativeHeight="251654656" behindDoc="1" locked="0" layoutInCell="1" allowOverlap="1" wp14:anchorId="04B752A7" wp14:editId="7DCAB4D5">
                <wp:simplePos x="0" y="0"/>
                <wp:positionH relativeFrom="page">
                  <wp:align>center</wp:align>
                </wp:positionH>
                <wp:positionV relativeFrom="page">
                  <wp:align>center</wp:align>
                </wp:positionV>
                <wp:extent cx="6855460" cy="9143365"/>
                <wp:effectExtent l="0" t="0" r="0" b="0"/>
                <wp:wrapNone/>
                <wp:docPr id="193" name="Group 1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855460" cy="9143365"/>
                          <a:chOff x="0" y="0"/>
                          <a:chExt cx="6864824" cy="9123528"/>
                        </a:xfrm>
                      </wpg:grpSpPr>
                      <wps:wsp>
                        <wps:cNvPr id="194" name="Rectangle 194"/>
                        <wps:cNvSpPr/>
                        <wps:spPr>
                          <a:xfrm>
                            <a:off x="0" y="0"/>
                            <a:ext cx="6858000" cy="1371600"/>
                          </a:xfrm>
                          <a:prstGeom prst="rect">
                            <a:avLst/>
                          </a:prstGeom>
                          <a:solidFill>
                            <a:srgbClr val="4472C4"/>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rgbClr val="4472C4"/>
                          </a:solidFill>
                          <a:ln w="12700" cap="flat" cmpd="sng" algn="ctr">
                            <a:noFill/>
                            <a:prstDash val="solid"/>
                            <a:miter lim="800000"/>
                          </a:ln>
                          <a:effectLst/>
                        </wps:spPr>
                        <wps:txbx>
                          <w:txbxContent>
                            <w:p w14:paraId="103AC784" w14:textId="77777777" w:rsidR="006523C7" w:rsidRPr="007517D5" w:rsidRDefault="006523C7" w:rsidP="00C778A2">
                              <w:pPr>
                                <w:pStyle w:val="NoSpacing"/>
                                <w:spacing w:before="120"/>
                                <w:rPr>
                                  <w:color w:val="FFFFFF"/>
                                  <w:sz w:val="44"/>
                                  <w:szCs w:val="44"/>
                                </w:rPr>
                              </w:pPr>
                            </w:p>
                            <w:p w14:paraId="3A04DE42" w14:textId="77777777" w:rsidR="006523C7" w:rsidRPr="007517D5" w:rsidRDefault="006523C7">
                              <w:pPr>
                                <w:pStyle w:val="NoSpacing"/>
                                <w:spacing w:before="120"/>
                                <w:jc w:val="center"/>
                                <w:rPr>
                                  <w:color w:val="FFFFFF"/>
                                  <w:sz w:val="44"/>
                                  <w:szCs w:val="44"/>
                                </w:rPr>
                              </w:pPr>
                            </w:p>
                            <w:p w14:paraId="67CF5281" w14:textId="77777777" w:rsidR="006523C7" w:rsidRPr="007517D5" w:rsidRDefault="006523C7">
                              <w:pPr>
                                <w:pStyle w:val="NoSpacing"/>
                                <w:spacing w:before="120"/>
                                <w:jc w:val="center"/>
                                <w:rPr>
                                  <w:color w:val="FFFFFF"/>
                                  <w:sz w:val="44"/>
                                  <w:szCs w:val="44"/>
                                </w:rPr>
                              </w:pPr>
                            </w:p>
                            <w:p w14:paraId="179D187A" w14:textId="77777777" w:rsidR="006523C7" w:rsidRPr="007517D5" w:rsidRDefault="006523C7">
                              <w:pPr>
                                <w:pStyle w:val="NoSpacing"/>
                                <w:spacing w:before="120"/>
                                <w:jc w:val="center"/>
                                <w:rPr>
                                  <w:color w:val="FFFFFF"/>
                                  <w:sz w:val="44"/>
                                  <w:szCs w:val="44"/>
                                </w:rPr>
                              </w:pPr>
                            </w:p>
                            <w:p w14:paraId="00C0AC3C" w14:textId="34F41396" w:rsidR="006523C7" w:rsidRPr="007517D5" w:rsidRDefault="006523C7">
                              <w:pPr>
                                <w:pStyle w:val="NoSpacing"/>
                                <w:spacing w:before="120"/>
                                <w:jc w:val="center"/>
                                <w:rPr>
                                  <w:color w:val="FFFFFF"/>
                                  <w:sz w:val="44"/>
                                  <w:szCs w:val="44"/>
                                </w:rPr>
                              </w:pP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ysClr val="window" lastClr="FFFFFF"/>
                          </a:solidFill>
                          <a:ln w="6350">
                            <a:noFill/>
                          </a:ln>
                          <a:effectLst/>
                        </wps:spPr>
                        <wps:txbx>
                          <w:txbxContent>
                            <w:p w14:paraId="514B8D17" w14:textId="643ED7DC" w:rsidR="006523C7" w:rsidRDefault="006523C7">
                              <w:pPr>
                                <w:pStyle w:val="NoSpacing"/>
                                <w:jc w:val="center"/>
                                <w:rPr>
                                  <w:rFonts w:ascii="Calibri Light" w:eastAsia="Times New Roman" w:hAnsi="Calibri Light"/>
                                  <w:caps/>
                                  <w:sz w:val="56"/>
                                  <w:szCs w:val="56"/>
                                </w:rPr>
                              </w:pPr>
                              <w:r w:rsidRPr="00080A40">
                                <w:rPr>
                                  <w:rFonts w:ascii="Calibri Light" w:eastAsia="Times New Roman" w:hAnsi="Calibri Light"/>
                                  <w:caps/>
                                  <w:sz w:val="56"/>
                                  <w:szCs w:val="56"/>
                                </w:rPr>
                                <w:t xml:space="preserve">Instructions                             </w:t>
                              </w:r>
                              <w:r w:rsidRPr="001E44E7">
                                <w:rPr>
                                  <w:rFonts w:ascii="Calibri Light" w:eastAsia="Times New Roman" w:hAnsi="Calibri Light"/>
                                  <w:b/>
                                  <w:caps/>
                                  <w:sz w:val="56"/>
                                  <w:szCs w:val="56"/>
                                </w:rPr>
                                <w:t>Conversion IC</w:t>
                              </w:r>
                              <w:r w:rsidRPr="00080A40">
                                <w:rPr>
                                  <w:rFonts w:ascii="Calibri Light" w:eastAsia="Times New Roman" w:hAnsi="Calibri Light"/>
                                  <w:caps/>
                                  <w:sz w:val="56"/>
                                  <w:szCs w:val="56"/>
                                </w:rPr>
                                <w:t xml:space="preserve"> </w:t>
                              </w:r>
                              <w:r w:rsidRPr="001E44E7">
                                <w:rPr>
                                  <w:rFonts w:ascii="Calibri Light" w:eastAsia="Times New Roman" w:hAnsi="Calibri Light"/>
                                  <w:b/>
                                  <w:caps/>
                                  <w:sz w:val="56"/>
                                  <w:szCs w:val="56"/>
                                </w:rPr>
                                <w:t>for RAD</w:t>
                              </w:r>
                              <w:r w:rsidRPr="00080A40">
                                <w:rPr>
                                  <w:rFonts w:ascii="Calibri Light" w:eastAsia="Times New Roman" w:hAnsi="Calibri Light"/>
                                  <w:caps/>
                                  <w:sz w:val="56"/>
                                  <w:szCs w:val="56"/>
                                </w:rPr>
                                <w:t xml:space="preserve">  </w:t>
                              </w:r>
                              <w:r>
                                <w:rPr>
                                  <w:rFonts w:ascii="Calibri Light" w:eastAsia="Times New Roman" w:hAnsi="Calibri Light"/>
                                  <w:caps/>
                                  <w:sz w:val="56"/>
                                  <w:szCs w:val="56"/>
                                </w:rPr>
                                <w:t xml:space="preserve">            </w:t>
                              </w:r>
                              <w:r w:rsidRPr="00080A40">
                                <w:rPr>
                                  <w:rFonts w:ascii="Calibri Light" w:eastAsia="Times New Roman" w:hAnsi="Calibri Light"/>
                                  <w:caps/>
                                  <w:sz w:val="56"/>
                                  <w:szCs w:val="56"/>
                                </w:rPr>
                                <w:t>PH/Mod Rehab 50058 to 50059 &amp;          Rent Supp/RAP</w:t>
                              </w:r>
                              <w:r>
                                <w:rPr>
                                  <w:rFonts w:ascii="Calibri Light" w:eastAsia="Times New Roman" w:hAnsi="Calibri Light"/>
                                  <w:caps/>
                                  <w:sz w:val="56"/>
                                  <w:szCs w:val="56"/>
                                </w:rPr>
                                <w:t>/PRAC</w:t>
                              </w:r>
                              <w:r w:rsidRPr="00080A40">
                                <w:rPr>
                                  <w:rFonts w:ascii="Calibri Light" w:eastAsia="Times New Roman" w:hAnsi="Calibri Light"/>
                                  <w:caps/>
                                  <w:sz w:val="56"/>
                                  <w:szCs w:val="56"/>
                                </w:rPr>
                                <w:t xml:space="preserve"> 50059 to 50059</w:t>
                              </w:r>
                            </w:p>
                            <w:p w14:paraId="5A7085A5" w14:textId="5BFEFDE1" w:rsidR="006523C7" w:rsidRPr="001E44E7" w:rsidRDefault="006523C7">
                              <w:pPr>
                                <w:pStyle w:val="NoSpacing"/>
                                <w:jc w:val="center"/>
                                <w:rPr>
                                  <w:rFonts w:ascii="Calibri Light" w:eastAsia="Times New Roman" w:hAnsi="Calibri Light"/>
                                  <w:b/>
                                  <w:caps/>
                                  <w:color w:val="4472C4"/>
                                  <w:sz w:val="56"/>
                                  <w:szCs w:val="56"/>
                                </w:rPr>
                              </w:pPr>
                              <w:r w:rsidRPr="001E44E7">
                                <w:rPr>
                                  <w:rFonts w:ascii="Calibri Light" w:eastAsia="Times New Roman" w:hAnsi="Calibri Light"/>
                                  <w:b/>
                                  <w:caps/>
                                  <w:color w:val="4472C4"/>
                                  <w:sz w:val="56"/>
                                  <w:szCs w:val="56"/>
                                </w:rPr>
                                <w:t>TRACS v 20</w:t>
                              </w:r>
                              <w:r>
                                <w:rPr>
                                  <w:rFonts w:ascii="Calibri Light" w:eastAsia="Times New Roman" w:hAnsi="Calibri Light"/>
                                  <w:b/>
                                  <w:caps/>
                                  <w:color w:val="4472C4"/>
                                  <w:sz w:val="56"/>
                                  <w:szCs w:val="56"/>
                                </w:rPr>
                                <w:t>3A</w:t>
                              </w:r>
                            </w:p>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04B752A7" id="Group 193" o:spid="_x0000_s1026" style="position:absolute;margin-left:0;margin-top:0;width:539.8pt;height:719.95pt;z-index:-251661824;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" fillcolor="#4472c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" fillcolor="#4472c4" stroked="f" strokeweight="1pt">
                  <v:textbox inset="36pt,57.6pt,36pt,36pt">
                    <w:txbxContent>
                      <w:p w14:paraId="103AC784" w14:textId="77777777" w:rsidR="006523C7" w:rsidRPr="007517D5" w:rsidRDefault="006523C7" w:rsidP="00C778A2">
                        <w:pPr>
                          <w:pStyle w:val="NoSpacing"/>
                          <w:spacing w:before="120"/>
                          <w:rPr>
                            <w:color w:val="FFFFFF"/>
                            <w:sz w:val="44"/>
                            <w:szCs w:val="44"/>
                          </w:rPr>
                        </w:pPr>
                      </w:p>
                      <w:p w14:paraId="3A04DE42" w14:textId="77777777" w:rsidR="006523C7" w:rsidRPr="007517D5" w:rsidRDefault="006523C7">
                        <w:pPr>
                          <w:pStyle w:val="NoSpacing"/>
                          <w:spacing w:before="120"/>
                          <w:jc w:val="center"/>
                          <w:rPr>
                            <w:color w:val="FFFFFF"/>
                            <w:sz w:val="44"/>
                            <w:szCs w:val="44"/>
                          </w:rPr>
                        </w:pPr>
                      </w:p>
                      <w:p w14:paraId="67CF5281" w14:textId="77777777" w:rsidR="006523C7" w:rsidRPr="007517D5" w:rsidRDefault="006523C7">
                        <w:pPr>
                          <w:pStyle w:val="NoSpacing"/>
                          <w:spacing w:before="120"/>
                          <w:jc w:val="center"/>
                          <w:rPr>
                            <w:color w:val="FFFFFF"/>
                            <w:sz w:val="44"/>
                            <w:szCs w:val="44"/>
                          </w:rPr>
                        </w:pPr>
                      </w:p>
                      <w:p w14:paraId="179D187A" w14:textId="77777777" w:rsidR="006523C7" w:rsidRPr="007517D5" w:rsidRDefault="006523C7">
                        <w:pPr>
                          <w:pStyle w:val="NoSpacing"/>
                          <w:spacing w:before="120"/>
                          <w:jc w:val="center"/>
                          <w:rPr>
                            <w:color w:val="FFFFFF"/>
                            <w:sz w:val="44"/>
                            <w:szCs w:val="44"/>
                          </w:rPr>
                        </w:pPr>
                      </w:p>
                      <w:p w14:paraId="00C0AC3C" w14:textId="34F41396" w:rsidR="006523C7" w:rsidRPr="007517D5" w:rsidRDefault="006523C7">
                        <w:pPr>
                          <w:pStyle w:val="NoSpacing"/>
                          <w:spacing w:before="120"/>
                          <w:jc w:val="center"/>
                          <w:rPr>
                            <w:color w:val="FFFFFF"/>
                            <w:sz w:val="44"/>
                            <w:szCs w:val="44"/>
                          </w:rPr>
                        </w:pP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" fillcolor="window" stroked="f" strokeweight=".5pt">
                  <v:textbox inset="36pt,7.2pt,36pt,7.2pt">
                    <w:txbxContent>
                      <w:p w14:paraId="514B8D17" w14:textId="643ED7DC" w:rsidR="006523C7" w:rsidRDefault="006523C7">
                        <w:pPr>
                          <w:pStyle w:val="NoSpacing"/>
                          <w:jc w:val="center"/>
                          <w:rPr>
                            <w:rFonts w:ascii="Calibri Light" w:eastAsia="Times New Roman" w:hAnsi="Calibri Light"/>
                            <w:caps/>
                            <w:sz w:val="56"/>
                            <w:szCs w:val="56"/>
                          </w:rPr>
                        </w:pPr>
                        <w:r w:rsidRPr="00080A40">
                          <w:rPr>
                            <w:rFonts w:ascii="Calibri Light" w:eastAsia="Times New Roman" w:hAnsi="Calibri Light"/>
                            <w:caps/>
                            <w:sz w:val="56"/>
                            <w:szCs w:val="56"/>
                          </w:rPr>
                          <w:t xml:space="preserve">Instructions                             </w:t>
                        </w:r>
                        <w:r w:rsidRPr="001E44E7">
                          <w:rPr>
                            <w:rFonts w:ascii="Calibri Light" w:eastAsia="Times New Roman" w:hAnsi="Calibri Light"/>
                            <w:b/>
                            <w:caps/>
                            <w:sz w:val="56"/>
                            <w:szCs w:val="56"/>
                          </w:rPr>
                          <w:t>Conversion IC</w:t>
                        </w:r>
                        <w:r w:rsidRPr="00080A40">
                          <w:rPr>
                            <w:rFonts w:ascii="Calibri Light" w:eastAsia="Times New Roman" w:hAnsi="Calibri Light"/>
                            <w:caps/>
                            <w:sz w:val="56"/>
                            <w:szCs w:val="56"/>
                          </w:rPr>
                          <w:t xml:space="preserve"> </w:t>
                        </w:r>
                        <w:r w:rsidRPr="001E44E7">
                          <w:rPr>
                            <w:rFonts w:ascii="Calibri Light" w:eastAsia="Times New Roman" w:hAnsi="Calibri Light"/>
                            <w:b/>
                            <w:caps/>
                            <w:sz w:val="56"/>
                            <w:szCs w:val="56"/>
                          </w:rPr>
                          <w:t>for RAD</w:t>
                        </w:r>
                        <w:r w:rsidRPr="00080A40">
                          <w:rPr>
                            <w:rFonts w:ascii="Calibri Light" w:eastAsia="Times New Roman" w:hAnsi="Calibri Light"/>
                            <w:caps/>
                            <w:sz w:val="56"/>
                            <w:szCs w:val="56"/>
                          </w:rPr>
                          <w:t xml:space="preserve">  </w:t>
                        </w:r>
                        <w:r>
                          <w:rPr>
                            <w:rFonts w:ascii="Calibri Light" w:eastAsia="Times New Roman" w:hAnsi="Calibri Light"/>
                            <w:caps/>
                            <w:sz w:val="56"/>
                            <w:szCs w:val="56"/>
                          </w:rPr>
                          <w:t xml:space="preserve">            </w:t>
                        </w:r>
                        <w:r w:rsidRPr="00080A40">
                          <w:rPr>
                            <w:rFonts w:ascii="Calibri Light" w:eastAsia="Times New Roman" w:hAnsi="Calibri Light"/>
                            <w:caps/>
                            <w:sz w:val="56"/>
                            <w:szCs w:val="56"/>
                          </w:rPr>
                          <w:t>PH/Mod Rehab 50058 to 50059 &amp;          Rent Supp/RAP</w:t>
                        </w:r>
                        <w:r>
                          <w:rPr>
                            <w:rFonts w:ascii="Calibri Light" w:eastAsia="Times New Roman" w:hAnsi="Calibri Light"/>
                            <w:caps/>
                            <w:sz w:val="56"/>
                            <w:szCs w:val="56"/>
                          </w:rPr>
                          <w:t>/PRAC</w:t>
                        </w:r>
                        <w:r w:rsidRPr="00080A40">
                          <w:rPr>
                            <w:rFonts w:ascii="Calibri Light" w:eastAsia="Times New Roman" w:hAnsi="Calibri Light"/>
                            <w:caps/>
                            <w:sz w:val="56"/>
                            <w:szCs w:val="56"/>
                          </w:rPr>
                          <w:t xml:space="preserve"> 50059 to 50059</w:t>
                        </w:r>
                      </w:p>
                      <w:p w14:paraId="5A7085A5" w14:textId="5BFEFDE1" w:rsidR="006523C7" w:rsidRPr="001E44E7" w:rsidRDefault="006523C7">
                        <w:pPr>
                          <w:pStyle w:val="NoSpacing"/>
                          <w:jc w:val="center"/>
                          <w:rPr>
                            <w:rFonts w:ascii="Calibri Light" w:eastAsia="Times New Roman" w:hAnsi="Calibri Light"/>
                            <w:b/>
                            <w:caps/>
                            <w:color w:val="4472C4"/>
                            <w:sz w:val="56"/>
                            <w:szCs w:val="56"/>
                          </w:rPr>
                        </w:pPr>
                        <w:r w:rsidRPr="001E44E7">
                          <w:rPr>
                            <w:rFonts w:ascii="Calibri Light" w:eastAsia="Times New Roman" w:hAnsi="Calibri Light"/>
                            <w:b/>
                            <w:caps/>
                            <w:color w:val="4472C4"/>
                            <w:sz w:val="56"/>
                            <w:szCs w:val="56"/>
                          </w:rPr>
                          <w:t>TRACS v 20</w:t>
                        </w:r>
                        <w:r>
                          <w:rPr>
                            <w:rFonts w:ascii="Calibri Light" w:eastAsia="Times New Roman" w:hAnsi="Calibri Light"/>
                            <w:b/>
                            <w:caps/>
                            <w:color w:val="4472C4"/>
                            <w:sz w:val="56"/>
                            <w:szCs w:val="56"/>
                          </w:rPr>
                          <w:t>3A</w:t>
                        </w:r>
                      </w:p>
                    </w:txbxContent>
                  </v:textbox>
                </v:shape>
                <w10:wrap anchorx="page" anchory="page"/>
              </v:group>
            </w:pict>
          </mc:Fallback>
        </mc:AlternateContent>
      </w:r>
    </w:p>
    <w:p w14:paraId="547DF422" w14:textId="57486316" w:rsidR="00DA2709" w:rsidRDefault="00080A40" w:rsidP="00D877E1">
      <w:pPr>
        <w:ind w:left="-540" w:firstLine="540"/>
        <w:rPr>
          <w:sz w:val="44"/>
          <w:szCs w:val="44"/>
          <w:u w:val="single"/>
        </w:rPr>
      </w:pPr>
      <w:r>
        <w:rPr>
          <w:sz w:val="44"/>
          <w:szCs w:val="44"/>
          <w:u w:val="single"/>
        </w:rPr>
        <w:br w:type="page"/>
      </w:r>
    </w:p>
    <w:p w14:paraId="08063037" w14:textId="77777777" w:rsidR="001740CF" w:rsidRDefault="001740CF" w:rsidP="001740CF">
      <w:pPr>
        <w:pStyle w:val="Heading1"/>
      </w:pPr>
      <w:r>
        <w:lastRenderedPageBreak/>
        <w:t>HUD Resources</w:t>
      </w:r>
    </w:p>
    <w:p w14:paraId="707466D9" w14:textId="2CFC8ED8" w:rsidR="001740CF" w:rsidRPr="00B9514E" w:rsidRDefault="001740CF" w:rsidP="001740CF">
      <w:pPr>
        <w:rPr>
          <w:szCs w:val="20"/>
        </w:rPr>
      </w:pPr>
      <w:r w:rsidRPr="00B9514E">
        <w:rPr>
          <w:szCs w:val="20"/>
        </w:rPr>
        <w:t xml:space="preserve">The following resources have been used to create this document and expand on the instruction provided here.  </w:t>
      </w:r>
      <w:r w:rsidR="00B9514E">
        <w:rPr>
          <w:szCs w:val="20"/>
        </w:rPr>
        <w:t xml:space="preserve">These instructions are current as of the revision date, but subsequent release of new guidance may change the guidance provided in this document.  </w:t>
      </w:r>
    </w:p>
    <w:p w14:paraId="3C9A8DDD" w14:textId="77777777" w:rsidR="001740CF" w:rsidRPr="00B9514E" w:rsidRDefault="001740CF" w:rsidP="001740CF">
      <w:pPr>
        <w:rPr>
          <w:szCs w:val="20"/>
        </w:rPr>
      </w:pPr>
    </w:p>
    <w:p w14:paraId="10413B05" w14:textId="50013B3B" w:rsidR="001740CF" w:rsidRPr="00B9514E" w:rsidRDefault="001740CF" w:rsidP="001740CF">
      <w:pPr>
        <w:rPr>
          <w:szCs w:val="20"/>
        </w:rPr>
      </w:pPr>
      <w:r w:rsidRPr="00B9514E">
        <w:rPr>
          <w:szCs w:val="20"/>
        </w:rPr>
        <w:t xml:space="preserve">TRACS web site: </w:t>
      </w:r>
      <w:hyperlink r:id="rId7" w:history="1">
        <w:r w:rsidRPr="00B9514E">
          <w:rPr>
            <w:color w:val="3333FF"/>
            <w:szCs w:val="20"/>
            <w:u w:val="single"/>
          </w:rPr>
          <w:t>http://portal.hud.gov/hudportal/HUD?src=/program_offices/housing/mfh/trx/trxsum</w:t>
        </w:r>
      </w:hyperlink>
    </w:p>
    <w:p w14:paraId="3181D93A" w14:textId="77777777" w:rsidR="001740CF" w:rsidRPr="00B9514E" w:rsidRDefault="001740CF" w:rsidP="001740CF">
      <w:pPr>
        <w:rPr>
          <w:szCs w:val="20"/>
        </w:rPr>
      </w:pPr>
    </w:p>
    <w:p w14:paraId="5D775891" w14:textId="5A4A19C1" w:rsidR="001740CF" w:rsidRPr="00B9514E" w:rsidRDefault="001740CF" w:rsidP="001740CF">
      <w:pPr>
        <w:rPr>
          <w:szCs w:val="20"/>
          <w:lang w:val="fr-FR"/>
        </w:rPr>
      </w:pPr>
      <w:r w:rsidRPr="00B9514E">
        <w:rPr>
          <w:szCs w:val="20"/>
          <w:lang w:val="fr-FR"/>
        </w:rPr>
        <w:t xml:space="preserve">TRACS Documents : </w:t>
      </w:r>
      <w:hyperlink r:id="rId8" w:history="1">
        <w:r w:rsidRPr="00B9514E">
          <w:rPr>
            <w:rStyle w:val="Hyperlink"/>
            <w:color w:val="3333FF"/>
            <w:szCs w:val="20"/>
            <w:lang w:val="fr-FR"/>
          </w:rPr>
          <w:t>http://portal.hud.gov/hudportal/HUD?src=/program_offices/housing/mfh/trx/trxdocs</w:t>
        </w:r>
      </w:hyperlink>
      <w:r w:rsidRPr="00B9514E">
        <w:rPr>
          <w:color w:val="3333FF"/>
          <w:szCs w:val="20"/>
          <w:lang w:val="fr-FR"/>
        </w:rPr>
        <w:t xml:space="preserve"> </w:t>
      </w:r>
      <w:r w:rsidRPr="00B9514E">
        <w:rPr>
          <w:szCs w:val="20"/>
          <w:lang w:val="fr-FR"/>
        </w:rPr>
        <w:t xml:space="preserve"> </w:t>
      </w:r>
    </w:p>
    <w:p w14:paraId="468D8BFD" w14:textId="37524EB2" w:rsidR="001740CF" w:rsidRPr="00B9514E" w:rsidRDefault="001740CF" w:rsidP="001740CF">
      <w:pPr>
        <w:rPr>
          <w:szCs w:val="20"/>
        </w:rPr>
      </w:pPr>
      <w:r w:rsidRPr="00B9514E">
        <w:rPr>
          <w:rStyle w:val="Emphasis"/>
          <w:sz w:val="20"/>
          <w:szCs w:val="20"/>
        </w:rPr>
        <w:t>TRACS 2.0.</w:t>
      </w:r>
      <w:r w:rsidR="00566621" w:rsidRPr="00B9514E">
        <w:rPr>
          <w:rStyle w:val="Emphasis"/>
          <w:sz w:val="20"/>
          <w:szCs w:val="20"/>
        </w:rPr>
        <w:t>3.A</w:t>
      </w:r>
      <w:r w:rsidRPr="00B9514E">
        <w:rPr>
          <w:rStyle w:val="Emphasis"/>
          <w:sz w:val="20"/>
          <w:szCs w:val="20"/>
        </w:rPr>
        <w:t xml:space="preserve"> Final Industry Specification Documents Monthly Activity Transmission - MAT User Guide</w:t>
      </w:r>
      <w:r w:rsidRPr="00B9514E">
        <w:rPr>
          <w:szCs w:val="20"/>
        </w:rPr>
        <w:t xml:space="preserve"> (includes TRACS errors and recommended solutions)</w:t>
      </w:r>
    </w:p>
    <w:p w14:paraId="3F405688" w14:textId="77777777" w:rsidR="001740CF" w:rsidRPr="00B9514E" w:rsidRDefault="001740CF" w:rsidP="001740CF">
      <w:pPr>
        <w:rPr>
          <w:szCs w:val="20"/>
        </w:rPr>
      </w:pPr>
    </w:p>
    <w:p w14:paraId="22446F48" w14:textId="67CADA5A" w:rsidR="001740CF" w:rsidRPr="00B9514E" w:rsidRDefault="001740CF" w:rsidP="001740CF">
      <w:pPr>
        <w:rPr>
          <w:szCs w:val="20"/>
        </w:rPr>
      </w:pPr>
      <w:r w:rsidRPr="00B9514E">
        <w:rPr>
          <w:szCs w:val="20"/>
        </w:rPr>
        <w:t xml:space="preserve">HUDClips: </w:t>
      </w:r>
      <w:r w:rsidRPr="00B9514E">
        <w:rPr>
          <w:rStyle w:val="Emphasis"/>
          <w:sz w:val="20"/>
          <w:szCs w:val="20"/>
        </w:rPr>
        <w:t xml:space="preserve">TRACS </w:t>
      </w:r>
      <w:r w:rsidR="008E0208" w:rsidRPr="00B9514E">
        <w:rPr>
          <w:rStyle w:val="Emphasis"/>
          <w:sz w:val="20"/>
          <w:szCs w:val="20"/>
        </w:rPr>
        <w:t xml:space="preserve">2.0.3.A </w:t>
      </w:r>
      <w:r w:rsidRPr="00B9514E">
        <w:rPr>
          <w:rStyle w:val="Emphasis"/>
          <w:sz w:val="20"/>
          <w:szCs w:val="20"/>
        </w:rPr>
        <w:t>versions of the HUD-50059 and HUD-50059A</w:t>
      </w:r>
      <w:r w:rsidRPr="00B9514E">
        <w:rPr>
          <w:szCs w:val="20"/>
        </w:rPr>
        <w:t xml:space="preserve">, along with the instructions for these forms, are located at </w:t>
      </w:r>
      <w:hyperlink r:id="rId9" w:history="1">
        <w:r w:rsidRPr="00B9514E">
          <w:rPr>
            <w:color w:val="3333FF"/>
            <w:szCs w:val="20"/>
            <w:u w:val="single"/>
          </w:rPr>
          <w:t>www.hud.gov/program_offices/administration/hudclips/forms/</w:t>
        </w:r>
      </w:hyperlink>
      <w:r w:rsidRPr="00B9514E">
        <w:rPr>
          <w:color w:val="3333FF"/>
          <w:szCs w:val="20"/>
        </w:rPr>
        <w:t xml:space="preserve"> </w:t>
      </w:r>
      <w:r w:rsidRPr="00B9514E">
        <w:rPr>
          <w:szCs w:val="20"/>
        </w:rPr>
        <w:t xml:space="preserve"> </w:t>
      </w:r>
    </w:p>
    <w:p w14:paraId="366DE8C3" w14:textId="77777777" w:rsidR="001740CF" w:rsidRPr="00B9514E" w:rsidRDefault="001740CF" w:rsidP="001740CF">
      <w:pPr>
        <w:rPr>
          <w:szCs w:val="20"/>
        </w:rPr>
      </w:pPr>
      <w:r w:rsidRPr="00B9514E">
        <w:rPr>
          <w:szCs w:val="20"/>
        </w:rPr>
        <w:t xml:space="preserve">     </w:t>
      </w:r>
    </w:p>
    <w:p w14:paraId="31873EE2" w14:textId="77777777" w:rsidR="001740CF" w:rsidRPr="00B9514E" w:rsidRDefault="001740CF" w:rsidP="001740CF">
      <w:pPr>
        <w:rPr>
          <w:rStyle w:val="Emphasis"/>
          <w:sz w:val="20"/>
          <w:szCs w:val="20"/>
        </w:rPr>
      </w:pPr>
      <w:r w:rsidRPr="00B9514E">
        <w:rPr>
          <w:rStyle w:val="Emphasis"/>
          <w:sz w:val="20"/>
          <w:szCs w:val="20"/>
        </w:rPr>
        <w:t xml:space="preserve">HUD Handbook 4350.3 - Occupancy Requirements of Subsidized Multifamily Housing Programs         </w:t>
      </w:r>
    </w:p>
    <w:p w14:paraId="2C8426DD" w14:textId="6C279558" w:rsidR="001740CF" w:rsidRPr="00B9514E" w:rsidRDefault="006523C7" w:rsidP="001740CF">
      <w:pPr>
        <w:rPr>
          <w:szCs w:val="20"/>
          <w:u w:val="single"/>
        </w:rPr>
      </w:pPr>
      <w:hyperlink r:id="rId10" w:history="1">
        <w:r w:rsidR="001740CF" w:rsidRPr="00B9514E">
          <w:rPr>
            <w:color w:val="3333FF"/>
            <w:szCs w:val="20"/>
            <w:u w:val="single"/>
          </w:rPr>
          <w:t>www.hud.gov/program_offices/administration/hudclips/handbooks/hsgh/4350.3</w:t>
        </w:r>
      </w:hyperlink>
      <w:r w:rsidR="001740CF" w:rsidRPr="00B9514E">
        <w:rPr>
          <w:color w:val="3333FF"/>
          <w:szCs w:val="20"/>
          <w:u w:val="single"/>
        </w:rPr>
        <w:t xml:space="preserve"> </w:t>
      </w:r>
    </w:p>
    <w:p w14:paraId="64D3C00E" w14:textId="77777777" w:rsidR="001740CF" w:rsidRPr="00B9514E" w:rsidRDefault="001740CF" w:rsidP="001740CF">
      <w:pPr>
        <w:rPr>
          <w:szCs w:val="20"/>
        </w:rPr>
      </w:pPr>
    </w:p>
    <w:p w14:paraId="2A7BB5C6" w14:textId="77777777" w:rsidR="001740CF" w:rsidRPr="00B9514E" w:rsidRDefault="001740CF" w:rsidP="001740CF">
      <w:pPr>
        <w:rPr>
          <w:szCs w:val="20"/>
        </w:rPr>
      </w:pPr>
      <w:r w:rsidRPr="00B9514E">
        <w:rPr>
          <w:szCs w:val="20"/>
        </w:rPr>
        <w:t>The current version of the Handbook, (Change 4), no longer provides current information in regards to:</w:t>
      </w:r>
    </w:p>
    <w:p w14:paraId="66F93ADA" w14:textId="45994B54" w:rsidR="001740CF" w:rsidRPr="00B9514E" w:rsidRDefault="001740CF" w:rsidP="00003927">
      <w:pPr>
        <w:pStyle w:val="ListParagraph"/>
        <w:numPr>
          <w:ilvl w:val="0"/>
          <w:numId w:val="26"/>
        </w:numPr>
        <w:rPr>
          <w:szCs w:val="20"/>
        </w:rPr>
      </w:pPr>
      <w:r w:rsidRPr="00B9514E">
        <w:rPr>
          <w:szCs w:val="20"/>
        </w:rPr>
        <w:t xml:space="preserve">Imputed Income. </w:t>
      </w:r>
      <w:hyperlink r:id="rId11" w:history="1">
        <w:r w:rsidRPr="00B9514E">
          <w:rPr>
            <w:rStyle w:val="Hyperlink"/>
            <w:i/>
            <w:szCs w:val="20"/>
          </w:rPr>
          <w:t>See HSG Notice 16-01Passbook Savings Rate Effective February 1, 2016</w:t>
        </w:r>
      </w:hyperlink>
    </w:p>
    <w:p w14:paraId="0253B9CE" w14:textId="24EBA0D2" w:rsidR="001740CF" w:rsidRPr="00B9514E" w:rsidRDefault="001740CF" w:rsidP="00003927">
      <w:pPr>
        <w:pStyle w:val="ListParagraph"/>
        <w:numPr>
          <w:ilvl w:val="0"/>
          <w:numId w:val="26"/>
        </w:numPr>
        <w:rPr>
          <w:szCs w:val="20"/>
        </w:rPr>
      </w:pPr>
      <w:r w:rsidRPr="00B9514E">
        <w:rPr>
          <w:szCs w:val="20"/>
        </w:rPr>
        <w:t xml:space="preserve">The Definition of Extremely-low Income. </w:t>
      </w:r>
      <w:hyperlink r:id="rId12" w:history="1">
        <w:r w:rsidRPr="00B9514E">
          <w:rPr>
            <w:rStyle w:val="Hyperlink"/>
            <w:i/>
            <w:szCs w:val="20"/>
          </w:rPr>
          <w:t>See HSG Notice 16-09 Streamlining Administrative Regulations for Multifamily Housing Programs</w:t>
        </w:r>
      </w:hyperlink>
    </w:p>
    <w:p w14:paraId="610BC9EF" w14:textId="7E8560D1" w:rsidR="001740CF" w:rsidRPr="00B9514E" w:rsidRDefault="001740CF" w:rsidP="00003927">
      <w:pPr>
        <w:pStyle w:val="ListParagraph"/>
        <w:numPr>
          <w:ilvl w:val="0"/>
          <w:numId w:val="26"/>
        </w:numPr>
        <w:rPr>
          <w:rStyle w:val="Hyperlink"/>
          <w:i/>
          <w:szCs w:val="20"/>
        </w:rPr>
      </w:pPr>
      <w:r w:rsidRPr="00B9514E">
        <w:rPr>
          <w:szCs w:val="20"/>
        </w:rPr>
        <w:t xml:space="preserve">Section 8 Student Rule Eligibility. </w:t>
      </w:r>
      <w:r w:rsidRPr="00B9514E">
        <w:rPr>
          <w:i/>
          <w:szCs w:val="20"/>
        </w:rPr>
        <w:fldChar w:fldCharType="begin"/>
      </w:r>
      <w:r w:rsidRPr="00B9514E">
        <w:rPr>
          <w:i/>
          <w:szCs w:val="20"/>
        </w:rPr>
        <w:instrText xml:space="preserve"> HYPERLINK "https://www.gpo.gov/fdsys/pkg/FR-2016-09-21/pdf/2016-22727.pdf" </w:instrText>
      </w:r>
      <w:r w:rsidR="00B9514E" w:rsidRPr="00B9514E">
        <w:rPr>
          <w:i/>
          <w:szCs w:val="20"/>
        </w:rPr>
      </w:r>
      <w:r w:rsidRPr="00B9514E">
        <w:rPr>
          <w:i/>
          <w:szCs w:val="20"/>
        </w:rPr>
        <w:fldChar w:fldCharType="separate"/>
      </w:r>
      <w:r w:rsidRPr="00B9514E">
        <w:rPr>
          <w:rStyle w:val="Hyperlink"/>
          <w:i/>
          <w:szCs w:val="20"/>
        </w:rPr>
        <w:t>See Federal Register Volume 81 Number 183 Eligibility of Independent Students for Assisted Housing Under Section 8 of the U.S. Housing Act of 1937;</w:t>
      </w:r>
    </w:p>
    <w:p w14:paraId="1C4EB536" w14:textId="77777777" w:rsidR="001740CF" w:rsidRPr="00B9514E" w:rsidRDefault="001740CF" w:rsidP="00003927">
      <w:pPr>
        <w:pStyle w:val="ListParagraph"/>
        <w:numPr>
          <w:ilvl w:val="1"/>
          <w:numId w:val="26"/>
        </w:numPr>
        <w:rPr>
          <w:szCs w:val="20"/>
        </w:rPr>
      </w:pPr>
      <w:r w:rsidRPr="00B9514E">
        <w:rPr>
          <w:rStyle w:val="Hyperlink"/>
          <w:i/>
          <w:szCs w:val="20"/>
        </w:rPr>
        <w:t>Additional Supplementary Guidance</w:t>
      </w:r>
      <w:r w:rsidRPr="00B9514E">
        <w:rPr>
          <w:i/>
          <w:szCs w:val="20"/>
        </w:rPr>
        <w:fldChar w:fldCharType="end"/>
      </w:r>
    </w:p>
    <w:p w14:paraId="128AABDE" w14:textId="5DE02B88" w:rsidR="001740CF" w:rsidRPr="00B9514E" w:rsidRDefault="001740CF" w:rsidP="00003927">
      <w:pPr>
        <w:pStyle w:val="ListParagraph"/>
        <w:numPr>
          <w:ilvl w:val="0"/>
          <w:numId w:val="26"/>
        </w:numPr>
        <w:rPr>
          <w:szCs w:val="20"/>
        </w:rPr>
      </w:pPr>
      <w:r w:rsidRPr="00B9514E">
        <w:rPr>
          <w:szCs w:val="20"/>
        </w:rPr>
        <w:t xml:space="preserve">The Definition of Tuition. </w:t>
      </w:r>
      <w:hyperlink r:id="rId13" w:history="1">
        <w:r w:rsidRPr="00B9514E">
          <w:rPr>
            <w:rStyle w:val="Hyperlink"/>
            <w:i/>
            <w:szCs w:val="20"/>
          </w:rPr>
          <w:t>See HSG Notice 16-09 Streamlining Administrative Regulations for Multifamily Housing Programs</w:t>
        </w:r>
      </w:hyperlink>
    </w:p>
    <w:p w14:paraId="6CF00F8E" w14:textId="7BF2F91D" w:rsidR="001740CF" w:rsidRPr="00B9514E" w:rsidRDefault="001740CF" w:rsidP="00003927">
      <w:pPr>
        <w:pStyle w:val="ListParagraph"/>
        <w:numPr>
          <w:ilvl w:val="0"/>
          <w:numId w:val="26"/>
        </w:numPr>
        <w:rPr>
          <w:szCs w:val="20"/>
        </w:rPr>
      </w:pPr>
      <w:r w:rsidRPr="00B9514E">
        <w:rPr>
          <w:szCs w:val="20"/>
        </w:rPr>
        <w:t xml:space="preserve">Waiting List Administration </w:t>
      </w:r>
      <w:hyperlink r:id="rId14" w:history="1">
        <w:r w:rsidRPr="00B9514E">
          <w:rPr>
            <w:rStyle w:val="Hyperlink"/>
            <w:i/>
            <w:szCs w:val="20"/>
          </w:rPr>
          <w:t>See HSG Notice 14-06 Waiting List Administration</w:t>
        </w:r>
      </w:hyperlink>
    </w:p>
    <w:p w14:paraId="5091A55C" w14:textId="334BBF47" w:rsidR="001740CF" w:rsidRPr="00B9514E" w:rsidRDefault="001740CF" w:rsidP="00003927">
      <w:pPr>
        <w:pStyle w:val="ListParagraph"/>
        <w:numPr>
          <w:ilvl w:val="0"/>
          <w:numId w:val="26"/>
        </w:numPr>
        <w:rPr>
          <w:szCs w:val="20"/>
        </w:rPr>
      </w:pPr>
      <w:r w:rsidRPr="00B9514E">
        <w:rPr>
          <w:szCs w:val="20"/>
        </w:rPr>
        <w:t xml:space="preserve">Exceptions to Disclosure of the Social Security Number. </w:t>
      </w:r>
      <w:hyperlink r:id="rId15" w:history="1">
        <w:r w:rsidRPr="00B9514E">
          <w:rPr>
            <w:rStyle w:val="Hyperlink"/>
            <w:i/>
            <w:szCs w:val="20"/>
          </w:rPr>
          <w:t>See HSG Notice 16-09 Streamlining Administrative Regulations for Multifamily Housing Programs</w:t>
        </w:r>
      </w:hyperlink>
    </w:p>
    <w:p w14:paraId="4B35EA9E" w14:textId="7BF5D670" w:rsidR="001740CF" w:rsidRPr="00B9514E" w:rsidRDefault="001740CF" w:rsidP="00003927">
      <w:pPr>
        <w:pStyle w:val="ListParagraph"/>
        <w:numPr>
          <w:ilvl w:val="0"/>
          <w:numId w:val="26"/>
        </w:numPr>
        <w:rPr>
          <w:i/>
          <w:szCs w:val="20"/>
        </w:rPr>
      </w:pPr>
      <w:r w:rsidRPr="00B9514E">
        <w:rPr>
          <w:szCs w:val="20"/>
        </w:rPr>
        <w:t xml:space="preserve">Verification of Fixed Income. </w:t>
      </w:r>
      <w:hyperlink r:id="rId16" w:history="1">
        <w:r w:rsidRPr="00B9514E">
          <w:rPr>
            <w:rStyle w:val="Hyperlink"/>
            <w:i/>
            <w:szCs w:val="20"/>
          </w:rPr>
          <w:t>See HSG Notice 16-09 Streamlining Administrative Regulations for Multifamily Housing Programs</w:t>
        </w:r>
      </w:hyperlink>
    </w:p>
    <w:p w14:paraId="6E768171" w14:textId="21308A1D" w:rsidR="001740CF" w:rsidRPr="00B9514E" w:rsidRDefault="001740CF" w:rsidP="00003927">
      <w:pPr>
        <w:pStyle w:val="ListParagraph"/>
        <w:numPr>
          <w:ilvl w:val="0"/>
          <w:numId w:val="26"/>
        </w:numPr>
        <w:rPr>
          <w:szCs w:val="20"/>
        </w:rPr>
      </w:pPr>
      <w:r w:rsidRPr="00B9514E">
        <w:rPr>
          <w:szCs w:val="20"/>
        </w:rPr>
        <w:t xml:space="preserve">The Equal Access Rule.  </w:t>
      </w:r>
      <w:hyperlink r:id="rId17" w:history="1">
        <w:r w:rsidRPr="00B9514E">
          <w:rPr>
            <w:rStyle w:val="Hyperlink"/>
            <w:szCs w:val="20"/>
          </w:rPr>
          <w:t>See HSG Notice 15-06 Program</w:t>
        </w:r>
        <w:r w:rsidRPr="00B9514E">
          <w:rPr>
            <w:rStyle w:val="Hyperlink"/>
            <w:bCs/>
            <w:i/>
            <w:szCs w:val="20"/>
          </w:rPr>
          <w:t xml:space="preserve"> Eligibility in Multifamily Assisted and Insured Housing Programs in Accordance with HUD’s Equal Access Rule</w:t>
        </w:r>
      </w:hyperlink>
    </w:p>
    <w:p w14:paraId="5350C848" w14:textId="5E2F4516" w:rsidR="001740CF" w:rsidRPr="00B9514E" w:rsidRDefault="001740CF" w:rsidP="00003927">
      <w:pPr>
        <w:pStyle w:val="ListParagraph"/>
        <w:numPr>
          <w:ilvl w:val="0"/>
          <w:numId w:val="26"/>
        </w:numPr>
        <w:rPr>
          <w:szCs w:val="20"/>
        </w:rPr>
      </w:pPr>
      <w:r w:rsidRPr="00B9514E">
        <w:rPr>
          <w:szCs w:val="20"/>
        </w:rPr>
        <w:t xml:space="preserve">The Violence Against Women Act. </w:t>
      </w:r>
      <w:hyperlink r:id="rId18" w:history="1">
        <w:r w:rsidRPr="00B9514E">
          <w:rPr>
            <w:rStyle w:val="Hyperlink"/>
            <w:i/>
            <w:szCs w:val="20"/>
          </w:rPr>
          <w:t>See HSG Notice 17-05 Violence Against Women Act (VAWA) Reauthorization Act of 2013 – Additional Guidance for Multifamily Owners and Management Agents</w:t>
        </w:r>
      </w:hyperlink>
    </w:p>
    <w:p w14:paraId="5D20524A" w14:textId="567A52EE" w:rsidR="001740CF" w:rsidRPr="00B9514E" w:rsidRDefault="001740CF" w:rsidP="00003927">
      <w:pPr>
        <w:pStyle w:val="ListParagraph"/>
        <w:numPr>
          <w:ilvl w:val="0"/>
          <w:numId w:val="26"/>
        </w:numPr>
        <w:rPr>
          <w:szCs w:val="20"/>
        </w:rPr>
      </w:pPr>
      <w:r w:rsidRPr="00B9514E">
        <w:rPr>
          <w:szCs w:val="20"/>
        </w:rPr>
        <w:t xml:space="preserve">Certification Requirements for Fixed Income Households (Effective March 16, 2018) – </w:t>
      </w:r>
      <w:hyperlink r:id="rId19" w:history="1">
        <w:r w:rsidRPr="00B9514E">
          <w:rPr>
            <w:rStyle w:val="Hyperlink"/>
            <w:i/>
            <w:szCs w:val="20"/>
          </w:rPr>
          <w:t>See HUD’s Interim Final Rule Streamlining Administrative Regulations for Multifamily Housing Programs and Implementing Family Income Reviews Under the Fixing America’s Surface Transportation (FAST) Act</w:t>
        </w:r>
      </w:hyperlink>
      <w:r w:rsidRPr="00B9514E">
        <w:rPr>
          <w:szCs w:val="20"/>
        </w:rPr>
        <w:t xml:space="preserve"> </w:t>
      </w:r>
    </w:p>
    <w:p w14:paraId="3C01BC72" w14:textId="2DCC4A8E" w:rsidR="001740CF" w:rsidRPr="00B9514E" w:rsidRDefault="001740CF" w:rsidP="00003927">
      <w:pPr>
        <w:pStyle w:val="ListParagraph"/>
        <w:numPr>
          <w:ilvl w:val="0"/>
          <w:numId w:val="26"/>
        </w:numPr>
        <w:rPr>
          <w:szCs w:val="20"/>
        </w:rPr>
      </w:pPr>
      <w:r w:rsidRPr="00B9514E">
        <w:rPr>
          <w:szCs w:val="20"/>
        </w:rPr>
        <w:t xml:space="preserve">Verification of Assets and Income from Assets (Effective March 16, 2018). </w:t>
      </w:r>
      <w:hyperlink r:id="rId20" w:history="1">
        <w:r w:rsidRPr="00B9514E">
          <w:rPr>
            <w:rStyle w:val="Hyperlink"/>
            <w:i/>
            <w:szCs w:val="20"/>
          </w:rPr>
          <w:t>See HUD’s Interim Final Rule Streamlining Administrative Regulations for Multifamily Housing Programs and Implementing Family Income Reviews Under the Fixing America’s Surface Transportation (FAST) Act</w:t>
        </w:r>
      </w:hyperlink>
    </w:p>
    <w:p w14:paraId="29A739E8" w14:textId="77777777" w:rsidR="001740CF" w:rsidRPr="00B9514E" w:rsidRDefault="001740CF" w:rsidP="001740CF">
      <w:pPr>
        <w:rPr>
          <w:szCs w:val="20"/>
        </w:rPr>
      </w:pPr>
    </w:p>
    <w:p w14:paraId="0F65409E" w14:textId="1154F81D" w:rsidR="001740CF" w:rsidRPr="00B9514E" w:rsidRDefault="001740CF" w:rsidP="001740CF">
      <w:pPr>
        <w:rPr>
          <w:szCs w:val="20"/>
        </w:rPr>
      </w:pPr>
      <w:r w:rsidRPr="00B9514E">
        <w:rPr>
          <w:szCs w:val="20"/>
        </w:rPr>
        <w:t xml:space="preserve">PHA/OAs must keep abreast of changes announced via </w:t>
      </w:r>
      <w:r w:rsidRPr="00B9514E">
        <w:rPr>
          <w:rStyle w:val="Emphasis"/>
          <w:sz w:val="20"/>
          <w:szCs w:val="20"/>
        </w:rPr>
        <w:t>Final Rule</w:t>
      </w:r>
      <w:r w:rsidRPr="00B9514E">
        <w:rPr>
          <w:szCs w:val="20"/>
        </w:rPr>
        <w:t xml:space="preserve"> and posted </w:t>
      </w:r>
      <w:r w:rsidRPr="00B9514E">
        <w:rPr>
          <w:rStyle w:val="Emphasis"/>
          <w:sz w:val="20"/>
          <w:szCs w:val="20"/>
        </w:rPr>
        <w:t>HUD Housing Notices</w:t>
      </w:r>
      <w:r w:rsidRPr="00B9514E">
        <w:rPr>
          <w:szCs w:val="20"/>
        </w:rPr>
        <w:t xml:space="preserve">.  </w:t>
      </w:r>
      <w:r w:rsidRPr="00B9514E">
        <w:rPr>
          <w:rStyle w:val="Emphasis"/>
          <w:sz w:val="20"/>
          <w:szCs w:val="20"/>
        </w:rPr>
        <w:t>PIH Notices</w:t>
      </w:r>
      <w:r w:rsidRPr="00B9514E">
        <w:rPr>
          <w:szCs w:val="20"/>
        </w:rPr>
        <w:t xml:space="preserve"> may or may not apply to </w:t>
      </w:r>
      <w:r w:rsidRPr="00B9514E">
        <w:rPr>
          <w:rStyle w:val="Emphasis"/>
          <w:sz w:val="20"/>
          <w:szCs w:val="20"/>
        </w:rPr>
        <w:t>Multifamily Housing Programs</w:t>
      </w:r>
      <w:r w:rsidRPr="00B9514E">
        <w:rPr>
          <w:szCs w:val="20"/>
        </w:rPr>
        <w:t xml:space="preserve">.  To review previously published </w:t>
      </w:r>
      <w:r w:rsidRPr="00B9514E">
        <w:rPr>
          <w:rStyle w:val="Emphasis"/>
          <w:sz w:val="20"/>
          <w:szCs w:val="20"/>
        </w:rPr>
        <w:t>Housing Notices</w:t>
      </w:r>
      <w:r w:rsidRPr="00B9514E">
        <w:rPr>
          <w:szCs w:val="20"/>
        </w:rPr>
        <w:t xml:space="preserve">, visit HUD’s web site at </w:t>
      </w:r>
      <w:hyperlink r:id="rId21" w:history="1">
        <w:r w:rsidRPr="00B9514E">
          <w:rPr>
            <w:szCs w:val="20"/>
          </w:rPr>
          <w:t>https://www.hud.gov/program_offices/administration/hudclips/notices/hsg</w:t>
        </w:r>
      </w:hyperlink>
      <w:r w:rsidRPr="00B9514E">
        <w:rPr>
          <w:szCs w:val="20"/>
        </w:rPr>
        <w:t xml:space="preserve"> </w:t>
      </w:r>
    </w:p>
    <w:p w14:paraId="1800AB5B" w14:textId="77777777" w:rsidR="00080A40" w:rsidRDefault="00EF6E94" w:rsidP="00EF6E94">
      <w:pPr>
        <w:pStyle w:val="Heading1"/>
      </w:pPr>
      <w:r>
        <w:t>The Conversion Initial Certification (Conversion IC)</w:t>
      </w:r>
    </w:p>
    <w:p w14:paraId="6CBA8F75" w14:textId="77777777" w:rsidR="00EF6E94" w:rsidRDefault="00EF6E94" w:rsidP="0016420B"/>
    <w:p w14:paraId="62B3F56E" w14:textId="58E640F7" w:rsidR="00EE1B02" w:rsidRDefault="00EF6E94" w:rsidP="00EE1B02">
      <w:pPr>
        <w:rPr>
          <w:rFonts w:eastAsia="Calibri"/>
          <w:b/>
        </w:rPr>
      </w:pPr>
      <w:r>
        <w:rPr>
          <w:rFonts w:eastAsia="Calibri"/>
        </w:rPr>
        <w:t>These instructions provide instruction</w:t>
      </w:r>
      <w:r w:rsidR="00B4613D">
        <w:rPr>
          <w:rFonts w:eastAsia="Calibri"/>
        </w:rPr>
        <w:t>s</w:t>
      </w:r>
      <w:r>
        <w:rPr>
          <w:rFonts w:eastAsia="Calibri"/>
        </w:rPr>
        <w:t xml:space="preserve"> specific to creation of the Conversion Initial Certification (Conversion IC) used to establish households under the new PBRA RAD Contract.  </w:t>
      </w:r>
      <w:r w:rsidR="00EE1B02">
        <w:t xml:space="preserve">This </w:t>
      </w:r>
      <w:r w:rsidR="00EE1B02" w:rsidRPr="001740CF">
        <w:rPr>
          <w:b/>
        </w:rPr>
        <w:t>Conversion IC</w:t>
      </w:r>
      <w:r w:rsidR="00EE1B02">
        <w:t xml:space="preserve"> created using </w:t>
      </w:r>
      <w:hyperlink r:id="rId22" w:history="1">
        <w:r w:rsidR="00EE1B02" w:rsidRPr="00CA6E0C">
          <w:rPr>
            <w:rStyle w:val="Hyperlink"/>
          </w:rPr>
          <w:t>Form HUD-50059</w:t>
        </w:r>
      </w:hyperlink>
      <w:r w:rsidR="00EE1B02">
        <w:t xml:space="preserve"> is referred to as a MAT10 record for TRACS reporting purposes. </w:t>
      </w:r>
    </w:p>
    <w:p w14:paraId="1B7E2E6A" w14:textId="77777777" w:rsidR="00812CC3" w:rsidRDefault="00812CC3" w:rsidP="009471ED">
      <w:pPr>
        <w:pStyle w:val="Heading1"/>
        <w:rPr>
          <w:rFonts w:eastAsia="Calibri"/>
        </w:rPr>
      </w:pPr>
      <w:r>
        <w:rPr>
          <w:rFonts w:eastAsia="Calibri"/>
        </w:rPr>
        <w:t>AR or IR Effective Date Same as Conversion IC Effective Date</w:t>
      </w:r>
    </w:p>
    <w:p w14:paraId="461EED2A" w14:textId="5AB2AA64" w:rsidR="00270506" w:rsidRDefault="00270506" w:rsidP="001073DE">
      <w:pPr>
        <w:rPr>
          <w:rFonts w:eastAsia="Calibri"/>
        </w:rPr>
      </w:pPr>
      <w:r w:rsidRPr="00812CC3">
        <w:rPr>
          <w:rFonts w:eastAsia="Calibri"/>
        </w:rPr>
        <w:t xml:space="preserve">Occasionally, the effective date of the RAD contract will correspond to the date of an AR or IR for a household.  </w:t>
      </w:r>
    </w:p>
    <w:p w14:paraId="2B7D2CB7" w14:textId="77777777" w:rsidR="00270506" w:rsidRDefault="00270506" w:rsidP="001073DE"/>
    <w:p w14:paraId="7C2934C1" w14:textId="6E82957F" w:rsidR="00812CC3" w:rsidRDefault="00812CC3" w:rsidP="001073DE">
      <w:pPr>
        <w:rPr>
          <w:rFonts w:eastAsia="Calibri"/>
        </w:rPr>
      </w:pPr>
      <w:r w:rsidRPr="00B9514E">
        <w:rPr>
          <w:highlight w:val="yellow"/>
        </w:rPr>
        <w:t xml:space="preserve">In this case, for </w:t>
      </w:r>
      <w:r w:rsidR="001740CF" w:rsidRPr="00B9514E">
        <w:rPr>
          <w:b/>
          <w:highlight w:val="yellow"/>
        </w:rPr>
        <w:t>Component 2</w:t>
      </w:r>
      <w:r w:rsidR="00F24355" w:rsidRPr="00B9514E">
        <w:rPr>
          <w:b/>
          <w:highlight w:val="yellow"/>
        </w:rPr>
        <w:t>- Rent</w:t>
      </w:r>
      <w:r w:rsidRPr="00B9514E">
        <w:rPr>
          <w:b/>
          <w:highlight w:val="yellow"/>
        </w:rPr>
        <w:t xml:space="preserve"> Supp</w:t>
      </w:r>
      <w:r w:rsidR="001740CF" w:rsidRPr="00B9514E">
        <w:rPr>
          <w:b/>
          <w:highlight w:val="yellow"/>
        </w:rPr>
        <w:t>/</w:t>
      </w:r>
      <w:r w:rsidRPr="00B9514E">
        <w:rPr>
          <w:b/>
          <w:highlight w:val="yellow"/>
        </w:rPr>
        <w:t>RAP</w:t>
      </w:r>
      <w:r w:rsidR="001740CF" w:rsidRPr="00B9514E">
        <w:rPr>
          <w:b/>
          <w:highlight w:val="yellow"/>
        </w:rPr>
        <w:t>/</w:t>
      </w:r>
      <w:r w:rsidRPr="00B9514E">
        <w:rPr>
          <w:b/>
          <w:highlight w:val="yellow"/>
        </w:rPr>
        <w:t>Mod Rehab</w:t>
      </w:r>
      <w:r w:rsidR="00EE371A" w:rsidRPr="00B9514E">
        <w:rPr>
          <w:b/>
          <w:highlight w:val="yellow"/>
        </w:rPr>
        <w:t>/PRAC</w:t>
      </w:r>
      <w:r w:rsidRPr="00B9514E">
        <w:rPr>
          <w:b/>
          <w:highlight w:val="yellow"/>
        </w:rPr>
        <w:t xml:space="preserve"> </w:t>
      </w:r>
      <w:r w:rsidR="001740CF" w:rsidRPr="00B9514E">
        <w:rPr>
          <w:b/>
          <w:highlight w:val="yellow"/>
        </w:rPr>
        <w:t>to PBRA RAD</w:t>
      </w:r>
      <w:r w:rsidR="001740CF" w:rsidRPr="00B9514E">
        <w:rPr>
          <w:highlight w:val="yellow"/>
        </w:rPr>
        <w:t>, t</w:t>
      </w:r>
      <w:r w:rsidRPr="00B9514E">
        <w:rPr>
          <w:highlight w:val="yellow"/>
        </w:rPr>
        <w:t xml:space="preserve">he </w:t>
      </w:r>
      <w:r w:rsidR="00270506" w:rsidRPr="00B9514E">
        <w:rPr>
          <w:highlight w:val="yellow"/>
        </w:rPr>
        <w:t>C</w:t>
      </w:r>
      <w:r w:rsidRPr="00B9514E">
        <w:rPr>
          <w:highlight w:val="yellow"/>
        </w:rPr>
        <w:t>onversion IC will use the verified household and financial data collected for the new AR</w:t>
      </w:r>
      <w:r w:rsidR="001740CF" w:rsidRPr="00B9514E">
        <w:rPr>
          <w:highlight w:val="yellow"/>
        </w:rPr>
        <w:t>/IR</w:t>
      </w:r>
      <w:r w:rsidRPr="00B9514E">
        <w:rPr>
          <w:highlight w:val="yellow"/>
        </w:rPr>
        <w:t xml:space="preserve"> </w:t>
      </w:r>
      <w:r w:rsidR="00B9514E" w:rsidRPr="00B9514E">
        <w:rPr>
          <w:highlight w:val="yellow"/>
        </w:rPr>
        <w:t>when creating</w:t>
      </w:r>
      <w:r w:rsidRPr="00B9514E">
        <w:rPr>
          <w:highlight w:val="yellow"/>
        </w:rPr>
        <w:t xml:space="preserve"> the conversion IC.</w:t>
      </w:r>
      <w:r w:rsidRPr="00823ABB">
        <w:t xml:space="preserve">  </w:t>
      </w:r>
    </w:p>
    <w:p w14:paraId="3C390F29" w14:textId="77777777" w:rsidR="001740CF" w:rsidRDefault="00270506" w:rsidP="00812CC3">
      <w:pPr>
        <w:rPr>
          <w:rFonts w:eastAsia="Calibri"/>
        </w:rPr>
      </w:pPr>
      <w:r w:rsidRPr="009F0A69">
        <w:rPr>
          <w:rFonts w:eastAsia="Calibri"/>
        </w:rPr>
        <w:lastRenderedPageBreak/>
        <w:t xml:space="preserve">For </w:t>
      </w:r>
      <w:r w:rsidRPr="006C4942">
        <w:rPr>
          <w:rFonts w:eastAsia="Calibri"/>
          <w:b/>
        </w:rPr>
        <w:t>Component 1 – PH to PBRA RAD</w:t>
      </w:r>
      <w:r w:rsidRPr="009F0A69">
        <w:rPr>
          <w:rFonts w:eastAsia="Calibri"/>
        </w:rPr>
        <w:t xml:space="preserve"> </w:t>
      </w:r>
      <w:r w:rsidR="00812CC3" w:rsidRPr="009F0A69">
        <w:rPr>
          <w:rFonts w:eastAsia="Calibri"/>
        </w:rPr>
        <w:t>the AR</w:t>
      </w:r>
      <w:r w:rsidR="001740CF">
        <w:rPr>
          <w:rFonts w:eastAsia="Calibri"/>
        </w:rPr>
        <w:t>/IR</w:t>
      </w:r>
      <w:r w:rsidR="00812CC3" w:rsidRPr="009F0A69">
        <w:rPr>
          <w:rFonts w:eastAsia="Calibri"/>
        </w:rPr>
        <w:t xml:space="preserve"> cannot be </w:t>
      </w:r>
      <w:r w:rsidR="009F0A69" w:rsidRPr="009F0A69">
        <w:rPr>
          <w:rFonts w:eastAsia="Calibri"/>
        </w:rPr>
        <w:t>skipped.</w:t>
      </w:r>
      <w:r w:rsidR="00812CC3" w:rsidRPr="009F0A69">
        <w:rPr>
          <w:rFonts w:eastAsia="Calibri"/>
        </w:rPr>
        <w:t xml:space="preserve"> </w:t>
      </w:r>
      <w:r w:rsidR="001740CF">
        <w:rPr>
          <w:rFonts w:eastAsia="Calibri"/>
        </w:rPr>
        <w:t>However, u</w:t>
      </w:r>
      <w:r w:rsidR="00812CC3" w:rsidRPr="00812CC3">
        <w:rPr>
          <w:rFonts w:eastAsia="Calibri"/>
        </w:rPr>
        <w:t xml:space="preserve">nder the rules, the TTP </w:t>
      </w:r>
      <w:r w:rsidR="006A0C88">
        <w:rPr>
          <w:rFonts w:eastAsia="Calibri"/>
        </w:rPr>
        <w:t>for the Conversion</w:t>
      </w:r>
      <w:r w:rsidR="00812CC3" w:rsidRPr="00812CC3">
        <w:rPr>
          <w:rFonts w:eastAsia="Calibri"/>
        </w:rPr>
        <w:t xml:space="preserve"> IC </w:t>
      </w:r>
      <w:r w:rsidR="00CD6862">
        <w:rPr>
          <w:rFonts w:eastAsia="Calibri"/>
        </w:rPr>
        <w:t xml:space="preserve">must </w:t>
      </w:r>
      <w:r>
        <w:rPr>
          <w:rFonts w:eastAsia="Calibri"/>
        </w:rPr>
        <w:t>be the same as</w:t>
      </w:r>
      <w:r w:rsidR="00812CC3" w:rsidRPr="00812CC3">
        <w:rPr>
          <w:rFonts w:eastAsia="Calibri"/>
        </w:rPr>
        <w:t xml:space="preserve"> the TTP from the last </w:t>
      </w:r>
      <w:r w:rsidR="00CD6862" w:rsidRPr="009F0A69">
        <w:rPr>
          <w:rFonts w:eastAsia="Calibri"/>
        </w:rPr>
        <w:t>P</w:t>
      </w:r>
      <w:r w:rsidR="00812CC3" w:rsidRPr="009F0A69">
        <w:rPr>
          <w:rFonts w:eastAsia="Calibri"/>
        </w:rPr>
        <w:t xml:space="preserve">ublic </w:t>
      </w:r>
      <w:r w:rsidR="00CD6862" w:rsidRPr="009F0A69">
        <w:rPr>
          <w:rFonts w:eastAsia="Calibri"/>
        </w:rPr>
        <w:t>H</w:t>
      </w:r>
      <w:r w:rsidR="00812CC3" w:rsidRPr="009F0A69">
        <w:rPr>
          <w:rFonts w:eastAsia="Calibri"/>
        </w:rPr>
        <w:t>ousing</w:t>
      </w:r>
      <w:r w:rsidR="00812CC3" w:rsidRPr="00812CC3">
        <w:rPr>
          <w:rFonts w:eastAsia="Calibri"/>
        </w:rPr>
        <w:t xml:space="preserve"> certification</w:t>
      </w:r>
      <w:r>
        <w:rPr>
          <w:rFonts w:eastAsia="Calibri"/>
        </w:rPr>
        <w:t xml:space="preserve"> (50058)</w:t>
      </w:r>
      <w:r w:rsidR="00812CC3" w:rsidRPr="00812CC3">
        <w:rPr>
          <w:rFonts w:eastAsia="Calibri"/>
        </w:rPr>
        <w:t xml:space="preserve">. </w:t>
      </w:r>
    </w:p>
    <w:p w14:paraId="48DD8C8E" w14:textId="77777777" w:rsidR="006C4942" w:rsidRDefault="006C4942" w:rsidP="00812CC3">
      <w:pPr>
        <w:rPr>
          <w:rFonts w:eastAsia="Calibri"/>
        </w:rPr>
      </w:pPr>
    </w:p>
    <w:p w14:paraId="798095BE" w14:textId="5ECE1B16" w:rsidR="00812CC3" w:rsidRPr="00812CC3" w:rsidRDefault="00812CC3" w:rsidP="00812CC3">
      <w:pPr>
        <w:rPr>
          <w:rFonts w:eastAsia="Calibri"/>
        </w:rPr>
      </w:pPr>
      <w:r w:rsidRPr="00812CC3">
        <w:rPr>
          <w:rFonts w:eastAsia="Calibri"/>
        </w:rPr>
        <w:t xml:space="preserve">To both follow this rule and to </w:t>
      </w:r>
      <w:r w:rsidR="009F0A69">
        <w:rPr>
          <w:rFonts w:eastAsia="Calibri"/>
        </w:rPr>
        <w:t>complete</w:t>
      </w:r>
      <w:r w:rsidRPr="00812CC3">
        <w:rPr>
          <w:rFonts w:eastAsia="Calibri"/>
        </w:rPr>
        <w:t xml:space="preserve"> the required AR or IR, the following steps must be followed:</w:t>
      </w:r>
    </w:p>
    <w:p w14:paraId="54FD950E" w14:textId="77777777" w:rsidR="009471ED" w:rsidRPr="00003927" w:rsidRDefault="00812CC3" w:rsidP="00971637">
      <w:pPr>
        <w:numPr>
          <w:ilvl w:val="0"/>
          <w:numId w:val="5"/>
        </w:numPr>
        <w:rPr>
          <w:szCs w:val="20"/>
        </w:rPr>
      </w:pPr>
      <w:r w:rsidRPr="00003927">
        <w:rPr>
          <w:rFonts w:eastAsia="Calibri"/>
          <w:szCs w:val="20"/>
        </w:rPr>
        <w:t xml:space="preserve">Execute the </w:t>
      </w:r>
      <w:r w:rsidR="009F0A69" w:rsidRPr="00003927">
        <w:rPr>
          <w:rFonts w:eastAsia="Calibri"/>
          <w:szCs w:val="20"/>
        </w:rPr>
        <w:t xml:space="preserve">Conversion </w:t>
      </w:r>
      <w:r w:rsidRPr="00003927">
        <w:rPr>
          <w:rFonts w:eastAsia="Calibri"/>
          <w:szCs w:val="20"/>
        </w:rPr>
        <w:t>IC using the facts and TTP from the prior Form 50058.</w:t>
      </w:r>
    </w:p>
    <w:p w14:paraId="1F4C1DD1" w14:textId="77777777" w:rsidR="009471ED" w:rsidRPr="00003927" w:rsidRDefault="00812CC3" w:rsidP="00971637">
      <w:pPr>
        <w:numPr>
          <w:ilvl w:val="0"/>
          <w:numId w:val="5"/>
        </w:numPr>
        <w:rPr>
          <w:szCs w:val="20"/>
        </w:rPr>
      </w:pPr>
      <w:r w:rsidRPr="00003927">
        <w:rPr>
          <w:rFonts w:eastAsia="Calibri"/>
          <w:szCs w:val="20"/>
        </w:rPr>
        <w:t xml:space="preserve">Based on those facts, determine whether a </w:t>
      </w:r>
      <w:r w:rsidR="009F0A69" w:rsidRPr="00003927">
        <w:rPr>
          <w:rFonts w:eastAsia="Calibri"/>
          <w:i/>
          <w:szCs w:val="20"/>
        </w:rPr>
        <w:t>Rent Phase-in</w:t>
      </w:r>
      <w:r w:rsidR="009F0A69" w:rsidRPr="00003927">
        <w:rPr>
          <w:rFonts w:eastAsia="Calibri"/>
          <w:szCs w:val="20"/>
        </w:rPr>
        <w:t xml:space="preserve"> </w:t>
      </w:r>
      <w:r w:rsidRPr="00003927">
        <w:rPr>
          <w:rFonts w:eastAsia="Calibri"/>
          <w:szCs w:val="20"/>
        </w:rPr>
        <w:t>will apply.</w:t>
      </w:r>
    </w:p>
    <w:p w14:paraId="4620ABB3" w14:textId="77777777" w:rsidR="00CD6862" w:rsidRPr="00003927" w:rsidRDefault="00CD6862" w:rsidP="00971637">
      <w:pPr>
        <w:numPr>
          <w:ilvl w:val="0"/>
          <w:numId w:val="5"/>
        </w:numPr>
        <w:rPr>
          <w:szCs w:val="20"/>
        </w:rPr>
      </w:pPr>
      <w:r w:rsidRPr="00003927">
        <w:rPr>
          <w:rFonts w:eastAsia="Calibri"/>
          <w:szCs w:val="20"/>
        </w:rPr>
        <w:t>Obtain resident signatures</w:t>
      </w:r>
    </w:p>
    <w:p w14:paraId="6E67C485" w14:textId="77777777" w:rsidR="009471ED" w:rsidRPr="00003927" w:rsidRDefault="00812CC3" w:rsidP="00971637">
      <w:pPr>
        <w:numPr>
          <w:ilvl w:val="0"/>
          <w:numId w:val="5"/>
        </w:numPr>
        <w:rPr>
          <w:szCs w:val="20"/>
        </w:rPr>
      </w:pPr>
      <w:r w:rsidRPr="00003927">
        <w:rPr>
          <w:rFonts w:eastAsia="Calibri"/>
          <w:szCs w:val="20"/>
        </w:rPr>
        <w:t xml:space="preserve">Sign and transmit the </w:t>
      </w:r>
      <w:r w:rsidR="009F0A69" w:rsidRPr="00003927">
        <w:rPr>
          <w:rFonts w:eastAsia="Calibri"/>
          <w:szCs w:val="20"/>
        </w:rPr>
        <w:t xml:space="preserve">Conversion </w:t>
      </w:r>
      <w:r w:rsidRPr="00003927">
        <w:rPr>
          <w:rFonts w:eastAsia="Calibri"/>
          <w:szCs w:val="20"/>
        </w:rPr>
        <w:t>IC to TRACS.</w:t>
      </w:r>
    </w:p>
    <w:p w14:paraId="1DEB21FF" w14:textId="77777777" w:rsidR="009471ED" w:rsidRPr="00003927" w:rsidRDefault="00812CC3" w:rsidP="00971637">
      <w:pPr>
        <w:numPr>
          <w:ilvl w:val="0"/>
          <w:numId w:val="5"/>
        </w:numPr>
        <w:rPr>
          <w:szCs w:val="20"/>
        </w:rPr>
      </w:pPr>
      <w:r w:rsidRPr="00003927">
        <w:rPr>
          <w:rFonts w:eastAsia="Calibri"/>
          <w:szCs w:val="20"/>
        </w:rPr>
        <w:t xml:space="preserve">Correct the </w:t>
      </w:r>
      <w:r w:rsidR="009F0A69" w:rsidRPr="00003927">
        <w:rPr>
          <w:rFonts w:eastAsia="Calibri"/>
          <w:szCs w:val="20"/>
        </w:rPr>
        <w:t xml:space="preserve">Conversion </w:t>
      </w:r>
      <w:r w:rsidRPr="00003927">
        <w:rPr>
          <w:rFonts w:eastAsia="Calibri"/>
          <w:szCs w:val="20"/>
        </w:rPr>
        <w:t xml:space="preserve">IC using any new household and financial information that would appear on an AR </w:t>
      </w:r>
      <w:r w:rsidR="00B15610" w:rsidRPr="00003927">
        <w:rPr>
          <w:rFonts w:eastAsia="Calibri"/>
          <w:szCs w:val="20"/>
        </w:rPr>
        <w:t xml:space="preserve">or IR </w:t>
      </w:r>
      <w:r w:rsidRPr="00003927">
        <w:rPr>
          <w:rFonts w:eastAsia="Calibri"/>
          <w:szCs w:val="20"/>
        </w:rPr>
        <w:t xml:space="preserve">for that date following the Multifamily Housing rules—use the fully verified information for that date. </w:t>
      </w:r>
    </w:p>
    <w:p w14:paraId="6083FAE4" w14:textId="77777777" w:rsidR="009471ED" w:rsidRPr="00003927" w:rsidRDefault="00812CC3" w:rsidP="00971637">
      <w:pPr>
        <w:numPr>
          <w:ilvl w:val="0"/>
          <w:numId w:val="5"/>
        </w:numPr>
        <w:rPr>
          <w:szCs w:val="20"/>
        </w:rPr>
      </w:pPr>
      <w:r w:rsidRPr="00003927">
        <w:rPr>
          <w:rFonts w:eastAsia="Calibri"/>
          <w:szCs w:val="20"/>
        </w:rPr>
        <w:t xml:space="preserve">If </w:t>
      </w:r>
      <w:r w:rsidR="009F0A69" w:rsidRPr="00003927">
        <w:rPr>
          <w:rFonts w:eastAsia="Calibri"/>
          <w:i/>
          <w:szCs w:val="20"/>
        </w:rPr>
        <w:t>Rent Phase-in</w:t>
      </w:r>
      <w:r w:rsidR="009F0A69" w:rsidRPr="00003927">
        <w:rPr>
          <w:rFonts w:eastAsia="Calibri"/>
          <w:szCs w:val="20"/>
        </w:rPr>
        <w:t xml:space="preserve"> </w:t>
      </w:r>
      <w:r w:rsidRPr="00003927">
        <w:rPr>
          <w:rFonts w:eastAsia="Calibri"/>
          <w:szCs w:val="20"/>
        </w:rPr>
        <w:t xml:space="preserve">applies, </w:t>
      </w:r>
      <w:r w:rsidR="009F0A69" w:rsidRPr="00003927">
        <w:rPr>
          <w:rFonts w:eastAsia="Calibri"/>
          <w:szCs w:val="20"/>
        </w:rPr>
        <w:t>complete</w:t>
      </w:r>
      <w:r w:rsidRPr="00003927">
        <w:rPr>
          <w:rFonts w:eastAsia="Calibri"/>
          <w:szCs w:val="20"/>
        </w:rPr>
        <w:t xml:space="preserve"> the </w:t>
      </w:r>
      <w:r w:rsidR="009F0A69" w:rsidRPr="00003927">
        <w:rPr>
          <w:rFonts w:eastAsia="Calibri"/>
          <w:i/>
          <w:szCs w:val="20"/>
        </w:rPr>
        <w:t>Rent Phase-in</w:t>
      </w:r>
      <w:r w:rsidR="009F0A69" w:rsidRPr="00003927">
        <w:rPr>
          <w:rFonts w:eastAsia="Calibri"/>
          <w:szCs w:val="20"/>
        </w:rPr>
        <w:t xml:space="preserve"> </w:t>
      </w:r>
      <w:r w:rsidRPr="00003927">
        <w:rPr>
          <w:rFonts w:eastAsia="Calibri"/>
          <w:szCs w:val="20"/>
        </w:rPr>
        <w:t xml:space="preserve">calculations using as the TTP from the prior cert the TTP on the first IC from </w:t>
      </w:r>
      <w:r w:rsidR="009F0A69" w:rsidRPr="00003927">
        <w:rPr>
          <w:rFonts w:eastAsia="Calibri"/>
          <w:szCs w:val="20"/>
        </w:rPr>
        <w:t>S</w:t>
      </w:r>
      <w:r w:rsidRPr="00003927">
        <w:rPr>
          <w:rFonts w:eastAsia="Calibri"/>
          <w:szCs w:val="20"/>
        </w:rPr>
        <w:t xml:space="preserve">tep 1 above.  </w:t>
      </w:r>
      <w:r w:rsidRPr="00003927">
        <w:rPr>
          <w:rFonts w:eastAsia="Calibri"/>
          <w:i/>
          <w:szCs w:val="20"/>
        </w:rPr>
        <w:t xml:space="preserve">Note that it is possible for these calculations to result in the end of </w:t>
      </w:r>
      <w:r w:rsidR="009F0A69" w:rsidRPr="00003927">
        <w:rPr>
          <w:rFonts w:eastAsia="Calibri"/>
          <w:i/>
          <w:szCs w:val="20"/>
        </w:rPr>
        <w:t>Rent Phase-in</w:t>
      </w:r>
      <w:r w:rsidR="009F0A69" w:rsidRPr="00003927">
        <w:rPr>
          <w:rFonts w:eastAsia="Calibri"/>
          <w:szCs w:val="20"/>
        </w:rPr>
        <w:t xml:space="preserve"> </w:t>
      </w:r>
      <w:r w:rsidRPr="00003927">
        <w:rPr>
          <w:rFonts w:eastAsia="Calibri"/>
          <w:i/>
          <w:szCs w:val="20"/>
        </w:rPr>
        <w:t>if the newly calculated TTP is less than or equal to the conversion TTP.</w:t>
      </w:r>
    </w:p>
    <w:p w14:paraId="423CF311" w14:textId="77777777" w:rsidR="009471ED" w:rsidRPr="00003927" w:rsidRDefault="00812CC3" w:rsidP="00971637">
      <w:pPr>
        <w:numPr>
          <w:ilvl w:val="0"/>
          <w:numId w:val="5"/>
        </w:numPr>
        <w:rPr>
          <w:szCs w:val="20"/>
        </w:rPr>
      </w:pPr>
      <w:r w:rsidRPr="00003927">
        <w:rPr>
          <w:rFonts w:eastAsia="Calibri"/>
          <w:szCs w:val="20"/>
        </w:rPr>
        <w:t xml:space="preserve">Check the TRACS Certification Query to ensure that the original </w:t>
      </w:r>
      <w:r w:rsidR="009F0A69" w:rsidRPr="00003927">
        <w:rPr>
          <w:rFonts w:eastAsia="Calibri"/>
          <w:szCs w:val="20"/>
        </w:rPr>
        <w:t xml:space="preserve">Conversion </w:t>
      </w:r>
      <w:r w:rsidRPr="00003927">
        <w:rPr>
          <w:rFonts w:eastAsia="Calibri"/>
          <w:szCs w:val="20"/>
        </w:rPr>
        <w:t xml:space="preserve">IC has been properly recorded in TRACS before transmitting the IC correction with the updated information.  </w:t>
      </w:r>
    </w:p>
    <w:p w14:paraId="37459EC7" w14:textId="77777777" w:rsidR="009471ED" w:rsidRPr="00003927" w:rsidRDefault="00812CC3" w:rsidP="00971637">
      <w:pPr>
        <w:numPr>
          <w:ilvl w:val="0"/>
          <w:numId w:val="5"/>
        </w:numPr>
        <w:rPr>
          <w:szCs w:val="20"/>
        </w:rPr>
      </w:pPr>
      <w:r w:rsidRPr="00003927">
        <w:rPr>
          <w:rFonts w:eastAsia="Calibri"/>
          <w:szCs w:val="20"/>
        </w:rPr>
        <w:t xml:space="preserve">After confirming that the </w:t>
      </w:r>
      <w:r w:rsidR="009F0A69" w:rsidRPr="00003927">
        <w:rPr>
          <w:rFonts w:eastAsia="Calibri"/>
          <w:szCs w:val="20"/>
        </w:rPr>
        <w:t xml:space="preserve">Conversion IC </w:t>
      </w:r>
      <w:r w:rsidRPr="00003927">
        <w:rPr>
          <w:rFonts w:eastAsia="Calibri"/>
          <w:szCs w:val="20"/>
        </w:rPr>
        <w:t xml:space="preserve">has been recorded, transmit the IC correction to TRACS. That way TRACS has the correct history for the household. </w:t>
      </w:r>
    </w:p>
    <w:p w14:paraId="04E91CB3" w14:textId="77777777" w:rsidR="00812CC3" w:rsidRPr="00003927" w:rsidRDefault="00812CC3" w:rsidP="00971637">
      <w:pPr>
        <w:numPr>
          <w:ilvl w:val="0"/>
          <w:numId w:val="5"/>
        </w:numPr>
        <w:rPr>
          <w:szCs w:val="20"/>
        </w:rPr>
      </w:pPr>
      <w:r w:rsidRPr="00003927">
        <w:rPr>
          <w:rFonts w:eastAsia="Calibri"/>
          <w:szCs w:val="20"/>
        </w:rPr>
        <w:t>Check the TRACS Certification Query again to make sure the correction is recorded correctly. </w:t>
      </w:r>
    </w:p>
    <w:p w14:paraId="6C4F6BBB" w14:textId="77777777" w:rsidR="009C7094" w:rsidRDefault="009C7094" w:rsidP="004642A1"/>
    <w:p w14:paraId="731D3743" w14:textId="68E9CC4C" w:rsidR="001073DE" w:rsidRPr="006C4942" w:rsidRDefault="001073DE" w:rsidP="004642A1">
      <w:r w:rsidRPr="006C4942">
        <w:t xml:space="preserve">When referencing the instructions </w:t>
      </w:r>
      <w:r w:rsidR="00FB532A" w:rsidRPr="006C4942">
        <w:t>below</w:t>
      </w:r>
      <w:r w:rsidRPr="006C4942">
        <w:t>, please note that the 50059 field numbers do not correspond to MAT field numbers referenced in the HUD MAT Guide Chapter 5.</w:t>
      </w:r>
    </w:p>
    <w:p w14:paraId="42DDECAB" w14:textId="77777777" w:rsidR="001073DE" w:rsidRPr="006C4942" w:rsidRDefault="001073DE" w:rsidP="001073DE"/>
    <w:p w14:paraId="5B7AD751" w14:textId="51651AE4" w:rsidR="00746F38" w:rsidRDefault="001073DE" w:rsidP="001073DE">
      <w:r w:rsidRPr="006C4942">
        <w:t xml:space="preserve">Please refer to the </w:t>
      </w:r>
      <w:r w:rsidR="00B9514E">
        <w:t xml:space="preserve">2.0.3.A </w:t>
      </w:r>
      <w:r w:rsidRPr="006C4942">
        <w:t>MAT Guide Chapter 5 for additional information.</w:t>
      </w:r>
    </w:p>
    <w:p w14:paraId="62B7A636" w14:textId="77777777" w:rsidR="00BA1EB8" w:rsidRDefault="00BA1EB8">
      <w:pPr>
        <w:rPr>
          <w:rStyle w:val="Heading1Char"/>
        </w:rPr>
      </w:pPr>
      <w:r>
        <w:rPr>
          <w:rStyle w:val="Heading1Char"/>
        </w:rPr>
        <w:br w:type="page"/>
      </w:r>
    </w:p>
    <w:p w14:paraId="55B755E3" w14:textId="1817C39A" w:rsidR="00D877E1" w:rsidRPr="009471ED" w:rsidRDefault="00D877E1" w:rsidP="001073DE">
      <w:pPr>
        <w:rPr>
          <w:rStyle w:val="Heading1Char"/>
        </w:rPr>
      </w:pPr>
      <w:r w:rsidRPr="009471ED">
        <w:rPr>
          <w:rStyle w:val="Heading1Char"/>
        </w:rPr>
        <w:lastRenderedPageBreak/>
        <w:t>Section B</w:t>
      </w:r>
      <w:r w:rsidR="000027BF" w:rsidRPr="009471ED">
        <w:rPr>
          <w:rStyle w:val="Heading1Char"/>
        </w:rPr>
        <w:t>.</w:t>
      </w:r>
      <w:r w:rsidRPr="009471ED">
        <w:rPr>
          <w:rStyle w:val="Heading1Char"/>
        </w:rPr>
        <w:t xml:space="preserve"> </w:t>
      </w:r>
      <w:r w:rsidR="00C338C9" w:rsidRPr="009471ED">
        <w:rPr>
          <w:rStyle w:val="Heading1Char"/>
        </w:rPr>
        <w:t xml:space="preserve">  </w:t>
      </w:r>
      <w:r w:rsidRPr="009471ED">
        <w:rPr>
          <w:rStyle w:val="Heading1Char"/>
        </w:rPr>
        <w:t>Summary Information:</w:t>
      </w:r>
      <w:r w:rsidR="00CD7D7C" w:rsidRPr="009471ED">
        <w:rPr>
          <w:rStyle w:val="Heading1Char"/>
        </w:rPr>
        <w:t xml:space="preserve"> </w:t>
      </w:r>
    </w:p>
    <w:p w14:paraId="7566C3DF" w14:textId="77777777" w:rsidR="00F352E4" w:rsidRDefault="00F352E4" w:rsidP="003C16B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8364"/>
      </w:tblGrid>
      <w:tr w:rsidR="00751619" w:rsidRPr="00CD4C81" w14:paraId="051FE45F" w14:textId="77777777" w:rsidTr="008D2B80">
        <w:tc>
          <w:tcPr>
            <w:tcW w:w="1124" w:type="pct"/>
            <w:shd w:val="clear" w:color="auto" w:fill="auto"/>
            <w:vAlign w:val="bottom"/>
          </w:tcPr>
          <w:p w14:paraId="02753D1F" w14:textId="77777777" w:rsidR="00751619" w:rsidRPr="000535BE" w:rsidRDefault="00751619" w:rsidP="00CD4C81">
            <w:r w:rsidRPr="000535BE">
              <w:t>Item 1 Project Name</w:t>
            </w:r>
            <w:r w:rsidRPr="000535BE">
              <w:tab/>
              <w:t xml:space="preserve"> </w:t>
            </w:r>
          </w:p>
        </w:tc>
        <w:tc>
          <w:tcPr>
            <w:tcW w:w="3876" w:type="pct"/>
            <w:shd w:val="clear" w:color="auto" w:fill="auto"/>
            <w:vAlign w:val="bottom"/>
          </w:tcPr>
          <w:p w14:paraId="66B69285" w14:textId="77777777" w:rsidR="00751619" w:rsidRPr="00CD4C81" w:rsidRDefault="00751619" w:rsidP="00CD4C81">
            <w:r w:rsidRPr="00CD4C81">
              <w:t>Enter the project name that appears on the</w:t>
            </w:r>
            <w:r w:rsidR="00D96C2D">
              <w:t xml:space="preserve"> new</w:t>
            </w:r>
            <w:r w:rsidRPr="00CD4C81">
              <w:t xml:space="preserve"> regulatory agreement or subsidy contract.  This will be the current project name in HUD’s Contracts database.   </w:t>
            </w:r>
          </w:p>
        </w:tc>
      </w:tr>
      <w:tr w:rsidR="00751619" w:rsidRPr="00CD4C81" w14:paraId="42D4B416" w14:textId="77777777" w:rsidTr="008D2B80">
        <w:tc>
          <w:tcPr>
            <w:tcW w:w="1124" w:type="pct"/>
            <w:shd w:val="clear" w:color="auto" w:fill="auto"/>
            <w:vAlign w:val="bottom"/>
          </w:tcPr>
          <w:p w14:paraId="3388B1C8" w14:textId="77777777" w:rsidR="00751619" w:rsidRPr="000535BE" w:rsidRDefault="00751619" w:rsidP="00CD4C81">
            <w:r w:rsidRPr="000535BE">
              <w:t>Item 2 Subsidy Type</w:t>
            </w:r>
          </w:p>
        </w:tc>
        <w:tc>
          <w:tcPr>
            <w:tcW w:w="3876" w:type="pct"/>
            <w:shd w:val="clear" w:color="auto" w:fill="auto"/>
            <w:vAlign w:val="bottom"/>
          </w:tcPr>
          <w:p w14:paraId="1E191203" w14:textId="77777777" w:rsidR="00751619" w:rsidRPr="00CD4C81" w:rsidRDefault="00751619" w:rsidP="00CD4C81">
            <w:r w:rsidRPr="00CD4C81">
              <w:t xml:space="preserve">Enter the code for the subsidy the tenant will receive during the period covered by this (re)certification. Use 1- Section 8 </w:t>
            </w:r>
          </w:p>
        </w:tc>
      </w:tr>
      <w:tr w:rsidR="00751619" w:rsidRPr="00CD4C81" w14:paraId="3CCBAFF6" w14:textId="77777777" w:rsidTr="008D2B80">
        <w:tc>
          <w:tcPr>
            <w:tcW w:w="1124" w:type="pct"/>
            <w:shd w:val="clear" w:color="auto" w:fill="auto"/>
            <w:vAlign w:val="bottom"/>
          </w:tcPr>
          <w:p w14:paraId="750D9644" w14:textId="77777777" w:rsidR="00751619" w:rsidRPr="000535BE" w:rsidRDefault="00751619" w:rsidP="00CD4C81">
            <w:r w:rsidRPr="000535BE">
              <w:t>Item 3 Secondary Subsidy</w:t>
            </w:r>
            <w:r w:rsidR="00CD4C81" w:rsidRPr="000535BE">
              <w:t xml:space="preserve"> Type</w:t>
            </w:r>
          </w:p>
        </w:tc>
        <w:tc>
          <w:tcPr>
            <w:tcW w:w="3876" w:type="pct"/>
            <w:shd w:val="clear" w:color="auto" w:fill="auto"/>
            <w:vAlign w:val="bottom"/>
          </w:tcPr>
          <w:p w14:paraId="254AAC96" w14:textId="12058771" w:rsidR="00751619" w:rsidRPr="00CD4C81" w:rsidRDefault="00751619" w:rsidP="00CD4C81">
            <w:r w:rsidRPr="00CD4C81">
              <w:t xml:space="preserve">Leave blank </w:t>
            </w:r>
            <w:r w:rsidR="00F30F97">
              <w:t>since</w:t>
            </w:r>
            <w:r w:rsidRPr="00CD4C81">
              <w:t xml:space="preserve"> Section 236 or BMIR </w:t>
            </w:r>
            <w:r w:rsidR="00F30F97">
              <w:t xml:space="preserve">contracts do not apply to PBRA RAD.  </w:t>
            </w:r>
          </w:p>
        </w:tc>
      </w:tr>
      <w:tr w:rsidR="00751619" w:rsidRPr="00CD4C81" w14:paraId="62325DBD" w14:textId="77777777" w:rsidTr="008D2B80">
        <w:tc>
          <w:tcPr>
            <w:tcW w:w="1124" w:type="pct"/>
            <w:shd w:val="clear" w:color="auto" w:fill="auto"/>
            <w:vAlign w:val="bottom"/>
          </w:tcPr>
          <w:p w14:paraId="6D2A566B" w14:textId="77777777" w:rsidR="00751619" w:rsidRPr="000535BE" w:rsidRDefault="00751619" w:rsidP="00CD4C81">
            <w:r w:rsidRPr="000535BE">
              <w:t>Item 4 Property ID</w:t>
            </w:r>
          </w:p>
        </w:tc>
        <w:tc>
          <w:tcPr>
            <w:tcW w:w="3876" w:type="pct"/>
            <w:shd w:val="clear" w:color="auto" w:fill="auto"/>
            <w:vAlign w:val="bottom"/>
          </w:tcPr>
          <w:p w14:paraId="0C422FD9" w14:textId="77777777" w:rsidR="00751619" w:rsidRPr="00CD4C81" w:rsidRDefault="00751619" w:rsidP="00CD4C81">
            <w:r w:rsidRPr="00CD4C81">
              <w:t xml:space="preserve">Assigned by </w:t>
            </w:r>
            <w:r w:rsidRPr="00952162">
              <w:rPr>
                <w:b/>
              </w:rPr>
              <w:t>iREMS</w:t>
            </w:r>
            <w:r w:rsidRPr="00CD4C81">
              <w:t xml:space="preserve"> </w:t>
            </w:r>
            <w:r w:rsidRPr="008D2B80">
              <w:rPr>
                <w:rStyle w:val="NotesChar"/>
                <w:szCs w:val="20"/>
              </w:rPr>
              <w:t>(integrated Real Estate Management System)</w:t>
            </w:r>
            <w:r w:rsidRPr="000535BE">
              <w:rPr>
                <w:rStyle w:val="NotesChar"/>
              </w:rPr>
              <w:t xml:space="preserve">.  </w:t>
            </w:r>
            <w:r w:rsidRPr="00CD4C81">
              <w:t xml:space="preserve">Leave this Item blank until activated by TRACS. </w:t>
            </w:r>
          </w:p>
        </w:tc>
      </w:tr>
      <w:tr w:rsidR="00751619" w:rsidRPr="00CD4C81" w14:paraId="7D707E05" w14:textId="77777777" w:rsidTr="008D2B80">
        <w:tc>
          <w:tcPr>
            <w:tcW w:w="1124" w:type="pct"/>
            <w:shd w:val="clear" w:color="auto" w:fill="auto"/>
            <w:vAlign w:val="bottom"/>
          </w:tcPr>
          <w:p w14:paraId="4143078F" w14:textId="77777777" w:rsidR="00751619" w:rsidRPr="000535BE" w:rsidRDefault="00751619" w:rsidP="00CD4C81">
            <w:r w:rsidRPr="000535BE">
              <w:t>Item 5 Project Number</w:t>
            </w:r>
          </w:p>
        </w:tc>
        <w:tc>
          <w:tcPr>
            <w:tcW w:w="3876" w:type="pct"/>
            <w:shd w:val="clear" w:color="auto" w:fill="auto"/>
            <w:vAlign w:val="bottom"/>
          </w:tcPr>
          <w:p w14:paraId="4385C201" w14:textId="45CD1A25" w:rsidR="005E0130" w:rsidRPr="005E0130" w:rsidRDefault="00751619" w:rsidP="00CD4C81">
            <w:r w:rsidRPr="005E0130">
              <w:t>Enter the 8-digit FHA, Elderly Housing, or State Agency noninsured project number.  It is also required for those Section 8 contracts for which an FHA project number applies.</w:t>
            </w:r>
            <w:r w:rsidR="00BA1EB8">
              <w:t xml:space="preserve">  </w:t>
            </w:r>
            <w:r w:rsidR="00B95A1F">
              <w:t>L</w:t>
            </w:r>
            <w:r w:rsidR="00BA1EB8" w:rsidRPr="00B95A1F">
              <w:t>eave this field blank</w:t>
            </w:r>
            <w:r w:rsidR="00B95A1F">
              <w:t xml:space="preserve"> unless the </w:t>
            </w:r>
            <w:r w:rsidR="00B95A1F" w:rsidRPr="00B95A1F">
              <w:t xml:space="preserve">PBRA RAD contract </w:t>
            </w:r>
            <w:r w:rsidR="00B95A1F">
              <w:t xml:space="preserve">has </w:t>
            </w:r>
            <w:r w:rsidR="00B95A1F" w:rsidRPr="00B95A1F">
              <w:t>a project number</w:t>
            </w:r>
            <w:r w:rsidR="00BA1EB8" w:rsidRPr="00B95A1F">
              <w:t>.</w:t>
            </w:r>
            <w:r w:rsidR="00BA1EB8">
              <w:t xml:space="preserve">  </w:t>
            </w:r>
          </w:p>
        </w:tc>
      </w:tr>
      <w:tr w:rsidR="00751619" w:rsidRPr="00CD4C81" w14:paraId="79EB18D3" w14:textId="77777777" w:rsidTr="008D2B80">
        <w:tc>
          <w:tcPr>
            <w:tcW w:w="1124" w:type="pct"/>
            <w:shd w:val="clear" w:color="auto" w:fill="auto"/>
            <w:vAlign w:val="bottom"/>
          </w:tcPr>
          <w:p w14:paraId="5F9F87F7" w14:textId="77777777" w:rsidR="00751619" w:rsidRPr="000535BE" w:rsidRDefault="00751619" w:rsidP="00CD4C81">
            <w:r w:rsidRPr="000535BE">
              <w:t>Item 6 Contract Number</w:t>
            </w:r>
          </w:p>
        </w:tc>
        <w:tc>
          <w:tcPr>
            <w:tcW w:w="3876" w:type="pct"/>
            <w:shd w:val="clear" w:color="auto" w:fill="auto"/>
            <w:vAlign w:val="bottom"/>
          </w:tcPr>
          <w:p w14:paraId="062FFC34" w14:textId="4171556C" w:rsidR="00751619" w:rsidRPr="00CD4C81" w:rsidRDefault="00751619" w:rsidP="00CD4C81">
            <w:r w:rsidRPr="00CD4C81">
              <w:t xml:space="preserve">This number is mandatory.  Enter the 11-digit Contract Number.  Do not enter dashes in this Item. </w:t>
            </w:r>
            <w:r w:rsidRPr="008D2B80">
              <w:rPr>
                <w:rStyle w:val="NotesChar"/>
                <w:szCs w:val="20"/>
              </w:rPr>
              <w:t>(e.g., AK</w:t>
            </w:r>
            <w:r w:rsidR="008D2B80" w:rsidRPr="008D2B80">
              <w:rPr>
                <w:rStyle w:val="NotesChar"/>
                <w:szCs w:val="20"/>
              </w:rPr>
              <w:t>29RD00001</w:t>
            </w:r>
            <w:r w:rsidRPr="008D2B80">
              <w:rPr>
                <w:rStyle w:val="NotesChar"/>
                <w:szCs w:val="20"/>
              </w:rPr>
              <w:t>)</w:t>
            </w:r>
          </w:p>
        </w:tc>
      </w:tr>
      <w:tr w:rsidR="00751619" w:rsidRPr="00952162" w14:paraId="47E33671" w14:textId="77777777" w:rsidTr="008D2B80">
        <w:tc>
          <w:tcPr>
            <w:tcW w:w="1124" w:type="pct"/>
            <w:shd w:val="clear" w:color="auto" w:fill="auto"/>
            <w:vAlign w:val="bottom"/>
          </w:tcPr>
          <w:p w14:paraId="4B2450DC" w14:textId="77777777" w:rsidR="00751619" w:rsidRPr="000535BE" w:rsidRDefault="00751619" w:rsidP="00CD4C81">
            <w:r w:rsidRPr="000535BE">
              <w:t xml:space="preserve">Item 7 Project iMAX ID </w:t>
            </w:r>
          </w:p>
        </w:tc>
        <w:tc>
          <w:tcPr>
            <w:tcW w:w="3876" w:type="pct"/>
            <w:shd w:val="clear" w:color="auto" w:fill="auto"/>
            <w:vAlign w:val="bottom"/>
          </w:tcPr>
          <w:p w14:paraId="4B3EEBA7" w14:textId="1457261D" w:rsidR="00751619" w:rsidRPr="00952162" w:rsidRDefault="00751619" w:rsidP="00CD4C81">
            <w:pPr>
              <w:rPr>
                <w:b/>
              </w:rPr>
            </w:pPr>
            <w:r w:rsidRPr="00CD4C81">
              <w:t xml:space="preserve">The project’s telecommunications identifier, also known as the </w:t>
            </w:r>
            <w:r w:rsidRPr="00952162">
              <w:rPr>
                <w:b/>
              </w:rPr>
              <w:t>iMAX</w:t>
            </w:r>
            <w:r w:rsidRPr="00CD4C81">
              <w:t xml:space="preserve"> ID.  The first five positions of this number must be “TRACM”, and HUD assigns the last five positions. For example, TRACM98765.  If you do not have an iMAX ID, you must request one using HUD’s form.  </w:t>
            </w:r>
            <w:hyperlink r:id="rId23" w:history="1">
              <w:r w:rsidRPr="008D2B80">
                <w:rPr>
                  <w:rStyle w:val="Hyperlink"/>
                  <w:szCs w:val="20"/>
                </w:rPr>
                <w:t>https://www.hud.gov/sites/documents/DOC_25275.PDF</w:t>
              </w:r>
            </w:hyperlink>
          </w:p>
        </w:tc>
      </w:tr>
      <w:tr w:rsidR="00751619" w:rsidRPr="00CD4C81" w14:paraId="284F209B" w14:textId="77777777" w:rsidTr="008D2B80">
        <w:tc>
          <w:tcPr>
            <w:tcW w:w="1124" w:type="pct"/>
            <w:shd w:val="clear" w:color="auto" w:fill="auto"/>
            <w:vAlign w:val="bottom"/>
          </w:tcPr>
          <w:p w14:paraId="72AC5F8B" w14:textId="77777777" w:rsidR="00751619" w:rsidRPr="000535BE" w:rsidRDefault="00751619" w:rsidP="00CD4C81">
            <w:r w:rsidRPr="000535BE">
              <w:t>Item 8 Plan of Action Code</w:t>
            </w:r>
          </w:p>
        </w:tc>
        <w:tc>
          <w:tcPr>
            <w:tcW w:w="3876" w:type="pct"/>
            <w:shd w:val="clear" w:color="auto" w:fill="auto"/>
            <w:vAlign w:val="bottom"/>
          </w:tcPr>
          <w:p w14:paraId="59DA572C" w14:textId="77777777" w:rsidR="00751619" w:rsidRPr="00CD4C81" w:rsidRDefault="00751619" w:rsidP="00CD4C81">
            <w:r w:rsidRPr="00CD4C81">
              <w:t>Leave blank.  Does not apply to new contracts.</w:t>
            </w:r>
          </w:p>
        </w:tc>
      </w:tr>
      <w:tr w:rsidR="00751619" w:rsidRPr="00CD4C81" w14:paraId="3E590954" w14:textId="77777777" w:rsidTr="008D2B80">
        <w:tc>
          <w:tcPr>
            <w:tcW w:w="1124" w:type="pct"/>
            <w:shd w:val="clear" w:color="auto" w:fill="auto"/>
            <w:vAlign w:val="bottom"/>
          </w:tcPr>
          <w:p w14:paraId="7EA2AA2E" w14:textId="77777777" w:rsidR="00751619" w:rsidRPr="000535BE" w:rsidRDefault="00751619" w:rsidP="00CD4C81">
            <w:r w:rsidRPr="000535BE">
              <w:t>Item 9 HUD-Owned Project</w:t>
            </w:r>
          </w:p>
        </w:tc>
        <w:tc>
          <w:tcPr>
            <w:tcW w:w="3876" w:type="pct"/>
            <w:shd w:val="clear" w:color="auto" w:fill="auto"/>
            <w:vAlign w:val="bottom"/>
          </w:tcPr>
          <w:p w14:paraId="416798AD" w14:textId="2D4B5F4D" w:rsidR="00751619" w:rsidRPr="00CD4C81" w:rsidRDefault="00BB5FBF" w:rsidP="00CD4C81">
            <w:r w:rsidRPr="00846E60">
              <w:t>Leave blank.</w:t>
            </w:r>
            <w:r>
              <w:t xml:space="preserve">  You would only </w:t>
            </w:r>
            <w:r w:rsidR="00751619" w:rsidRPr="00CD4C81">
              <w:t>Enter a “Y”</w:t>
            </w:r>
            <w:r w:rsidR="00CD7D7C">
              <w:t xml:space="preserve"> if the project is owned by HUD</w:t>
            </w:r>
            <w:r w:rsidR="00751619" w:rsidRPr="00CD4C81">
              <w:t xml:space="preserve"> to enable (re)certifications to be submitted to TRACS.</w:t>
            </w:r>
            <w:r w:rsidR="00751619" w:rsidRPr="00952162">
              <w:rPr>
                <w:b/>
              </w:rPr>
              <w:t xml:space="preserve">      </w:t>
            </w:r>
          </w:p>
        </w:tc>
      </w:tr>
      <w:tr w:rsidR="00751619" w:rsidRPr="00CD4C81" w14:paraId="6BB1CD91" w14:textId="77777777" w:rsidTr="008D2B80">
        <w:tc>
          <w:tcPr>
            <w:tcW w:w="1124" w:type="pct"/>
            <w:shd w:val="clear" w:color="auto" w:fill="auto"/>
            <w:vAlign w:val="bottom"/>
          </w:tcPr>
          <w:p w14:paraId="30AF62A8" w14:textId="77777777" w:rsidR="00751619" w:rsidRPr="000535BE" w:rsidRDefault="00751619" w:rsidP="00CD4C81">
            <w:r w:rsidRPr="000535BE">
              <w:t>Item 10 Previous Housing Code</w:t>
            </w:r>
          </w:p>
        </w:tc>
        <w:tc>
          <w:tcPr>
            <w:tcW w:w="3876" w:type="pct"/>
            <w:shd w:val="clear" w:color="auto" w:fill="auto"/>
            <w:vAlign w:val="bottom"/>
          </w:tcPr>
          <w:p w14:paraId="5368848C" w14:textId="7D76B44D" w:rsidR="00751619" w:rsidRPr="00CD4C81" w:rsidRDefault="006C4942" w:rsidP="00CD4C81">
            <w:r w:rsidRPr="009471ED">
              <w:t>Because this is a Conversion IC and not a MI certification</w:t>
            </w:r>
            <w:r w:rsidRPr="005E0130">
              <w:t>,</w:t>
            </w:r>
            <w:r>
              <w:t xml:space="preserve"> l</w:t>
            </w:r>
            <w:r w:rsidR="00751619" w:rsidRPr="005E0130">
              <w:t>eave this field blank.</w:t>
            </w:r>
          </w:p>
        </w:tc>
      </w:tr>
      <w:tr w:rsidR="00751619" w:rsidRPr="00CD4C81" w14:paraId="693646B5" w14:textId="77777777" w:rsidTr="008D2B80">
        <w:tc>
          <w:tcPr>
            <w:tcW w:w="1124" w:type="pct"/>
            <w:shd w:val="clear" w:color="auto" w:fill="auto"/>
            <w:vAlign w:val="bottom"/>
          </w:tcPr>
          <w:p w14:paraId="1F28244C" w14:textId="77777777" w:rsidR="00751619" w:rsidRPr="000535BE" w:rsidRDefault="00751619" w:rsidP="00CD4C81">
            <w:r w:rsidRPr="000535BE">
              <w:t>Item 11 Displacement</w:t>
            </w:r>
          </w:p>
          <w:p w14:paraId="62052B62" w14:textId="77777777" w:rsidR="00751619" w:rsidRPr="000535BE" w:rsidRDefault="00751619" w:rsidP="00CD4C81">
            <w:r w:rsidRPr="000535BE">
              <w:t>Status Code</w:t>
            </w:r>
          </w:p>
        </w:tc>
        <w:tc>
          <w:tcPr>
            <w:tcW w:w="3876" w:type="pct"/>
            <w:shd w:val="clear" w:color="auto" w:fill="auto"/>
            <w:vAlign w:val="bottom"/>
          </w:tcPr>
          <w:p w14:paraId="7B5E3C25" w14:textId="70F25F0E" w:rsidR="00751619" w:rsidRPr="00CD4C81" w:rsidRDefault="00E07E66" w:rsidP="00E07E66">
            <w:r w:rsidRPr="009471ED">
              <w:t>Because this is a Conversion IC and not a MI certification, leave this field blank.</w:t>
            </w:r>
          </w:p>
        </w:tc>
      </w:tr>
      <w:tr w:rsidR="00751619" w:rsidRPr="00952162" w14:paraId="372F607A" w14:textId="77777777" w:rsidTr="008D2B80">
        <w:tc>
          <w:tcPr>
            <w:tcW w:w="1124" w:type="pct"/>
            <w:shd w:val="clear" w:color="auto" w:fill="auto"/>
            <w:vAlign w:val="bottom"/>
          </w:tcPr>
          <w:p w14:paraId="624383EA" w14:textId="77777777" w:rsidR="00751619" w:rsidRPr="000535BE" w:rsidRDefault="00640C1F" w:rsidP="00952162">
            <w:pPr>
              <w:rPr>
                <w:highlight w:val="yellow"/>
              </w:rPr>
            </w:pPr>
            <w:r w:rsidRPr="000535BE">
              <w:br w:type="page"/>
            </w:r>
            <w:r w:rsidR="00751619" w:rsidRPr="000535BE">
              <w:t>Item 12 Effective Dat</w:t>
            </w:r>
            <w:r w:rsidR="003C794E" w:rsidRPr="000535BE">
              <w:t>e</w:t>
            </w:r>
          </w:p>
        </w:tc>
        <w:tc>
          <w:tcPr>
            <w:tcW w:w="3876" w:type="pct"/>
            <w:shd w:val="clear" w:color="auto" w:fill="auto"/>
            <w:vAlign w:val="bottom"/>
          </w:tcPr>
          <w:p w14:paraId="53289301" w14:textId="77777777" w:rsidR="003062C3" w:rsidRPr="003062C3" w:rsidRDefault="00751619" w:rsidP="00952162">
            <w:r w:rsidRPr="003062C3">
              <w:t xml:space="preserve">For the Conversion IC, enter the RAD Contract Effective Date.  </w:t>
            </w:r>
          </w:p>
          <w:p w14:paraId="7D23767F" w14:textId="77777777" w:rsidR="00720B33" w:rsidRDefault="00720B33" w:rsidP="00952162">
            <w:pPr>
              <w:rPr>
                <w:b/>
                <w:i/>
              </w:rPr>
            </w:pPr>
          </w:p>
          <w:p w14:paraId="4B636E37" w14:textId="51246AD6" w:rsidR="00751619" w:rsidRPr="006C4942" w:rsidRDefault="003062C3" w:rsidP="00952162">
            <w:pPr>
              <w:rPr>
                <w:i/>
              </w:rPr>
            </w:pPr>
            <w:r w:rsidRPr="006C4942">
              <w:rPr>
                <w:b/>
                <w:i/>
              </w:rPr>
              <w:t xml:space="preserve">Component 1 </w:t>
            </w:r>
            <w:r w:rsidR="006C4942" w:rsidRPr="006C4942">
              <w:rPr>
                <w:b/>
                <w:i/>
              </w:rPr>
              <w:t>PH to PBRA RAD</w:t>
            </w:r>
            <w:r w:rsidR="00751619" w:rsidRPr="006C4942">
              <w:rPr>
                <w:i/>
              </w:rPr>
              <w:t xml:space="preserve">: </w:t>
            </w:r>
            <w:r w:rsidR="00751619" w:rsidRPr="008D2B80">
              <w:rPr>
                <w:i/>
                <w:szCs w:val="20"/>
              </w:rPr>
              <w:t>The HAP Contract becomes effective on the first day of either of the two months following closing, at the Project Owner’s discretion.</w:t>
            </w:r>
            <w:r w:rsidR="00751619" w:rsidRPr="006C4942">
              <w:rPr>
                <w:i/>
              </w:rPr>
              <w:t xml:space="preserve"> </w:t>
            </w:r>
          </w:p>
          <w:p w14:paraId="2C72D0ED" w14:textId="77777777" w:rsidR="00720B33" w:rsidRDefault="00720B33" w:rsidP="00952162">
            <w:pPr>
              <w:rPr>
                <w:b/>
                <w:i/>
              </w:rPr>
            </w:pPr>
          </w:p>
          <w:p w14:paraId="3E25475C" w14:textId="6F664C96" w:rsidR="00751619" w:rsidRPr="00952162" w:rsidRDefault="00751619" w:rsidP="00952162">
            <w:pPr>
              <w:rPr>
                <w:highlight w:val="yellow"/>
              </w:rPr>
            </w:pPr>
            <w:r w:rsidRPr="00BA1EB8">
              <w:rPr>
                <w:b/>
                <w:i/>
              </w:rPr>
              <w:t xml:space="preserve">Component 2 </w:t>
            </w:r>
            <w:r w:rsidR="001C5167" w:rsidRPr="00BA1EB8">
              <w:rPr>
                <w:b/>
                <w:i/>
              </w:rPr>
              <w:t>Mod Rehab/</w:t>
            </w:r>
            <w:r w:rsidR="008B0103" w:rsidRPr="00BA1EB8">
              <w:rPr>
                <w:b/>
                <w:i/>
              </w:rPr>
              <w:t>Rent Supp/RAP</w:t>
            </w:r>
            <w:r w:rsidR="00BA1EB8">
              <w:rPr>
                <w:b/>
                <w:i/>
              </w:rPr>
              <w:t>/PRAC</w:t>
            </w:r>
            <w:r w:rsidR="008B0103" w:rsidRPr="00BA1EB8">
              <w:rPr>
                <w:b/>
                <w:i/>
              </w:rPr>
              <w:t xml:space="preserve"> </w:t>
            </w:r>
            <w:r w:rsidRPr="00BA1EB8">
              <w:rPr>
                <w:b/>
                <w:i/>
              </w:rPr>
              <w:t>to PBRA</w:t>
            </w:r>
            <w:r w:rsidR="006C4942" w:rsidRPr="00BA1EB8">
              <w:rPr>
                <w:b/>
                <w:i/>
              </w:rPr>
              <w:t xml:space="preserve"> RAD</w:t>
            </w:r>
            <w:r w:rsidR="003062C3" w:rsidRPr="00BA1EB8">
              <w:rPr>
                <w:i/>
              </w:rPr>
              <w:t xml:space="preserve">:  </w:t>
            </w:r>
            <w:r w:rsidR="003062C3" w:rsidRPr="00BA1EB8">
              <w:rPr>
                <w:i/>
                <w:szCs w:val="20"/>
              </w:rPr>
              <w:t>T</w:t>
            </w:r>
            <w:r w:rsidRPr="00BA1EB8">
              <w:rPr>
                <w:i/>
                <w:szCs w:val="20"/>
              </w:rPr>
              <w:t>he PBRA HAP Contract will be effective on the first day of the month following the closing on the construction financing.</w:t>
            </w:r>
            <w:r w:rsidRPr="003062C3">
              <w:t xml:space="preserve"> </w:t>
            </w:r>
          </w:p>
        </w:tc>
      </w:tr>
      <w:tr w:rsidR="00751619" w:rsidRPr="003C794E" w14:paraId="1E9E159A" w14:textId="77777777" w:rsidTr="008D2B80">
        <w:tc>
          <w:tcPr>
            <w:tcW w:w="1124" w:type="pct"/>
            <w:shd w:val="clear" w:color="auto" w:fill="auto"/>
            <w:vAlign w:val="bottom"/>
          </w:tcPr>
          <w:p w14:paraId="2F94E9CF" w14:textId="1182D191" w:rsidR="00751619" w:rsidRPr="000535BE" w:rsidRDefault="00751619" w:rsidP="00952162">
            <w:r w:rsidRPr="000535BE">
              <w:t xml:space="preserve">Item 13 </w:t>
            </w:r>
            <w:r w:rsidR="00003927">
              <w:t>A</w:t>
            </w:r>
            <w:r w:rsidRPr="000535BE">
              <w:t>nticipated Voucher Date</w:t>
            </w:r>
          </w:p>
        </w:tc>
        <w:tc>
          <w:tcPr>
            <w:tcW w:w="3876" w:type="pct"/>
            <w:shd w:val="clear" w:color="auto" w:fill="auto"/>
            <w:vAlign w:val="bottom"/>
          </w:tcPr>
          <w:p w14:paraId="7EDA7A98" w14:textId="5168B234" w:rsidR="00751619" w:rsidRPr="003C794E" w:rsidRDefault="00751619" w:rsidP="00952162">
            <w:r w:rsidRPr="003C794E">
              <w:t>This is system generated and should not be changed.</w:t>
            </w:r>
            <w:r w:rsidR="0041662C">
              <w:t xml:space="preserve">  Refer to MAT Guide Chapter 4.</w:t>
            </w:r>
            <w:r w:rsidR="00BA1EB8">
              <w:t xml:space="preserve"> Since all Conversion ICs are now effective on the first of a month, the ICs will appear on the </w:t>
            </w:r>
            <w:proofErr w:type="spellStart"/>
            <w:r w:rsidR="00BA1EB8">
              <w:t>fist</w:t>
            </w:r>
            <w:proofErr w:type="spellEnd"/>
            <w:r w:rsidR="00BA1EB8">
              <w:t xml:space="preserve"> voucher if they are complete.  </w:t>
            </w:r>
            <w:r w:rsidR="00BA1EB8" w:rsidRPr="00B95A1F">
              <w:rPr>
                <w:i/>
                <w:iCs/>
                <w:szCs w:val="20"/>
              </w:rPr>
              <w:t>For example, if the Contract Effective Date is 10/1/2020, the Conversion IC Effective Date is 10/1/2020</w:t>
            </w:r>
            <w:r w:rsidR="001B78C6" w:rsidRPr="00B95A1F">
              <w:rPr>
                <w:i/>
                <w:iCs/>
                <w:szCs w:val="20"/>
              </w:rPr>
              <w:t>.  The Anticipated Voucher Date is 10/2020</w:t>
            </w:r>
            <w:r w:rsidR="00BA1EB8" w:rsidRPr="00B95A1F">
              <w:rPr>
                <w:i/>
                <w:iCs/>
                <w:szCs w:val="20"/>
              </w:rPr>
              <w:t xml:space="preserve"> and the IC will appear on the October voucher</w:t>
            </w:r>
            <w:r w:rsidR="00841231" w:rsidRPr="00B95A1F">
              <w:rPr>
                <w:i/>
                <w:iCs/>
                <w:szCs w:val="20"/>
              </w:rPr>
              <w:t xml:space="preserve"> if the certification is complete when the October voucher is created.</w:t>
            </w:r>
            <w:r w:rsidR="00841231">
              <w:t xml:space="preserve">  </w:t>
            </w:r>
          </w:p>
        </w:tc>
      </w:tr>
      <w:tr w:rsidR="00751619" w:rsidRPr="003C794E" w14:paraId="138F725F" w14:textId="77777777" w:rsidTr="008D2B80">
        <w:tc>
          <w:tcPr>
            <w:tcW w:w="1124" w:type="pct"/>
            <w:shd w:val="clear" w:color="auto" w:fill="auto"/>
            <w:vAlign w:val="bottom"/>
          </w:tcPr>
          <w:p w14:paraId="31AF7C81" w14:textId="77777777" w:rsidR="00751619" w:rsidRPr="000535BE" w:rsidRDefault="00751619" w:rsidP="00952162">
            <w:r w:rsidRPr="000535BE">
              <w:t xml:space="preserve">Item 14 Next </w:t>
            </w:r>
            <w:r w:rsidR="00CD4C81" w:rsidRPr="000535BE">
              <w:t>Re</w:t>
            </w:r>
            <w:r w:rsidRPr="000535BE">
              <w:t>certification</w:t>
            </w:r>
            <w:r w:rsidR="00CD4C81" w:rsidRPr="000535BE">
              <w:t xml:space="preserve"> </w:t>
            </w:r>
            <w:r w:rsidRPr="000535BE">
              <w:t>Date</w:t>
            </w:r>
          </w:p>
        </w:tc>
        <w:tc>
          <w:tcPr>
            <w:tcW w:w="3876" w:type="pct"/>
            <w:shd w:val="clear" w:color="auto" w:fill="auto"/>
            <w:vAlign w:val="bottom"/>
          </w:tcPr>
          <w:p w14:paraId="3F61D075" w14:textId="07B7A293" w:rsidR="00841231" w:rsidRDefault="00841231" w:rsidP="00841231">
            <w:r>
              <w:t xml:space="preserve">For </w:t>
            </w:r>
            <w:r w:rsidRPr="00222B04">
              <w:rPr>
                <w:b/>
              </w:rPr>
              <w:t>Rent Supp/RAP</w:t>
            </w:r>
            <w:r>
              <w:rPr>
                <w:b/>
              </w:rPr>
              <w:t>/PRAC</w:t>
            </w:r>
            <w:r w:rsidRPr="00222B04">
              <w:rPr>
                <w:b/>
              </w:rPr>
              <w:t xml:space="preserve"> to PBRA RAD</w:t>
            </w:r>
            <w:r>
              <w:t xml:space="preserve">: </w:t>
            </w:r>
            <w:r w:rsidRPr="003C794E">
              <w:t xml:space="preserve"> </w:t>
            </w:r>
            <w:r>
              <w:t>U</w:t>
            </w:r>
            <w:r w:rsidRPr="003C794E">
              <w:t xml:space="preserve">se the Next Recertification Date from the </w:t>
            </w:r>
            <w:r>
              <w:t>most recent 50059 submitted prior to conversion to RAD</w:t>
            </w:r>
            <w:r w:rsidRPr="003C794E">
              <w:t xml:space="preserve">.  </w:t>
            </w:r>
          </w:p>
          <w:p w14:paraId="2AE48A2A" w14:textId="77777777" w:rsidR="0082668E" w:rsidRDefault="0082668E" w:rsidP="00841231"/>
          <w:p w14:paraId="504BE581" w14:textId="3485B6E7" w:rsidR="00841231" w:rsidRPr="00B95A1F" w:rsidRDefault="00841231" w:rsidP="00841231">
            <w:pPr>
              <w:rPr>
                <w:i/>
                <w:iCs/>
                <w:szCs w:val="20"/>
              </w:rPr>
            </w:pPr>
            <w:r w:rsidRPr="00B95A1F">
              <w:rPr>
                <w:i/>
                <w:iCs/>
                <w:szCs w:val="20"/>
              </w:rPr>
              <w:t xml:space="preserve">Special Note </w:t>
            </w:r>
            <w:r w:rsidR="00B95A1F" w:rsidRPr="00B95A1F">
              <w:rPr>
                <w:i/>
                <w:iCs/>
                <w:szCs w:val="20"/>
              </w:rPr>
              <w:t xml:space="preserve">S8 RAD C2 </w:t>
            </w:r>
            <w:r w:rsidRPr="00B95A1F">
              <w:rPr>
                <w:i/>
                <w:iCs/>
                <w:szCs w:val="20"/>
              </w:rPr>
              <w:t xml:space="preserve">only:  If the resident is required to complete an AR or IR with the same effective date as the RAD Contract Effective Date, create the conversion IC with the new information and use the standard Next Recertification Date.  </w:t>
            </w:r>
          </w:p>
          <w:p w14:paraId="2A0C9CCF" w14:textId="77777777" w:rsidR="00841231" w:rsidRDefault="00841231" w:rsidP="003C794E"/>
          <w:p w14:paraId="3448263F" w14:textId="641A3C87" w:rsidR="0016383A" w:rsidRDefault="0016383A" w:rsidP="003C794E">
            <w:r w:rsidRPr="001C5167">
              <w:t xml:space="preserve">For </w:t>
            </w:r>
            <w:r w:rsidRPr="00222B04">
              <w:rPr>
                <w:b/>
              </w:rPr>
              <w:t>PH/Mod Rehab to PBRA RAD</w:t>
            </w:r>
            <w:r w:rsidRPr="001C5167">
              <w:t>:</w:t>
            </w:r>
            <w:r>
              <w:t xml:space="preserve"> </w:t>
            </w:r>
            <w:r w:rsidRPr="003C794E">
              <w:t xml:space="preserve"> </w:t>
            </w:r>
            <w:r>
              <w:t xml:space="preserve">When </w:t>
            </w:r>
            <w:r w:rsidRPr="003C794E">
              <w:t>the resident's income is reviewed annually, use the "Projected Effective Date of Next Reexamination" on the most recent 50058</w:t>
            </w:r>
            <w:r w:rsidR="00841231">
              <w:t xml:space="preserve"> submitted prior to conversion to PBRA RAD.</w:t>
            </w:r>
            <w:r w:rsidRPr="003C794E">
              <w:t xml:space="preserve"> </w:t>
            </w:r>
          </w:p>
          <w:p w14:paraId="1DEE9CA1" w14:textId="77777777" w:rsidR="00720B33" w:rsidRDefault="00720B33" w:rsidP="003C794E"/>
          <w:p w14:paraId="584A2900" w14:textId="5B7B090F" w:rsidR="005E0130" w:rsidRDefault="00841231" w:rsidP="005E0130">
            <w:pPr>
              <w:rPr>
                <w:i/>
              </w:rPr>
            </w:pPr>
            <w:r>
              <w:rPr>
                <w:b/>
                <w:i/>
                <w:szCs w:val="20"/>
              </w:rPr>
              <w:t xml:space="preserve">Special </w:t>
            </w:r>
            <w:r w:rsidR="00CD7D7C" w:rsidRPr="00720B33">
              <w:rPr>
                <w:b/>
                <w:i/>
                <w:szCs w:val="20"/>
              </w:rPr>
              <w:t>Note</w:t>
            </w:r>
            <w:r>
              <w:rPr>
                <w:b/>
                <w:i/>
                <w:szCs w:val="20"/>
              </w:rPr>
              <w:t xml:space="preserve"> Component </w:t>
            </w:r>
            <w:r w:rsidR="00B95A1F">
              <w:rPr>
                <w:b/>
                <w:i/>
                <w:szCs w:val="20"/>
              </w:rPr>
              <w:t>1</w:t>
            </w:r>
            <w:r>
              <w:rPr>
                <w:b/>
                <w:i/>
                <w:szCs w:val="20"/>
              </w:rPr>
              <w:t xml:space="preserve"> only</w:t>
            </w:r>
            <w:r w:rsidR="00CD7D7C" w:rsidRPr="00720B33">
              <w:rPr>
                <w:b/>
                <w:i/>
                <w:szCs w:val="20"/>
              </w:rPr>
              <w:t>:</w:t>
            </w:r>
            <w:r w:rsidR="00CD7D7C" w:rsidRPr="00720B33">
              <w:rPr>
                <w:i/>
                <w:szCs w:val="20"/>
              </w:rPr>
              <w:t xml:space="preserve"> If the </w:t>
            </w:r>
            <w:r w:rsidR="002C7300" w:rsidRPr="00720B33">
              <w:rPr>
                <w:i/>
                <w:szCs w:val="20"/>
              </w:rPr>
              <w:t>C</w:t>
            </w:r>
            <w:r w:rsidR="00CD7D7C" w:rsidRPr="00720B33">
              <w:rPr>
                <w:i/>
                <w:szCs w:val="20"/>
              </w:rPr>
              <w:t xml:space="preserve">onversion IC is effective on the </w:t>
            </w:r>
            <w:r w:rsidR="002C7300" w:rsidRPr="00720B33">
              <w:rPr>
                <w:i/>
                <w:szCs w:val="20"/>
              </w:rPr>
              <w:t>same day as an AR or IR</w:t>
            </w:r>
            <w:r w:rsidR="006648E7" w:rsidRPr="00720B33">
              <w:rPr>
                <w:i/>
                <w:szCs w:val="20"/>
              </w:rPr>
              <w:t>, special rules apply</w:t>
            </w:r>
            <w:r w:rsidR="002C7300" w:rsidRPr="002C7300">
              <w:rPr>
                <w:i/>
              </w:rPr>
              <w:t>.</w:t>
            </w:r>
            <w:r>
              <w:rPr>
                <w:i/>
              </w:rPr>
              <w:t xml:space="preserve">  </w:t>
            </w:r>
            <w:r w:rsidR="0082668E">
              <w:rPr>
                <w:i/>
              </w:rPr>
              <w:t>See the instructions at the end of this document.</w:t>
            </w:r>
          </w:p>
          <w:p w14:paraId="133C838D" w14:textId="4133A41F" w:rsidR="008D2B80" w:rsidRPr="008D2B80" w:rsidRDefault="008D2B80" w:rsidP="005E0130">
            <w:pPr>
              <w:rPr>
                <w:i/>
                <w:szCs w:val="20"/>
              </w:rPr>
            </w:pPr>
            <w:r w:rsidRPr="008D2B80">
              <w:rPr>
                <w:b/>
                <w:i/>
                <w:szCs w:val="20"/>
              </w:rPr>
              <w:t>Note:</w:t>
            </w:r>
            <w:r w:rsidRPr="008D2B80">
              <w:rPr>
                <w:i/>
                <w:szCs w:val="20"/>
              </w:rPr>
              <w:t xml:space="preserve">  If you plan to use the same date for </w:t>
            </w:r>
            <w:r w:rsidR="00841231">
              <w:rPr>
                <w:i/>
                <w:szCs w:val="20"/>
              </w:rPr>
              <w:t xml:space="preserve">annual </w:t>
            </w:r>
            <w:r w:rsidRPr="008D2B80">
              <w:rPr>
                <w:i/>
                <w:szCs w:val="20"/>
              </w:rPr>
              <w:t xml:space="preserve">recertification for all residents, this must be approved by HUD.  </w:t>
            </w:r>
          </w:p>
        </w:tc>
      </w:tr>
      <w:tr w:rsidR="00EF5B40" w:rsidRPr="003C794E" w14:paraId="6ACEA66F" w14:textId="77777777" w:rsidTr="008D2B80">
        <w:tc>
          <w:tcPr>
            <w:tcW w:w="1124" w:type="pct"/>
            <w:shd w:val="clear" w:color="auto" w:fill="auto"/>
            <w:vAlign w:val="bottom"/>
          </w:tcPr>
          <w:p w14:paraId="6A428F7D" w14:textId="6CA8AEDF" w:rsidR="00EF5B40" w:rsidRPr="00EC4906" w:rsidRDefault="00EF5B40" w:rsidP="00952162">
            <w:pPr>
              <w:rPr>
                <w:highlight w:val="yellow"/>
              </w:rPr>
            </w:pPr>
            <w:r w:rsidRPr="00EC4906">
              <w:rPr>
                <w:highlight w:val="yellow"/>
              </w:rPr>
              <w:t>Item 15 Fixed Income Household</w:t>
            </w:r>
          </w:p>
        </w:tc>
        <w:tc>
          <w:tcPr>
            <w:tcW w:w="3876" w:type="pct"/>
            <w:shd w:val="clear" w:color="auto" w:fill="auto"/>
            <w:vAlign w:val="bottom"/>
          </w:tcPr>
          <w:p w14:paraId="16879793" w14:textId="18827FB2" w:rsidR="00EF5B40" w:rsidRPr="00EC4906" w:rsidRDefault="00EF5B40" w:rsidP="00841231">
            <w:pPr>
              <w:rPr>
                <w:highlight w:val="yellow"/>
              </w:rPr>
            </w:pPr>
            <w:r w:rsidRPr="00EC4906">
              <w:rPr>
                <w:highlight w:val="yellow"/>
              </w:rPr>
              <w:t>Fill with Y when 90% of the Household Income is from a fixed income source.  (e.g. Social Security, Retirement</w:t>
            </w:r>
            <w:r w:rsidR="00EC4906">
              <w:rPr>
                <w:highlight w:val="yellow"/>
              </w:rPr>
              <w:t>, Disability) otherwise leave blank.</w:t>
            </w:r>
          </w:p>
        </w:tc>
      </w:tr>
      <w:tr w:rsidR="00751619" w:rsidRPr="003C794E" w14:paraId="20292C9C" w14:textId="77777777" w:rsidTr="008D2B80">
        <w:tc>
          <w:tcPr>
            <w:tcW w:w="1124" w:type="pct"/>
            <w:shd w:val="clear" w:color="auto" w:fill="auto"/>
            <w:vAlign w:val="bottom"/>
          </w:tcPr>
          <w:p w14:paraId="43FB13B0" w14:textId="28C48326" w:rsidR="00751619" w:rsidRPr="006638D3" w:rsidRDefault="00CD4C81" w:rsidP="00003927">
            <w:r w:rsidRPr="000A7726">
              <w:t>Item 1</w:t>
            </w:r>
            <w:r w:rsidR="00EC4906" w:rsidRPr="000A7726">
              <w:t>6</w:t>
            </w:r>
            <w:r w:rsidRPr="000A7726">
              <w:t xml:space="preserve"> Project Move-In</w:t>
            </w:r>
            <w:r w:rsidR="00003927" w:rsidRPr="000A7726">
              <w:t xml:space="preserve"> </w:t>
            </w:r>
            <w:r w:rsidRPr="000A7726">
              <w:t>Date</w:t>
            </w:r>
          </w:p>
        </w:tc>
        <w:tc>
          <w:tcPr>
            <w:tcW w:w="3876" w:type="pct"/>
            <w:shd w:val="clear" w:color="auto" w:fill="auto"/>
            <w:vAlign w:val="bottom"/>
          </w:tcPr>
          <w:p w14:paraId="122F1026" w14:textId="77777777" w:rsidR="006638D3" w:rsidRDefault="00CD4C81" w:rsidP="00952162">
            <w:r w:rsidRPr="006638D3">
              <w:t xml:space="preserve">Enter the date the tenant moved into the project.  Enter as MMDDYYYY. </w:t>
            </w:r>
          </w:p>
          <w:p w14:paraId="328B2C24" w14:textId="77777777" w:rsidR="00751619" w:rsidRPr="008D2B80" w:rsidRDefault="006638D3" w:rsidP="00952162">
            <w:pPr>
              <w:rPr>
                <w:i/>
                <w:color w:val="00B050"/>
                <w:szCs w:val="20"/>
              </w:rPr>
            </w:pPr>
            <w:r w:rsidRPr="008D2B80">
              <w:rPr>
                <w:i/>
                <w:szCs w:val="20"/>
              </w:rPr>
              <w:t>This date may be before the PBRA RAD Contract Date/Effective Date of Conversion IC.</w:t>
            </w:r>
            <w:r w:rsidR="00CD4C81" w:rsidRPr="008D2B80">
              <w:rPr>
                <w:i/>
                <w:szCs w:val="20"/>
              </w:rPr>
              <w:t xml:space="preserve"> </w:t>
            </w:r>
          </w:p>
        </w:tc>
      </w:tr>
      <w:tr w:rsidR="00751619" w:rsidRPr="003C794E" w14:paraId="4AC42376" w14:textId="77777777" w:rsidTr="008D2B80">
        <w:tc>
          <w:tcPr>
            <w:tcW w:w="1124" w:type="pct"/>
            <w:shd w:val="clear" w:color="auto" w:fill="auto"/>
            <w:vAlign w:val="bottom"/>
          </w:tcPr>
          <w:p w14:paraId="66A113BE" w14:textId="00CE9BEF" w:rsidR="00751619" w:rsidRPr="000A7726" w:rsidRDefault="00CD4C81" w:rsidP="00952162">
            <w:r w:rsidRPr="000A7726">
              <w:lastRenderedPageBreak/>
              <w:t>Item 1</w:t>
            </w:r>
            <w:r w:rsidR="00EC4906" w:rsidRPr="000A7726">
              <w:t>7</w:t>
            </w:r>
            <w:r w:rsidRPr="000A7726">
              <w:t xml:space="preserve"> Certification Type</w:t>
            </w:r>
          </w:p>
        </w:tc>
        <w:tc>
          <w:tcPr>
            <w:tcW w:w="3876" w:type="pct"/>
            <w:shd w:val="clear" w:color="auto" w:fill="auto"/>
            <w:vAlign w:val="bottom"/>
          </w:tcPr>
          <w:p w14:paraId="4C7F4D45" w14:textId="77777777" w:rsidR="00751619" w:rsidRPr="003C794E" w:rsidRDefault="00CD4C81" w:rsidP="00952162">
            <w:r w:rsidRPr="003C794E">
              <w:t xml:space="preserve">This is the Conversion IC - Initial Certification Code </w:t>
            </w:r>
            <w:r w:rsidRPr="00952162">
              <w:rPr>
                <w:b/>
              </w:rPr>
              <w:t>IC</w:t>
            </w:r>
            <w:r w:rsidRPr="003C794E">
              <w:t xml:space="preserve">  </w:t>
            </w:r>
          </w:p>
        </w:tc>
      </w:tr>
      <w:tr w:rsidR="00751619" w:rsidRPr="003C794E" w14:paraId="5B545BB1" w14:textId="77777777" w:rsidTr="008D2B80">
        <w:tc>
          <w:tcPr>
            <w:tcW w:w="1124" w:type="pct"/>
            <w:shd w:val="clear" w:color="auto" w:fill="auto"/>
            <w:vAlign w:val="bottom"/>
          </w:tcPr>
          <w:p w14:paraId="61914613" w14:textId="7F923BA9" w:rsidR="00751619" w:rsidRPr="000A7726" w:rsidRDefault="00CD4C81" w:rsidP="00952162">
            <w:r w:rsidRPr="000A7726">
              <w:t>Item 1</w:t>
            </w:r>
            <w:r w:rsidR="00EC4906" w:rsidRPr="000A7726">
              <w:t>8</w:t>
            </w:r>
            <w:r w:rsidRPr="000A7726">
              <w:t xml:space="preserve"> Action Processed</w:t>
            </w:r>
          </w:p>
        </w:tc>
        <w:tc>
          <w:tcPr>
            <w:tcW w:w="3876" w:type="pct"/>
            <w:shd w:val="clear" w:color="auto" w:fill="auto"/>
            <w:vAlign w:val="bottom"/>
          </w:tcPr>
          <w:p w14:paraId="1D3A296F" w14:textId="77777777" w:rsidR="00751619" w:rsidRPr="003C794E" w:rsidRDefault="00CD4C81" w:rsidP="00952162">
            <w:r w:rsidRPr="003C794E">
              <w:t xml:space="preserve">Leave blank.  The Conversion IC </w:t>
            </w:r>
            <w:r w:rsidRPr="008D2B80">
              <w:rPr>
                <w:rStyle w:val="NotesChar"/>
                <w:szCs w:val="20"/>
              </w:rPr>
              <w:t>(sending the first time)</w:t>
            </w:r>
            <w:r w:rsidRPr="000535BE">
              <w:rPr>
                <w:rStyle w:val="NotesChar"/>
              </w:rPr>
              <w:t xml:space="preserve"> </w:t>
            </w:r>
            <w:r w:rsidRPr="003C794E">
              <w:t>should not be a correction.</w:t>
            </w:r>
          </w:p>
        </w:tc>
      </w:tr>
      <w:tr w:rsidR="00751619" w:rsidRPr="003C794E" w14:paraId="2797129F" w14:textId="77777777" w:rsidTr="008D2B80">
        <w:tc>
          <w:tcPr>
            <w:tcW w:w="1124" w:type="pct"/>
            <w:shd w:val="clear" w:color="auto" w:fill="auto"/>
            <w:vAlign w:val="bottom"/>
          </w:tcPr>
          <w:p w14:paraId="4E4E835F" w14:textId="49CEAB50" w:rsidR="00751619" w:rsidRPr="000A7726" w:rsidRDefault="00CD4C81" w:rsidP="00952162">
            <w:r w:rsidRPr="000A7726">
              <w:t>Item 1</w:t>
            </w:r>
            <w:r w:rsidR="00EC4906" w:rsidRPr="000A7726">
              <w:t>9</w:t>
            </w:r>
            <w:r w:rsidRPr="000A7726">
              <w:t xml:space="preserve"> Correction Type</w:t>
            </w:r>
          </w:p>
        </w:tc>
        <w:tc>
          <w:tcPr>
            <w:tcW w:w="3876" w:type="pct"/>
            <w:shd w:val="clear" w:color="auto" w:fill="auto"/>
            <w:vAlign w:val="bottom"/>
          </w:tcPr>
          <w:p w14:paraId="3512A6D5" w14:textId="191ECA66" w:rsidR="00751619" w:rsidRPr="003C794E" w:rsidRDefault="006C4942" w:rsidP="00952162">
            <w:r w:rsidRPr="003C794E">
              <w:t xml:space="preserve">Leave blank.  The Conversion IC </w:t>
            </w:r>
            <w:r w:rsidRPr="008D2B80">
              <w:rPr>
                <w:rStyle w:val="NotesChar"/>
                <w:szCs w:val="20"/>
              </w:rPr>
              <w:t>(sending the first time)</w:t>
            </w:r>
            <w:r w:rsidRPr="000535BE">
              <w:rPr>
                <w:rStyle w:val="NotesChar"/>
              </w:rPr>
              <w:t xml:space="preserve"> </w:t>
            </w:r>
            <w:r w:rsidRPr="003C794E">
              <w:t>should not be a correction</w:t>
            </w:r>
          </w:p>
        </w:tc>
      </w:tr>
      <w:tr w:rsidR="00751619" w:rsidRPr="003C794E" w14:paraId="7FE9DA11" w14:textId="77777777" w:rsidTr="008D2B80">
        <w:tc>
          <w:tcPr>
            <w:tcW w:w="1124" w:type="pct"/>
            <w:shd w:val="clear" w:color="auto" w:fill="auto"/>
            <w:vAlign w:val="bottom"/>
          </w:tcPr>
          <w:p w14:paraId="69B21E0C" w14:textId="098720C4" w:rsidR="00751619" w:rsidRPr="000A7726" w:rsidRDefault="00CD4C81" w:rsidP="00952162">
            <w:r w:rsidRPr="000A7726">
              <w:t xml:space="preserve">Item </w:t>
            </w:r>
            <w:r w:rsidR="00EC4906" w:rsidRPr="000A7726">
              <w:t>20</w:t>
            </w:r>
            <w:r w:rsidRPr="000A7726">
              <w:t xml:space="preserve"> EIV Indicator           </w:t>
            </w:r>
          </w:p>
        </w:tc>
        <w:tc>
          <w:tcPr>
            <w:tcW w:w="3876" w:type="pct"/>
            <w:shd w:val="clear" w:color="auto" w:fill="auto"/>
            <w:vAlign w:val="bottom"/>
          </w:tcPr>
          <w:p w14:paraId="7137ACB7" w14:textId="2621C63E" w:rsidR="00751619" w:rsidRPr="003C794E" w:rsidRDefault="006C4942" w:rsidP="00952162">
            <w:r w:rsidRPr="003C794E">
              <w:t xml:space="preserve">Leave blank.  The Conversion IC </w:t>
            </w:r>
            <w:r w:rsidRPr="008D2B80">
              <w:rPr>
                <w:rStyle w:val="NotesChar"/>
                <w:szCs w:val="20"/>
              </w:rPr>
              <w:t>(sending the first time)</w:t>
            </w:r>
            <w:r w:rsidRPr="000535BE">
              <w:rPr>
                <w:rStyle w:val="NotesChar"/>
              </w:rPr>
              <w:t xml:space="preserve"> </w:t>
            </w:r>
            <w:r w:rsidRPr="003C794E">
              <w:t>should not be a correction</w:t>
            </w:r>
            <w:r w:rsidR="00F113DC">
              <w:t xml:space="preserve"> and is not being generated as a result of discovery in EIV</w:t>
            </w:r>
          </w:p>
        </w:tc>
      </w:tr>
      <w:tr w:rsidR="00CD4C81" w:rsidRPr="00F30F97" w14:paraId="4BE43DCD" w14:textId="77777777" w:rsidTr="008D2B80">
        <w:tc>
          <w:tcPr>
            <w:tcW w:w="1124" w:type="pct"/>
            <w:shd w:val="clear" w:color="auto" w:fill="auto"/>
            <w:vAlign w:val="bottom"/>
          </w:tcPr>
          <w:p w14:paraId="7B33C8AB" w14:textId="562CAADF" w:rsidR="00CD4C81" w:rsidRPr="000A7726" w:rsidRDefault="00CD4C81" w:rsidP="006C4942">
            <w:r w:rsidRPr="000A7726">
              <w:t>Item 2</w:t>
            </w:r>
            <w:r w:rsidR="00EC4906" w:rsidRPr="000A7726">
              <w:t>1</w:t>
            </w:r>
            <w:r w:rsidRPr="000A7726">
              <w:t xml:space="preserve"> Previous Subsidy</w:t>
            </w:r>
            <w:r w:rsidR="006C4942" w:rsidRPr="000A7726">
              <w:t xml:space="preserve"> </w:t>
            </w:r>
            <w:r w:rsidRPr="000A7726">
              <w:t>Type</w:t>
            </w:r>
            <w:r w:rsidRPr="000A7726">
              <w:tab/>
            </w:r>
          </w:p>
        </w:tc>
        <w:tc>
          <w:tcPr>
            <w:tcW w:w="3876" w:type="pct"/>
            <w:shd w:val="clear" w:color="auto" w:fill="auto"/>
            <w:vAlign w:val="bottom"/>
          </w:tcPr>
          <w:p w14:paraId="0CA6475A" w14:textId="77777777" w:rsidR="00CD4C81" w:rsidRPr="006638D3" w:rsidRDefault="00CD4C81" w:rsidP="003C794E">
            <w:r w:rsidRPr="006638D3">
              <w:t xml:space="preserve">If the subsidy type has changed from the previous (re)certification or the tenant has changed from receiving assistance to Market Rent or from Market Rent to receiving assistance, enter the code, choosing from the codes listed in Item 2, associated with the Previous Subsidy Type. </w:t>
            </w:r>
            <w:r w:rsidR="000D5E9B" w:rsidRPr="006638D3">
              <w:t xml:space="preserve">Valid codes </w:t>
            </w:r>
            <w:r w:rsidR="000D5E9B" w:rsidRPr="006C4942">
              <w:rPr>
                <w:i/>
              </w:rPr>
              <w:t>for the Conversion IC</w:t>
            </w:r>
            <w:r w:rsidR="000D5E9B" w:rsidRPr="006638D3">
              <w:t xml:space="preserve"> are.</w:t>
            </w:r>
          </w:p>
          <w:p w14:paraId="620C0BA7" w14:textId="65FB9FCE" w:rsidR="006648E7" w:rsidRPr="006C4942" w:rsidRDefault="006648E7" w:rsidP="003C794E">
            <w:r w:rsidRPr="006C4942">
              <w:t>Space = No previous history in this project</w:t>
            </w:r>
            <w:r w:rsidR="006638D3" w:rsidRPr="006C4942">
              <w:t xml:space="preserve"> – use for PH to RAD or Mod Rehab to RAD</w:t>
            </w:r>
            <w:r w:rsidRPr="006C4942">
              <w:t>.</w:t>
            </w:r>
          </w:p>
          <w:p w14:paraId="0327FC35" w14:textId="77777777" w:rsidR="00CD4C81" w:rsidRPr="006638D3" w:rsidRDefault="00CD4C81" w:rsidP="003C794E">
            <w:pPr>
              <w:rPr>
                <w:lang w:val="fr-FR"/>
              </w:rPr>
            </w:pPr>
            <w:r w:rsidRPr="00FB6119">
              <w:rPr>
                <w:b/>
                <w:lang w:val="fr-FR"/>
              </w:rPr>
              <w:t>0</w:t>
            </w:r>
            <w:r w:rsidRPr="006638D3">
              <w:rPr>
                <w:lang w:val="fr-FR"/>
              </w:rPr>
              <w:t xml:space="preserve"> = Market Rent Tenants</w:t>
            </w:r>
          </w:p>
          <w:p w14:paraId="30033E5E" w14:textId="77777777" w:rsidR="00CD4C81" w:rsidRPr="006638D3" w:rsidRDefault="00CD4C81" w:rsidP="003C794E">
            <w:pPr>
              <w:rPr>
                <w:lang w:val="fr-FR"/>
              </w:rPr>
            </w:pPr>
            <w:r w:rsidRPr="00FB6119">
              <w:rPr>
                <w:b/>
                <w:lang w:val="fr-FR"/>
              </w:rPr>
              <w:t>2</w:t>
            </w:r>
            <w:r w:rsidRPr="006638D3">
              <w:rPr>
                <w:lang w:val="fr-FR"/>
              </w:rPr>
              <w:t xml:space="preserve"> = Rent Supplement</w:t>
            </w:r>
          </w:p>
          <w:p w14:paraId="077C7013" w14:textId="77777777" w:rsidR="00CD4C81" w:rsidRPr="00003927" w:rsidRDefault="00CD4C81" w:rsidP="003C794E">
            <w:pPr>
              <w:rPr>
                <w:lang w:val="fr-FR"/>
              </w:rPr>
            </w:pPr>
            <w:r w:rsidRPr="00003927">
              <w:rPr>
                <w:b/>
                <w:lang w:val="fr-FR"/>
              </w:rPr>
              <w:t>3</w:t>
            </w:r>
            <w:r w:rsidRPr="00003927">
              <w:rPr>
                <w:lang w:val="fr-FR"/>
              </w:rPr>
              <w:t xml:space="preserve"> = RAP</w:t>
            </w:r>
          </w:p>
        </w:tc>
      </w:tr>
      <w:tr w:rsidR="00CD4C81" w:rsidRPr="003C794E" w14:paraId="4DF4E5E7" w14:textId="77777777" w:rsidTr="008D2B80">
        <w:tc>
          <w:tcPr>
            <w:tcW w:w="1124" w:type="pct"/>
            <w:shd w:val="clear" w:color="auto" w:fill="auto"/>
            <w:vAlign w:val="bottom"/>
          </w:tcPr>
          <w:p w14:paraId="0E23C475" w14:textId="55705F49" w:rsidR="00CD4C81" w:rsidRPr="000A7726" w:rsidRDefault="00CD4C81" w:rsidP="00952162">
            <w:r w:rsidRPr="000A7726">
              <w:t>Item 2</w:t>
            </w:r>
            <w:r w:rsidR="00EC4906" w:rsidRPr="000A7726">
              <w:t>2</w:t>
            </w:r>
            <w:r w:rsidRPr="000A7726">
              <w:t xml:space="preserve"> Unit </w:t>
            </w:r>
            <w:r w:rsidR="00003927" w:rsidRPr="000A7726">
              <w:t>N</w:t>
            </w:r>
            <w:r w:rsidRPr="000A7726">
              <w:t>umber</w:t>
            </w:r>
          </w:p>
        </w:tc>
        <w:tc>
          <w:tcPr>
            <w:tcW w:w="3876" w:type="pct"/>
            <w:shd w:val="clear" w:color="auto" w:fill="auto"/>
            <w:vAlign w:val="bottom"/>
          </w:tcPr>
          <w:p w14:paraId="0D346DF6" w14:textId="6FF485C1" w:rsidR="003062C3" w:rsidRDefault="00CD4C81" w:rsidP="003C794E">
            <w:r w:rsidRPr="003C794E">
              <w:t xml:space="preserve">Enter the unit number in which the household is residing on the </w:t>
            </w:r>
            <w:r w:rsidR="006C4942" w:rsidRPr="003C794E">
              <w:t xml:space="preserve">Effective Date </w:t>
            </w:r>
            <w:r w:rsidRPr="003C794E">
              <w:t xml:space="preserve">of this HUD-50059.  </w:t>
            </w:r>
          </w:p>
          <w:p w14:paraId="5655D99A" w14:textId="77777777" w:rsidR="00720B33" w:rsidRDefault="00720B33" w:rsidP="003C794E">
            <w:pPr>
              <w:rPr>
                <w:b/>
                <w:i/>
              </w:rPr>
            </w:pPr>
          </w:p>
          <w:p w14:paraId="3C849CE7" w14:textId="74F42C56" w:rsidR="003062C3" w:rsidRPr="00720B33" w:rsidRDefault="003062C3" w:rsidP="003C794E">
            <w:pPr>
              <w:rPr>
                <w:i/>
                <w:szCs w:val="20"/>
              </w:rPr>
            </w:pPr>
            <w:r w:rsidRPr="00720B33">
              <w:rPr>
                <w:b/>
                <w:i/>
                <w:szCs w:val="20"/>
              </w:rPr>
              <w:t>Note:</w:t>
            </w:r>
            <w:r w:rsidRPr="00720B33">
              <w:rPr>
                <w:i/>
                <w:szCs w:val="20"/>
              </w:rPr>
              <w:t xml:space="preserve">  Under PBRA rules, Unit Numbers must be unique within the project.</w:t>
            </w:r>
          </w:p>
          <w:p w14:paraId="531B00A7" w14:textId="2C1EF6E1" w:rsidR="00CD4C81" w:rsidRPr="003062C3" w:rsidRDefault="00CD4C81" w:rsidP="003C794E">
            <w:pPr>
              <w:rPr>
                <w:i/>
              </w:rPr>
            </w:pPr>
            <w:r w:rsidRPr="00720B33">
              <w:rPr>
                <w:b/>
                <w:i/>
                <w:szCs w:val="20"/>
              </w:rPr>
              <w:t>Note:</w:t>
            </w:r>
            <w:r w:rsidRPr="00720B33">
              <w:rPr>
                <w:i/>
                <w:szCs w:val="20"/>
              </w:rPr>
              <w:t xml:space="preserve">  It is recommended that unit numbers </w:t>
            </w:r>
            <w:r w:rsidR="006C4942" w:rsidRPr="00720B33">
              <w:rPr>
                <w:i/>
                <w:szCs w:val="20"/>
              </w:rPr>
              <w:t>are not</w:t>
            </w:r>
            <w:r w:rsidRPr="00720B33">
              <w:rPr>
                <w:i/>
                <w:szCs w:val="20"/>
              </w:rPr>
              <w:t xml:space="preserve"> changed after they have been established.  This can create difficulties </w:t>
            </w:r>
            <w:r w:rsidR="006C4942" w:rsidRPr="00720B33">
              <w:rPr>
                <w:i/>
                <w:szCs w:val="20"/>
              </w:rPr>
              <w:t xml:space="preserve">when submitting to </w:t>
            </w:r>
            <w:r w:rsidRPr="00720B33">
              <w:rPr>
                <w:i/>
                <w:szCs w:val="20"/>
              </w:rPr>
              <w:t xml:space="preserve">TRACS.  If you are going to change unit numbers, it is best to do so before submitting the first </w:t>
            </w:r>
            <w:r w:rsidR="000D5E9B" w:rsidRPr="00720B33">
              <w:rPr>
                <w:i/>
                <w:szCs w:val="20"/>
              </w:rPr>
              <w:t xml:space="preserve">50059 </w:t>
            </w:r>
            <w:r w:rsidRPr="00720B33">
              <w:rPr>
                <w:i/>
                <w:szCs w:val="20"/>
              </w:rPr>
              <w:t xml:space="preserve">certification to </w:t>
            </w:r>
            <w:r w:rsidR="000D5E9B" w:rsidRPr="00720B33">
              <w:rPr>
                <w:i/>
                <w:szCs w:val="20"/>
              </w:rPr>
              <w:t>TRACS</w:t>
            </w:r>
            <w:r w:rsidRPr="00720B33">
              <w:rPr>
                <w:i/>
                <w:szCs w:val="20"/>
              </w:rPr>
              <w:t>.</w:t>
            </w:r>
            <w:r w:rsidR="006648E7">
              <w:rPr>
                <w:i/>
              </w:rPr>
              <w:t xml:space="preserve"> </w:t>
            </w:r>
          </w:p>
        </w:tc>
      </w:tr>
      <w:tr w:rsidR="00CD4C81" w:rsidRPr="003C794E" w14:paraId="2A107966" w14:textId="77777777" w:rsidTr="008D2B80">
        <w:tc>
          <w:tcPr>
            <w:tcW w:w="1124" w:type="pct"/>
            <w:shd w:val="clear" w:color="auto" w:fill="auto"/>
            <w:vAlign w:val="bottom"/>
          </w:tcPr>
          <w:p w14:paraId="4724A396" w14:textId="7D08784B" w:rsidR="00CD4C81" w:rsidRPr="000A7726" w:rsidRDefault="00CD4C81" w:rsidP="00952162">
            <w:r w:rsidRPr="000A7726">
              <w:t>Item 2</w:t>
            </w:r>
            <w:r w:rsidR="00EC4906" w:rsidRPr="000A7726">
              <w:t>3</w:t>
            </w:r>
            <w:r w:rsidRPr="000A7726">
              <w:t xml:space="preserve"> No. of Bedrooms</w:t>
            </w:r>
          </w:p>
        </w:tc>
        <w:tc>
          <w:tcPr>
            <w:tcW w:w="3876" w:type="pct"/>
            <w:shd w:val="clear" w:color="auto" w:fill="auto"/>
            <w:vAlign w:val="bottom"/>
          </w:tcPr>
          <w:p w14:paraId="63A49512" w14:textId="77777777" w:rsidR="00E07E66" w:rsidRDefault="00CD4C81" w:rsidP="003C794E">
            <w:r w:rsidRPr="003C794E">
              <w:t xml:space="preserve">Enter the number of bedrooms for the unit number listed in Item 21.  </w:t>
            </w:r>
          </w:p>
          <w:p w14:paraId="3BF7BCBD" w14:textId="77777777" w:rsidR="00CD4C81" w:rsidRPr="00A506FC" w:rsidRDefault="00E07E66" w:rsidP="003C794E">
            <w:pPr>
              <w:rPr>
                <w:i/>
                <w:szCs w:val="22"/>
              </w:rPr>
            </w:pPr>
            <w:r w:rsidRPr="00A506FC">
              <w:rPr>
                <w:b/>
                <w:i/>
                <w:szCs w:val="22"/>
              </w:rPr>
              <w:t>Note:</w:t>
            </w:r>
            <w:r w:rsidRPr="00A506FC">
              <w:rPr>
                <w:i/>
                <w:szCs w:val="22"/>
              </w:rPr>
              <w:t xml:space="preserve">  </w:t>
            </w:r>
            <w:r w:rsidR="006648E7" w:rsidRPr="00A506FC">
              <w:rPr>
                <w:i/>
                <w:szCs w:val="22"/>
              </w:rPr>
              <w:t>0 = Studio.</w:t>
            </w:r>
          </w:p>
        </w:tc>
      </w:tr>
      <w:tr w:rsidR="00CD4C81" w:rsidRPr="003C794E" w14:paraId="7FB75888" w14:textId="77777777" w:rsidTr="008D2B80">
        <w:tc>
          <w:tcPr>
            <w:tcW w:w="1124" w:type="pct"/>
            <w:shd w:val="clear" w:color="auto" w:fill="auto"/>
            <w:vAlign w:val="bottom"/>
          </w:tcPr>
          <w:p w14:paraId="550E169E" w14:textId="508AEA06" w:rsidR="00CD4C81" w:rsidRPr="000A7726" w:rsidRDefault="00CD4C81" w:rsidP="00952162">
            <w:r w:rsidRPr="000A7726">
              <w:t>Item 2</w:t>
            </w:r>
            <w:r w:rsidR="00213216" w:rsidRPr="000A7726">
              <w:t>4</w:t>
            </w:r>
            <w:r w:rsidRPr="000A7726">
              <w:t xml:space="preserve"> Building ID</w:t>
            </w:r>
          </w:p>
        </w:tc>
        <w:tc>
          <w:tcPr>
            <w:tcW w:w="3876" w:type="pct"/>
            <w:shd w:val="clear" w:color="auto" w:fill="auto"/>
            <w:vAlign w:val="bottom"/>
          </w:tcPr>
          <w:p w14:paraId="1886A011" w14:textId="1E864291" w:rsidR="00CD4C81" w:rsidRPr="003C794E" w:rsidRDefault="00CD4C81" w:rsidP="003C794E">
            <w:r w:rsidRPr="003C794E">
              <w:t>Leave this Item blank</w:t>
            </w:r>
            <w:r w:rsidR="0082668E">
              <w:t xml:space="preserve">  </w:t>
            </w:r>
          </w:p>
        </w:tc>
      </w:tr>
      <w:tr w:rsidR="00CD4C81" w:rsidRPr="003C794E" w14:paraId="08D2AE79" w14:textId="77777777" w:rsidTr="008D2B80">
        <w:tc>
          <w:tcPr>
            <w:tcW w:w="1124" w:type="pct"/>
            <w:shd w:val="clear" w:color="auto" w:fill="auto"/>
            <w:vAlign w:val="bottom"/>
          </w:tcPr>
          <w:p w14:paraId="37CC47A0" w14:textId="5C4BC0E2" w:rsidR="00CD4C81" w:rsidRPr="000A7726" w:rsidRDefault="00CD4C81" w:rsidP="00952162">
            <w:r w:rsidRPr="000A7726">
              <w:t>Item 2</w:t>
            </w:r>
            <w:r w:rsidR="00213216" w:rsidRPr="000A7726">
              <w:t>5</w:t>
            </w:r>
            <w:r w:rsidRPr="000A7726">
              <w:t xml:space="preserve"> Unit Transfer Code</w:t>
            </w:r>
          </w:p>
        </w:tc>
        <w:tc>
          <w:tcPr>
            <w:tcW w:w="3876" w:type="pct"/>
            <w:shd w:val="clear" w:color="auto" w:fill="auto"/>
            <w:vAlign w:val="bottom"/>
          </w:tcPr>
          <w:p w14:paraId="32E4A675" w14:textId="77777777" w:rsidR="00CD4C81" w:rsidRPr="003C794E" w:rsidRDefault="00CD4C81" w:rsidP="003C794E">
            <w:r w:rsidRPr="003C794E">
              <w:t>Leave this Item blank.</w:t>
            </w:r>
          </w:p>
        </w:tc>
      </w:tr>
      <w:tr w:rsidR="00CD4C81" w:rsidRPr="003C794E" w14:paraId="42239840" w14:textId="77777777" w:rsidTr="008D2B80">
        <w:tc>
          <w:tcPr>
            <w:tcW w:w="1124" w:type="pct"/>
            <w:shd w:val="clear" w:color="auto" w:fill="auto"/>
            <w:vAlign w:val="bottom"/>
          </w:tcPr>
          <w:p w14:paraId="157C14E0" w14:textId="0F959E54" w:rsidR="00CD4C81" w:rsidRPr="000A7726" w:rsidRDefault="00CD4C81" w:rsidP="00952162">
            <w:r w:rsidRPr="000A7726">
              <w:t>Item 2</w:t>
            </w:r>
            <w:r w:rsidR="00213216" w:rsidRPr="000A7726">
              <w:t>6</w:t>
            </w:r>
            <w:r w:rsidRPr="000A7726">
              <w:t xml:space="preserve"> Previous Unit No.</w:t>
            </w:r>
          </w:p>
        </w:tc>
        <w:tc>
          <w:tcPr>
            <w:tcW w:w="3876" w:type="pct"/>
            <w:shd w:val="clear" w:color="auto" w:fill="auto"/>
            <w:vAlign w:val="bottom"/>
          </w:tcPr>
          <w:p w14:paraId="5439A2B3" w14:textId="77777777" w:rsidR="00CD4C81" w:rsidRPr="003C794E" w:rsidRDefault="00CD4C81" w:rsidP="003C794E">
            <w:r w:rsidRPr="003C794E">
              <w:t>Leave this Item blank.</w:t>
            </w:r>
          </w:p>
        </w:tc>
      </w:tr>
      <w:tr w:rsidR="00CD4C81" w:rsidRPr="003C794E" w14:paraId="705EFCFA" w14:textId="77777777" w:rsidTr="008D2B80">
        <w:tc>
          <w:tcPr>
            <w:tcW w:w="1124" w:type="pct"/>
            <w:shd w:val="clear" w:color="auto" w:fill="auto"/>
            <w:vAlign w:val="bottom"/>
          </w:tcPr>
          <w:p w14:paraId="6A94A650" w14:textId="48F2ADF6" w:rsidR="00CD4C81" w:rsidRPr="000A7726" w:rsidRDefault="00CD4C81" w:rsidP="00952162">
            <w:r w:rsidRPr="000A7726">
              <w:t>Item 2</w:t>
            </w:r>
            <w:r w:rsidR="00213216" w:rsidRPr="000A7726">
              <w:t>7</w:t>
            </w:r>
            <w:r w:rsidRPr="000A7726">
              <w:t xml:space="preserve"> Security Deposit</w:t>
            </w:r>
          </w:p>
        </w:tc>
        <w:tc>
          <w:tcPr>
            <w:tcW w:w="3876" w:type="pct"/>
            <w:shd w:val="clear" w:color="auto" w:fill="auto"/>
            <w:vAlign w:val="bottom"/>
          </w:tcPr>
          <w:p w14:paraId="63BD4DCF" w14:textId="20226455" w:rsidR="0082668E" w:rsidRPr="003C794E" w:rsidRDefault="00CD4C81" w:rsidP="003C794E">
            <w:bookmarkStart w:id="0" w:name="_Hlk26802451"/>
            <w:r w:rsidRPr="003C794E">
              <w:t xml:space="preserve">The amount entered should be the </w:t>
            </w:r>
            <w:r w:rsidR="00CA7D5C">
              <w:t xml:space="preserve">previously paid </w:t>
            </w:r>
            <w:r w:rsidRPr="003C794E">
              <w:t>security deposit amount shown on the lease</w:t>
            </w:r>
            <w:r w:rsidR="000D5E9B">
              <w:t xml:space="preserve"> and paid by the resident</w:t>
            </w:r>
            <w:r w:rsidRPr="003C794E">
              <w:t xml:space="preserve">.  </w:t>
            </w:r>
            <w:r w:rsidR="00CA7D5C" w:rsidRPr="008D2B80">
              <w:rPr>
                <w:i/>
                <w:szCs w:val="20"/>
              </w:rPr>
              <w:t>If in-place residents (at time of conversion) have not previously been required to provide a security deposit, the PHA/OA cannot require a security deposit</w:t>
            </w:r>
            <w:r w:rsidR="00B95A1F">
              <w:rPr>
                <w:i/>
                <w:szCs w:val="20"/>
              </w:rPr>
              <w:t xml:space="preserve"> upon conversion to RAD</w:t>
            </w:r>
            <w:r w:rsidR="00CA7D5C" w:rsidRPr="008D2B80">
              <w:rPr>
                <w:i/>
                <w:szCs w:val="20"/>
              </w:rPr>
              <w:t>.</w:t>
            </w:r>
            <w:r w:rsidR="00CA7D5C">
              <w:t xml:space="preserve">  </w:t>
            </w:r>
            <w:bookmarkEnd w:id="0"/>
          </w:p>
        </w:tc>
      </w:tr>
      <w:tr w:rsidR="00CD4C81" w:rsidRPr="003C794E" w14:paraId="2EF3DFAB" w14:textId="77777777" w:rsidTr="008D2B80">
        <w:tc>
          <w:tcPr>
            <w:tcW w:w="1124" w:type="pct"/>
            <w:shd w:val="clear" w:color="auto" w:fill="auto"/>
            <w:vAlign w:val="bottom"/>
          </w:tcPr>
          <w:p w14:paraId="54DB7AE5" w14:textId="61A50682" w:rsidR="00CD4C81" w:rsidRPr="000A7726" w:rsidRDefault="00CD4C81" w:rsidP="006C4942">
            <w:r w:rsidRPr="000A7726">
              <w:t>Item 2</w:t>
            </w:r>
            <w:r w:rsidR="00213216" w:rsidRPr="000A7726">
              <w:t>8</w:t>
            </w:r>
            <w:r w:rsidRPr="000A7726">
              <w:t xml:space="preserve"> 236 </w:t>
            </w:r>
            <w:r w:rsidR="006C4942" w:rsidRPr="000A7726">
              <w:t>B</w:t>
            </w:r>
            <w:r w:rsidRPr="000A7726">
              <w:t>asic/BMIR</w:t>
            </w:r>
            <w:r w:rsidR="006C4942" w:rsidRPr="000A7726">
              <w:t xml:space="preserve"> </w:t>
            </w:r>
            <w:r w:rsidRPr="000A7726">
              <w:t xml:space="preserve">Rent                         </w:t>
            </w:r>
          </w:p>
        </w:tc>
        <w:tc>
          <w:tcPr>
            <w:tcW w:w="3876" w:type="pct"/>
            <w:shd w:val="clear" w:color="auto" w:fill="auto"/>
            <w:vAlign w:val="bottom"/>
          </w:tcPr>
          <w:p w14:paraId="030697A2" w14:textId="0D72E901" w:rsidR="00CD4C81" w:rsidRPr="00B95A1F" w:rsidRDefault="00B95A1F" w:rsidP="003C794E">
            <w:pPr>
              <w:rPr>
                <w:highlight w:val="yellow"/>
              </w:rPr>
            </w:pPr>
            <w:r w:rsidRPr="00B95A1F">
              <w:rPr>
                <w:highlight w:val="yellow"/>
              </w:rPr>
              <w:t>This does not apply to RAD.  Leave blank.</w:t>
            </w:r>
          </w:p>
        </w:tc>
      </w:tr>
      <w:tr w:rsidR="00CD4C81" w:rsidRPr="003C794E" w14:paraId="4E6BBA85" w14:textId="77777777" w:rsidTr="008D2B80">
        <w:tc>
          <w:tcPr>
            <w:tcW w:w="1124" w:type="pct"/>
            <w:shd w:val="clear" w:color="auto" w:fill="auto"/>
            <w:vAlign w:val="bottom"/>
          </w:tcPr>
          <w:p w14:paraId="5CD87757" w14:textId="404E881A" w:rsidR="00CD4C81" w:rsidRPr="000A7726" w:rsidRDefault="00CD4C81" w:rsidP="003C794E">
            <w:r w:rsidRPr="000A7726">
              <w:t>Item 2</w:t>
            </w:r>
            <w:r w:rsidR="00213216" w:rsidRPr="000A7726">
              <w:t>9</w:t>
            </w:r>
            <w:r w:rsidRPr="000A7726">
              <w:t xml:space="preserve"> Market Rent</w:t>
            </w:r>
          </w:p>
        </w:tc>
        <w:tc>
          <w:tcPr>
            <w:tcW w:w="3876" w:type="pct"/>
            <w:shd w:val="clear" w:color="auto" w:fill="auto"/>
            <w:vAlign w:val="bottom"/>
          </w:tcPr>
          <w:p w14:paraId="77673BBD" w14:textId="2F95130E" w:rsidR="00CD4C81" w:rsidRPr="00B95A1F" w:rsidRDefault="00B95A1F" w:rsidP="003C794E">
            <w:pPr>
              <w:rPr>
                <w:highlight w:val="yellow"/>
              </w:rPr>
            </w:pPr>
            <w:r w:rsidRPr="00B95A1F">
              <w:rPr>
                <w:highlight w:val="yellow"/>
              </w:rPr>
              <w:t>This does not apply to RAD.  Leave blank.</w:t>
            </w:r>
          </w:p>
        </w:tc>
      </w:tr>
      <w:tr w:rsidR="00CD4C81" w:rsidRPr="003C794E" w14:paraId="5DF362EF" w14:textId="77777777" w:rsidTr="008D2B80">
        <w:tc>
          <w:tcPr>
            <w:tcW w:w="1124" w:type="pct"/>
            <w:shd w:val="clear" w:color="auto" w:fill="auto"/>
            <w:vAlign w:val="bottom"/>
          </w:tcPr>
          <w:p w14:paraId="15DF59B5" w14:textId="7185355E" w:rsidR="00CD4C81" w:rsidRPr="000A7726" w:rsidRDefault="00CD4C81" w:rsidP="003C794E">
            <w:r w:rsidRPr="000A7726">
              <w:t>Item</w:t>
            </w:r>
            <w:r w:rsidR="00213216" w:rsidRPr="000A7726">
              <w:t xml:space="preserve"> 30</w:t>
            </w:r>
            <w:r w:rsidRPr="000A7726">
              <w:t xml:space="preserve"> Contract Rent</w:t>
            </w:r>
          </w:p>
        </w:tc>
        <w:tc>
          <w:tcPr>
            <w:tcW w:w="3876" w:type="pct"/>
            <w:shd w:val="clear" w:color="auto" w:fill="auto"/>
            <w:vAlign w:val="bottom"/>
          </w:tcPr>
          <w:p w14:paraId="02DDA2E9" w14:textId="77777777" w:rsidR="00A506FC" w:rsidRDefault="00CD4C81" w:rsidP="003C794E">
            <w:pPr>
              <w:rPr>
                <w:szCs w:val="20"/>
              </w:rPr>
            </w:pPr>
            <w:r w:rsidRPr="003C794E">
              <w:t xml:space="preserve">Enter the </w:t>
            </w:r>
            <w:r w:rsidR="00F113DC">
              <w:t>Contract Rent</w:t>
            </w:r>
            <w:r w:rsidRPr="003C794E">
              <w:t xml:space="preserve"> HUD has approved for this unit type. </w:t>
            </w:r>
            <w:r w:rsidRPr="00720B33">
              <w:rPr>
                <w:szCs w:val="20"/>
              </w:rPr>
              <w:t xml:space="preserve"> </w:t>
            </w:r>
          </w:p>
          <w:p w14:paraId="348142FB" w14:textId="060B8443" w:rsidR="00CD4C81" w:rsidRPr="003C794E" w:rsidRDefault="00CD4C81" w:rsidP="003C794E">
            <w:r w:rsidRPr="00A506FC">
              <w:rPr>
                <w:b/>
                <w:i/>
                <w:szCs w:val="20"/>
              </w:rPr>
              <w:t xml:space="preserve">Note:  </w:t>
            </w:r>
            <w:r w:rsidRPr="00A506FC">
              <w:rPr>
                <w:i/>
                <w:szCs w:val="20"/>
              </w:rPr>
              <w:t>This amount cannot be zero</w:t>
            </w:r>
            <w:r w:rsidRPr="00720B33">
              <w:rPr>
                <w:b/>
                <w:szCs w:val="20"/>
              </w:rPr>
              <w:t>.</w:t>
            </w:r>
            <w:r w:rsidRPr="003C794E">
              <w:t xml:space="preserve">  </w:t>
            </w:r>
          </w:p>
        </w:tc>
      </w:tr>
      <w:tr w:rsidR="00CD4C81" w:rsidRPr="003C794E" w14:paraId="60223A98" w14:textId="77777777" w:rsidTr="008D2B80">
        <w:tc>
          <w:tcPr>
            <w:tcW w:w="1124" w:type="pct"/>
            <w:shd w:val="clear" w:color="auto" w:fill="auto"/>
            <w:vAlign w:val="bottom"/>
          </w:tcPr>
          <w:p w14:paraId="5D275D2A" w14:textId="7E5FE444" w:rsidR="00CD4C81" w:rsidRPr="000A7726" w:rsidRDefault="00CD4C81" w:rsidP="003C794E">
            <w:r w:rsidRPr="000A7726">
              <w:t>Item 3</w:t>
            </w:r>
            <w:r w:rsidR="00213216" w:rsidRPr="000A7726">
              <w:t>1</w:t>
            </w:r>
            <w:r w:rsidRPr="000A7726">
              <w:t xml:space="preserve"> Utility Allowance</w:t>
            </w:r>
          </w:p>
        </w:tc>
        <w:tc>
          <w:tcPr>
            <w:tcW w:w="3876" w:type="pct"/>
            <w:shd w:val="clear" w:color="auto" w:fill="auto"/>
            <w:vAlign w:val="bottom"/>
          </w:tcPr>
          <w:p w14:paraId="4A2DF524" w14:textId="00D6BCD0" w:rsidR="00CD4C81" w:rsidRPr="003C794E" w:rsidRDefault="00CD4C81" w:rsidP="003C794E">
            <w:r w:rsidRPr="003C794E">
              <w:t xml:space="preserve">If all of the utilities are included </w:t>
            </w:r>
            <w:r w:rsidR="00F113DC">
              <w:t>as part of</w:t>
            </w:r>
            <w:r w:rsidRPr="003C794E">
              <w:t xml:space="preserve"> </w:t>
            </w:r>
            <w:r w:rsidR="00F113DC">
              <w:t>Contract R</w:t>
            </w:r>
            <w:r w:rsidRPr="003C794E">
              <w:t xml:space="preserve">ent, enter zero.  If not, enter the </w:t>
            </w:r>
            <w:r w:rsidR="00F9746E">
              <w:t xml:space="preserve">Utility Allowance </w:t>
            </w:r>
            <w:r w:rsidRPr="003C794E">
              <w:t xml:space="preserve">amount HUD has approved for this unit type.  </w:t>
            </w:r>
          </w:p>
        </w:tc>
      </w:tr>
      <w:tr w:rsidR="00CD4C81" w:rsidRPr="003C794E" w14:paraId="414ED4CB" w14:textId="77777777" w:rsidTr="008D2B80">
        <w:tc>
          <w:tcPr>
            <w:tcW w:w="1124" w:type="pct"/>
            <w:shd w:val="clear" w:color="auto" w:fill="auto"/>
            <w:vAlign w:val="bottom"/>
          </w:tcPr>
          <w:p w14:paraId="1C2ED53A" w14:textId="039F3283" w:rsidR="00CD4C81" w:rsidRPr="000A7726" w:rsidRDefault="00CD4C81" w:rsidP="003C794E">
            <w:r w:rsidRPr="000A7726">
              <w:t>Item 3</w:t>
            </w:r>
            <w:r w:rsidR="00213216" w:rsidRPr="000A7726">
              <w:t>2</w:t>
            </w:r>
            <w:r w:rsidRPr="000A7726">
              <w:t xml:space="preserve"> Gross Rent</w:t>
            </w:r>
          </w:p>
        </w:tc>
        <w:tc>
          <w:tcPr>
            <w:tcW w:w="3876" w:type="pct"/>
            <w:shd w:val="clear" w:color="auto" w:fill="auto"/>
            <w:vAlign w:val="bottom"/>
          </w:tcPr>
          <w:p w14:paraId="4BB6DD26" w14:textId="77777777" w:rsidR="00CD4C81" w:rsidRPr="003C794E" w:rsidRDefault="00CD4C81" w:rsidP="003C794E">
            <w:r w:rsidRPr="003C794E">
              <w:t>Enter the amount HUD has approved for this unit type</w:t>
            </w:r>
            <w:r w:rsidRPr="00952162">
              <w:rPr>
                <w:b/>
              </w:rPr>
              <w:t xml:space="preserve">.  </w:t>
            </w:r>
            <w:r w:rsidR="009854E6" w:rsidRPr="009471ED">
              <w:t>This equals the Contract Rent + Utility Allowance.</w:t>
            </w:r>
            <w:r w:rsidRPr="009471ED">
              <w:t xml:space="preserve">  </w:t>
            </w:r>
          </w:p>
        </w:tc>
      </w:tr>
      <w:tr w:rsidR="00CD4C81" w:rsidRPr="003C794E" w14:paraId="1D2083CB" w14:textId="77777777" w:rsidTr="008D2B80">
        <w:tc>
          <w:tcPr>
            <w:tcW w:w="1124" w:type="pct"/>
            <w:shd w:val="clear" w:color="auto" w:fill="auto"/>
            <w:vAlign w:val="bottom"/>
          </w:tcPr>
          <w:p w14:paraId="08464F5C" w14:textId="72400ABB" w:rsidR="00CD4C81" w:rsidRPr="00422272" w:rsidRDefault="00CD4C81" w:rsidP="003C794E">
            <w:r w:rsidRPr="00B9514E">
              <w:rPr>
                <w:highlight w:val="yellow"/>
              </w:rPr>
              <w:t>Item 3</w:t>
            </w:r>
            <w:r w:rsidR="00213216" w:rsidRPr="00B9514E">
              <w:rPr>
                <w:highlight w:val="yellow"/>
              </w:rPr>
              <w:t>3</w:t>
            </w:r>
            <w:r w:rsidRPr="00B9514E">
              <w:rPr>
                <w:highlight w:val="yellow"/>
              </w:rPr>
              <w:t xml:space="preserve"> TTP at RAD Conversion</w:t>
            </w:r>
            <w:r w:rsidRPr="00422272">
              <w:t xml:space="preserve">            </w:t>
            </w:r>
          </w:p>
        </w:tc>
        <w:tc>
          <w:tcPr>
            <w:tcW w:w="3876" w:type="pct"/>
            <w:shd w:val="clear" w:color="auto" w:fill="auto"/>
            <w:vAlign w:val="bottom"/>
          </w:tcPr>
          <w:p w14:paraId="22C8142A" w14:textId="466C56EF" w:rsidR="00222B04" w:rsidRPr="00B9514E" w:rsidRDefault="006C4942" w:rsidP="00222B04">
            <w:pPr>
              <w:rPr>
                <w:highlight w:val="yellow"/>
              </w:rPr>
            </w:pPr>
            <w:r w:rsidRPr="00B9514E">
              <w:rPr>
                <w:b/>
                <w:i/>
                <w:highlight w:val="yellow"/>
              </w:rPr>
              <w:t>Component 1 PH to PBRA RAD</w:t>
            </w:r>
            <w:r w:rsidR="00F9746E" w:rsidRPr="00B9514E">
              <w:rPr>
                <w:b/>
                <w:i/>
                <w:highlight w:val="yellow"/>
              </w:rPr>
              <w:t xml:space="preserve"> Only:</w:t>
            </w:r>
            <w:r w:rsidRPr="00B9514E">
              <w:rPr>
                <w:highlight w:val="yellow"/>
              </w:rPr>
              <w:t xml:space="preserve"> </w:t>
            </w:r>
            <w:r w:rsidR="00222B04" w:rsidRPr="00B9514E">
              <w:rPr>
                <w:highlight w:val="yellow"/>
              </w:rPr>
              <w:t xml:space="preserve">If Rent Phase in </w:t>
            </w:r>
            <w:r w:rsidR="0079799E" w:rsidRPr="00B9514E">
              <w:rPr>
                <w:highlight w:val="yellow"/>
              </w:rPr>
              <w:t xml:space="preserve">applies and </w:t>
            </w:r>
            <w:r w:rsidR="00222B04" w:rsidRPr="00B9514E">
              <w:rPr>
                <w:highlight w:val="yellow"/>
              </w:rPr>
              <w:t xml:space="preserve">is in process, fill with the TTP tenant is paying at the time of conversion to PBRA RAD. </w:t>
            </w:r>
            <w:r w:rsidR="00437B5A" w:rsidRPr="00B9514E">
              <w:rPr>
                <w:highlight w:val="yellow"/>
              </w:rPr>
              <w:t xml:space="preserve">  </w:t>
            </w:r>
          </w:p>
          <w:p w14:paraId="32E146F8" w14:textId="076C766F" w:rsidR="0079799E" w:rsidRPr="00B9514E" w:rsidRDefault="0079799E" w:rsidP="00222B04">
            <w:pPr>
              <w:rPr>
                <w:highlight w:val="yellow"/>
              </w:rPr>
            </w:pPr>
          </w:p>
          <w:p w14:paraId="670827BC" w14:textId="454FFAB9" w:rsidR="0079799E" w:rsidRPr="00B9514E" w:rsidRDefault="0079799E" w:rsidP="00222B04">
            <w:pPr>
              <w:rPr>
                <w:highlight w:val="yellow"/>
              </w:rPr>
            </w:pPr>
            <w:r w:rsidRPr="00B9514E">
              <w:rPr>
                <w:highlight w:val="yellow"/>
              </w:rPr>
              <w:t>When Rent Phase in does not apply and is not in process, OAs have the option of filling the TTP at RAD Conversion with zeros or with the TTP calculated on the most recent 50058 submitted prior to conversion to PBRA RAD, but t</w:t>
            </w:r>
            <w:bookmarkStart w:id="1" w:name="_GoBack"/>
            <w:bookmarkEnd w:id="1"/>
            <w:r w:rsidRPr="00B9514E">
              <w:rPr>
                <w:highlight w:val="yellow"/>
              </w:rPr>
              <w:t xml:space="preserve">his is not required.  </w:t>
            </w:r>
          </w:p>
          <w:p w14:paraId="28525444" w14:textId="77777777" w:rsidR="00275CF7" w:rsidRPr="00B9514E" w:rsidRDefault="00275CF7" w:rsidP="00222B04">
            <w:pPr>
              <w:rPr>
                <w:highlight w:val="yellow"/>
              </w:rPr>
            </w:pPr>
          </w:p>
          <w:p w14:paraId="36E67DB7" w14:textId="0938268A" w:rsidR="00222B04" w:rsidRPr="00B9514E" w:rsidRDefault="00222B04" w:rsidP="00222B04">
            <w:pPr>
              <w:rPr>
                <w:i/>
                <w:szCs w:val="20"/>
                <w:highlight w:val="yellow"/>
              </w:rPr>
            </w:pPr>
            <w:r w:rsidRPr="00B9514E">
              <w:rPr>
                <w:b/>
                <w:i/>
                <w:szCs w:val="20"/>
                <w:highlight w:val="yellow"/>
              </w:rPr>
              <w:t>Note:</w:t>
            </w:r>
            <w:r w:rsidRPr="00B9514E">
              <w:rPr>
                <w:i/>
                <w:szCs w:val="20"/>
                <w:highlight w:val="yellow"/>
              </w:rPr>
              <w:t xml:space="preserve"> this is not Tenant Rent. Tenant Rent = TTP less any Utility Allowance. </w:t>
            </w:r>
          </w:p>
          <w:p w14:paraId="69ADB89B" w14:textId="77777777" w:rsidR="00720B33" w:rsidRPr="00B9514E" w:rsidRDefault="00720B33" w:rsidP="00003927">
            <w:pPr>
              <w:rPr>
                <w:b/>
                <w:i/>
                <w:highlight w:val="yellow"/>
              </w:rPr>
            </w:pPr>
          </w:p>
          <w:p w14:paraId="5EA5E3C9" w14:textId="1B0587E0" w:rsidR="00CD4C81" w:rsidRPr="00422272" w:rsidRDefault="006C4942" w:rsidP="00003927">
            <w:r w:rsidRPr="00B9514E">
              <w:rPr>
                <w:b/>
                <w:i/>
                <w:highlight w:val="yellow"/>
              </w:rPr>
              <w:t xml:space="preserve">Component 2 </w:t>
            </w:r>
            <w:r w:rsidR="00F9746E" w:rsidRPr="00B9514E">
              <w:rPr>
                <w:b/>
                <w:i/>
                <w:highlight w:val="yellow"/>
              </w:rPr>
              <w:t>Mod Rehab/</w:t>
            </w:r>
            <w:r w:rsidRPr="00B9514E">
              <w:rPr>
                <w:b/>
                <w:i/>
                <w:highlight w:val="yellow"/>
              </w:rPr>
              <w:t>Rent Supp/RAP</w:t>
            </w:r>
            <w:r w:rsidR="00F9746E" w:rsidRPr="00B9514E">
              <w:rPr>
                <w:b/>
                <w:i/>
                <w:highlight w:val="yellow"/>
              </w:rPr>
              <w:t>/PRAC</w:t>
            </w:r>
            <w:r w:rsidRPr="00B9514E">
              <w:rPr>
                <w:b/>
                <w:i/>
                <w:highlight w:val="yellow"/>
              </w:rPr>
              <w:t xml:space="preserve"> to PBRA RAD </w:t>
            </w:r>
            <w:r w:rsidRPr="00B9514E">
              <w:rPr>
                <w:highlight w:val="yellow"/>
              </w:rPr>
              <w:t>fill with 0s</w:t>
            </w:r>
          </w:p>
        </w:tc>
      </w:tr>
    </w:tbl>
    <w:p w14:paraId="7D2FD385" w14:textId="146B4700" w:rsidR="00FF0429" w:rsidRPr="00942D1F" w:rsidRDefault="00FF0429" w:rsidP="00640C1F">
      <w:pPr>
        <w:pStyle w:val="Heading1"/>
      </w:pPr>
      <w:r w:rsidRPr="00942D1F">
        <w:t>Section C</w:t>
      </w:r>
      <w:r w:rsidR="000027BF">
        <w:t>.</w:t>
      </w:r>
      <w:r w:rsidRPr="00942D1F">
        <w:t xml:space="preserve"> </w:t>
      </w:r>
      <w:r w:rsidR="00C338C9" w:rsidRPr="00942D1F">
        <w:t xml:space="preserve">  </w:t>
      </w:r>
      <w:r w:rsidRPr="00942D1F">
        <w:t>Household Information:</w:t>
      </w:r>
    </w:p>
    <w:p w14:paraId="2ED2A0D6" w14:textId="77777777" w:rsidR="00705F47" w:rsidRDefault="00705F47" w:rsidP="00367A9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8364"/>
      </w:tblGrid>
      <w:tr w:rsidR="00CD4C81" w:rsidRPr="003C794E" w14:paraId="0C49319A" w14:textId="77777777" w:rsidTr="00A506FC">
        <w:tc>
          <w:tcPr>
            <w:tcW w:w="1124" w:type="pct"/>
            <w:shd w:val="clear" w:color="auto" w:fill="auto"/>
            <w:vAlign w:val="bottom"/>
          </w:tcPr>
          <w:p w14:paraId="6170ED9C" w14:textId="7F56919A" w:rsidR="00CD4C81" w:rsidRPr="003C794E" w:rsidRDefault="003C794E" w:rsidP="003C794E">
            <w:r w:rsidRPr="003C794E">
              <w:t>Item 3</w:t>
            </w:r>
            <w:r w:rsidR="00213216">
              <w:t>4</w:t>
            </w:r>
            <w:r w:rsidRPr="003C794E">
              <w:t xml:space="preserve"> Member Number</w:t>
            </w:r>
          </w:p>
        </w:tc>
        <w:tc>
          <w:tcPr>
            <w:tcW w:w="3876" w:type="pct"/>
            <w:shd w:val="clear" w:color="auto" w:fill="auto"/>
            <w:vAlign w:val="bottom"/>
          </w:tcPr>
          <w:p w14:paraId="44585888" w14:textId="3ADCC9B8" w:rsidR="00CD4C81" w:rsidRPr="003C794E" w:rsidRDefault="003C794E" w:rsidP="003C794E">
            <w:r w:rsidRPr="003C794E">
              <w:t xml:space="preserve">Enter each member’s name beside a number.  The Head of Household </w:t>
            </w:r>
            <w:r w:rsidRPr="000535BE">
              <w:rPr>
                <w:rStyle w:val="NotesChar"/>
              </w:rPr>
              <w:t>(HOH)</w:t>
            </w:r>
            <w:r w:rsidRPr="003C794E">
              <w:t xml:space="preserve"> must have the number “01”.  Each person in the household must have their own Family Member number because it will be used to associate income and assets to specific family members.</w:t>
            </w:r>
            <w:r w:rsidR="009854E6">
              <w:t xml:space="preserve"> </w:t>
            </w:r>
          </w:p>
        </w:tc>
      </w:tr>
      <w:tr w:rsidR="00CD4C81" w:rsidRPr="003C794E" w14:paraId="2AE35CC8" w14:textId="77777777" w:rsidTr="00A506FC">
        <w:tc>
          <w:tcPr>
            <w:tcW w:w="1124" w:type="pct"/>
            <w:shd w:val="clear" w:color="auto" w:fill="auto"/>
            <w:vAlign w:val="bottom"/>
          </w:tcPr>
          <w:p w14:paraId="031732C0" w14:textId="26BC9BE2" w:rsidR="00CD4C81" w:rsidRPr="003C794E" w:rsidRDefault="003C794E" w:rsidP="00003927">
            <w:r w:rsidRPr="003C794E">
              <w:t>Item 3</w:t>
            </w:r>
            <w:r w:rsidR="00213216">
              <w:t>5</w:t>
            </w:r>
            <w:r w:rsidRPr="003C794E">
              <w:t>, 3</w:t>
            </w:r>
            <w:r w:rsidR="00213216">
              <w:t>6</w:t>
            </w:r>
            <w:r w:rsidRPr="003C794E">
              <w:t xml:space="preserve"> &amp; 3</w:t>
            </w:r>
            <w:r w:rsidR="00213216">
              <w:t>7</w:t>
            </w:r>
            <w:r w:rsidRPr="003C794E">
              <w:t xml:space="preserve"> Names</w:t>
            </w:r>
            <w:r w:rsidR="00003927">
              <w:t xml:space="preserve"> </w:t>
            </w:r>
            <w:r w:rsidRPr="003C794E">
              <w:t xml:space="preserve">of Household </w:t>
            </w:r>
            <w:r w:rsidR="00BD3404">
              <w:t>M</w:t>
            </w:r>
            <w:r w:rsidRPr="003C794E">
              <w:t>embers</w:t>
            </w:r>
          </w:p>
        </w:tc>
        <w:tc>
          <w:tcPr>
            <w:tcW w:w="3876" w:type="pct"/>
            <w:shd w:val="clear" w:color="auto" w:fill="auto"/>
            <w:vAlign w:val="bottom"/>
          </w:tcPr>
          <w:p w14:paraId="08116B49" w14:textId="3E3A4FC7" w:rsidR="000D5E9B" w:rsidRDefault="003C794E" w:rsidP="003C794E">
            <w:r w:rsidRPr="003C794E">
              <w:t xml:space="preserve">Enter the names </w:t>
            </w:r>
            <w:r w:rsidRPr="00A71A36">
              <w:rPr>
                <w:rStyle w:val="NotesChar"/>
              </w:rPr>
              <w:t>(Last, First, Middle Initial)</w:t>
            </w:r>
            <w:r w:rsidRPr="003C794E">
              <w:t xml:space="preserve"> of each member who will be residing in this unit.  The first member listed must be the Head of Household.  The list of members should be in the following order:  </w:t>
            </w:r>
          </w:p>
          <w:p w14:paraId="1F4D7E80" w14:textId="63D47A54" w:rsidR="000D5E9B" w:rsidRPr="00746F38" w:rsidRDefault="003C794E" w:rsidP="00222B04">
            <w:pPr>
              <w:numPr>
                <w:ilvl w:val="0"/>
                <w:numId w:val="25"/>
              </w:numPr>
              <w:rPr>
                <w:rStyle w:val="NotesChar"/>
                <w:szCs w:val="20"/>
              </w:rPr>
            </w:pPr>
            <w:r w:rsidRPr="00746F38">
              <w:rPr>
                <w:szCs w:val="20"/>
              </w:rPr>
              <w:lastRenderedPageBreak/>
              <w:t>Head</w:t>
            </w:r>
            <w:r w:rsidR="00F9746E">
              <w:rPr>
                <w:szCs w:val="20"/>
              </w:rPr>
              <w:t>-of-household (HOH)</w:t>
            </w:r>
            <w:r w:rsidR="000D5E9B" w:rsidRPr="00746F38">
              <w:rPr>
                <w:szCs w:val="20"/>
              </w:rPr>
              <w:t xml:space="preserve"> </w:t>
            </w:r>
            <w:r w:rsidR="000D5E9B" w:rsidRPr="00746F38">
              <w:rPr>
                <w:rStyle w:val="NotesChar"/>
                <w:szCs w:val="20"/>
              </w:rPr>
              <w:t>(only one</w:t>
            </w:r>
            <w:r w:rsidR="00222B04" w:rsidRPr="00746F38">
              <w:rPr>
                <w:rStyle w:val="NotesChar"/>
                <w:szCs w:val="20"/>
              </w:rPr>
              <w:t xml:space="preserve"> - required</w:t>
            </w:r>
            <w:r w:rsidR="000D5E9B" w:rsidRPr="00746F38">
              <w:rPr>
                <w:rStyle w:val="NotesChar"/>
                <w:szCs w:val="20"/>
              </w:rPr>
              <w:t>)</w:t>
            </w:r>
            <w:r w:rsidRPr="00746F38">
              <w:rPr>
                <w:rStyle w:val="NotesChar"/>
                <w:szCs w:val="20"/>
              </w:rPr>
              <w:t xml:space="preserve"> </w:t>
            </w:r>
          </w:p>
          <w:p w14:paraId="0226D8A7" w14:textId="6DE0439F" w:rsidR="000D5E9B" w:rsidRPr="00746F38" w:rsidRDefault="003C794E" w:rsidP="004A1507">
            <w:pPr>
              <w:numPr>
                <w:ilvl w:val="0"/>
                <w:numId w:val="25"/>
              </w:numPr>
              <w:rPr>
                <w:szCs w:val="20"/>
              </w:rPr>
            </w:pPr>
            <w:r w:rsidRPr="00746F38">
              <w:rPr>
                <w:szCs w:val="20"/>
              </w:rPr>
              <w:t xml:space="preserve">Spouse </w:t>
            </w:r>
            <w:r w:rsidR="000D5E9B" w:rsidRPr="00746F38">
              <w:rPr>
                <w:rStyle w:val="NotesChar"/>
                <w:szCs w:val="20"/>
              </w:rPr>
              <w:t xml:space="preserve">(only one) </w:t>
            </w:r>
            <w:r w:rsidR="000D5E9B" w:rsidRPr="00746F38">
              <w:rPr>
                <w:szCs w:val="20"/>
              </w:rPr>
              <w:t xml:space="preserve">not required </w:t>
            </w:r>
            <w:r w:rsidRPr="00746F38">
              <w:rPr>
                <w:szCs w:val="20"/>
              </w:rPr>
              <w:t>or Co-Head</w:t>
            </w:r>
            <w:r w:rsidR="00F9746E">
              <w:rPr>
                <w:szCs w:val="20"/>
              </w:rPr>
              <w:t>-of-household</w:t>
            </w:r>
            <w:r w:rsidR="000D5E9B" w:rsidRPr="00746F38">
              <w:rPr>
                <w:szCs w:val="20"/>
              </w:rPr>
              <w:t xml:space="preserve"> </w:t>
            </w:r>
            <w:r w:rsidR="000D5E9B" w:rsidRPr="00746F38">
              <w:rPr>
                <w:i/>
                <w:szCs w:val="20"/>
              </w:rPr>
              <w:t>(only one)</w:t>
            </w:r>
            <w:r w:rsidR="000D5E9B" w:rsidRPr="00746F38">
              <w:rPr>
                <w:szCs w:val="20"/>
              </w:rPr>
              <w:t xml:space="preserve"> not required</w:t>
            </w:r>
            <w:r w:rsidR="00222B04" w:rsidRPr="00746F38">
              <w:rPr>
                <w:szCs w:val="20"/>
              </w:rPr>
              <w:t xml:space="preserve"> </w:t>
            </w:r>
            <w:r w:rsidR="00222B04" w:rsidRPr="00746F38">
              <w:rPr>
                <w:i/>
                <w:szCs w:val="20"/>
              </w:rPr>
              <w:t>(may include a Spouse or a Co-Head, but not both)</w:t>
            </w:r>
          </w:p>
          <w:p w14:paraId="2752367E" w14:textId="1EE7A392" w:rsidR="000D5E9B" w:rsidRPr="00746F38" w:rsidRDefault="003C794E" w:rsidP="00222B04">
            <w:pPr>
              <w:numPr>
                <w:ilvl w:val="0"/>
                <w:numId w:val="25"/>
              </w:numPr>
              <w:rPr>
                <w:szCs w:val="20"/>
              </w:rPr>
            </w:pPr>
            <w:r w:rsidRPr="00746F38">
              <w:rPr>
                <w:szCs w:val="20"/>
              </w:rPr>
              <w:t xml:space="preserve">Dependents </w:t>
            </w:r>
          </w:p>
          <w:p w14:paraId="18013F9E" w14:textId="2A280CFC" w:rsidR="000D5E9B" w:rsidRPr="00F9746E" w:rsidRDefault="003C794E" w:rsidP="00222B04">
            <w:pPr>
              <w:numPr>
                <w:ilvl w:val="0"/>
                <w:numId w:val="25"/>
              </w:numPr>
              <w:rPr>
                <w:i/>
                <w:iCs/>
                <w:szCs w:val="20"/>
              </w:rPr>
            </w:pPr>
            <w:r w:rsidRPr="00746F38">
              <w:rPr>
                <w:szCs w:val="20"/>
              </w:rPr>
              <w:t>Other adult family members</w:t>
            </w:r>
          </w:p>
          <w:p w14:paraId="02F25197" w14:textId="2CB8DD08" w:rsidR="000D5E9B" w:rsidRPr="00746F38" w:rsidRDefault="003C794E" w:rsidP="00222B04">
            <w:pPr>
              <w:numPr>
                <w:ilvl w:val="0"/>
                <w:numId w:val="25"/>
              </w:numPr>
              <w:rPr>
                <w:szCs w:val="20"/>
              </w:rPr>
            </w:pPr>
            <w:r w:rsidRPr="00746F38">
              <w:rPr>
                <w:szCs w:val="20"/>
              </w:rPr>
              <w:t xml:space="preserve">Foster children under age 18 </w:t>
            </w:r>
          </w:p>
          <w:p w14:paraId="2530C262" w14:textId="46AD244E" w:rsidR="000D5E9B" w:rsidRPr="00746F38" w:rsidRDefault="003C794E" w:rsidP="00222B04">
            <w:pPr>
              <w:numPr>
                <w:ilvl w:val="0"/>
                <w:numId w:val="25"/>
              </w:numPr>
              <w:rPr>
                <w:szCs w:val="20"/>
              </w:rPr>
            </w:pPr>
            <w:r w:rsidRPr="00746F38">
              <w:rPr>
                <w:szCs w:val="20"/>
              </w:rPr>
              <w:t xml:space="preserve">Foster adults </w:t>
            </w:r>
          </w:p>
          <w:p w14:paraId="5A9DE9BE" w14:textId="77777777" w:rsidR="000D5E9B" w:rsidRPr="00746F38" w:rsidRDefault="003C794E" w:rsidP="00222B04">
            <w:pPr>
              <w:numPr>
                <w:ilvl w:val="0"/>
                <w:numId w:val="25"/>
              </w:numPr>
              <w:rPr>
                <w:szCs w:val="20"/>
              </w:rPr>
            </w:pPr>
            <w:r w:rsidRPr="00746F38">
              <w:rPr>
                <w:szCs w:val="20"/>
              </w:rPr>
              <w:t xml:space="preserve">Live-in Attendants and </w:t>
            </w:r>
          </w:p>
          <w:p w14:paraId="771CFB15" w14:textId="77777777" w:rsidR="000D5E9B" w:rsidRPr="00746F38" w:rsidRDefault="003C794E" w:rsidP="00222B04">
            <w:pPr>
              <w:numPr>
                <w:ilvl w:val="0"/>
                <w:numId w:val="25"/>
              </w:numPr>
              <w:rPr>
                <w:szCs w:val="20"/>
              </w:rPr>
            </w:pPr>
            <w:r w:rsidRPr="00746F38">
              <w:rPr>
                <w:szCs w:val="20"/>
              </w:rPr>
              <w:t xml:space="preserve">Others living in the unit who are not members of the tenant family.  </w:t>
            </w:r>
          </w:p>
          <w:p w14:paraId="4D7022D7" w14:textId="77777777" w:rsidR="00720B33" w:rsidRDefault="00720B33" w:rsidP="003C794E">
            <w:pPr>
              <w:rPr>
                <w:b/>
                <w:i/>
              </w:rPr>
            </w:pPr>
          </w:p>
          <w:p w14:paraId="341F2BE2" w14:textId="3EFEBB9C" w:rsidR="00CD4C81" w:rsidRPr="00720B33" w:rsidRDefault="00222B04" w:rsidP="003C794E">
            <w:pPr>
              <w:rPr>
                <w:i/>
                <w:szCs w:val="20"/>
              </w:rPr>
            </w:pPr>
            <w:r w:rsidRPr="00720B33">
              <w:rPr>
                <w:b/>
                <w:i/>
                <w:szCs w:val="20"/>
              </w:rPr>
              <w:t>Note:</w:t>
            </w:r>
            <w:r w:rsidRPr="00720B33">
              <w:rPr>
                <w:i/>
                <w:szCs w:val="20"/>
              </w:rPr>
              <w:t xml:space="preserve">  </w:t>
            </w:r>
            <w:r w:rsidR="003C794E" w:rsidRPr="00720B33">
              <w:rPr>
                <w:i/>
                <w:szCs w:val="20"/>
              </w:rPr>
              <w:t xml:space="preserve">It is not required to have a Spouse or a Co-Head.  Even if there are multiple adults living in the unit, it is valid to list a Head and </w:t>
            </w:r>
            <w:proofErr w:type="gramStart"/>
            <w:r w:rsidR="003C794E" w:rsidRPr="00720B33">
              <w:rPr>
                <w:i/>
                <w:szCs w:val="20"/>
              </w:rPr>
              <w:t>an Other</w:t>
            </w:r>
            <w:proofErr w:type="gramEnd"/>
            <w:r w:rsidR="003C794E" w:rsidRPr="00720B33">
              <w:rPr>
                <w:i/>
                <w:szCs w:val="20"/>
              </w:rPr>
              <w:t xml:space="preserve"> Adult if the Other Adult is not the Spouse or Co-Head.</w:t>
            </w:r>
          </w:p>
        </w:tc>
      </w:tr>
      <w:tr w:rsidR="00CD4C81" w:rsidRPr="003C794E" w14:paraId="15797B0A" w14:textId="77777777" w:rsidTr="00A506FC">
        <w:tc>
          <w:tcPr>
            <w:tcW w:w="1124" w:type="pct"/>
            <w:shd w:val="clear" w:color="auto" w:fill="auto"/>
            <w:vAlign w:val="bottom"/>
          </w:tcPr>
          <w:p w14:paraId="6F6B2C83" w14:textId="34574593" w:rsidR="00CD4C81" w:rsidRPr="003C794E" w:rsidRDefault="003C794E" w:rsidP="003C794E">
            <w:r w:rsidRPr="003C794E">
              <w:lastRenderedPageBreak/>
              <w:t>Item 3</w:t>
            </w:r>
            <w:r w:rsidR="00213216">
              <w:t>9</w:t>
            </w:r>
            <w:r w:rsidRPr="003C794E">
              <w:t xml:space="preserve"> Relationship Code</w:t>
            </w:r>
          </w:p>
        </w:tc>
        <w:tc>
          <w:tcPr>
            <w:tcW w:w="3876" w:type="pct"/>
            <w:shd w:val="clear" w:color="auto" w:fill="auto"/>
            <w:vAlign w:val="bottom"/>
          </w:tcPr>
          <w:p w14:paraId="2B403B3C" w14:textId="138D4442" w:rsidR="0062155F" w:rsidRDefault="003C794E" w:rsidP="00952162">
            <w:pPr>
              <w:rPr>
                <w:highlight w:val="yellow"/>
              </w:rPr>
            </w:pPr>
            <w:r w:rsidRPr="003C794E">
              <w:t xml:space="preserve">Enter the Relationship to the HOH.  This information </w:t>
            </w:r>
            <w:r w:rsidR="0062155F">
              <w:t>should</w:t>
            </w:r>
            <w:r w:rsidR="0062155F" w:rsidRPr="003C794E">
              <w:t xml:space="preserve"> </w:t>
            </w:r>
            <w:r w:rsidRPr="003C794E">
              <w:t>match the most recent 50058 or 50059 submitted prior to conversion to RAD.  Valid entries are:</w:t>
            </w:r>
            <w:r w:rsidR="009854E6">
              <w:t xml:space="preserve"> </w:t>
            </w:r>
          </w:p>
          <w:p w14:paraId="5A2D3879" w14:textId="77777777" w:rsidR="003C794E" w:rsidRPr="00746F38" w:rsidRDefault="003C794E" w:rsidP="00952162">
            <w:pPr>
              <w:rPr>
                <w:szCs w:val="20"/>
              </w:rPr>
            </w:pPr>
            <w:r w:rsidRPr="00746F38">
              <w:rPr>
                <w:b/>
                <w:szCs w:val="20"/>
              </w:rPr>
              <w:t>H</w:t>
            </w:r>
            <w:r w:rsidRPr="00746F38">
              <w:rPr>
                <w:szCs w:val="20"/>
              </w:rPr>
              <w:t xml:space="preserve"> - Head </w:t>
            </w:r>
            <w:r w:rsidRPr="00746F38">
              <w:rPr>
                <w:i/>
                <w:szCs w:val="20"/>
              </w:rPr>
              <w:t>(only one)</w:t>
            </w:r>
          </w:p>
          <w:p w14:paraId="13DC6555" w14:textId="77777777" w:rsidR="003C794E" w:rsidRPr="00746F38" w:rsidRDefault="003C794E" w:rsidP="00952162">
            <w:pPr>
              <w:rPr>
                <w:szCs w:val="20"/>
              </w:rPr>
            </w:pPr>
            <w:r w:rsidRPr="00746F38">
              <w:rPr>
                <w:b/>
                <w:szCs w:val="20"/>
              </w:rPr>
              <w:t>S</w:t>
            </w:r>
            <w:r w:rsidRPr="00746F38">
              <w:rPr>
                <w:szCs w:val="20"/>
              </w:rPr>
              <w:t xml:space="preserve"> - Spouse </w:t>
            </w:r>
            <w:r w:rsidRPr="00746F38">
              <w:rPr>
                <w:i/>
                <w:szCs w:val="20"/>
              </w:rPr>
              <w:t xml:space="preserve">(only one) </w:t>
            </w:r>
            <w:r w:rsidRPr="00746F38">
              <w:rPr>
                <w:szCs w:val="20"/>
              </w:rPr>
              <w:t>not required</w:t>
            </w:r>
          </w:p>
          <w:p w14:paraId="09282C86" w14:textId="77777777" w:rsidR="003C794E" w:rsidRPr="00746F38" w:rsidRDefault="003C794E" w:rsidP="00952162">
            <w:pPr>
              <w:rPr>
                <w:szCs w:val="20"/>
              </w:rPr>
            </w:pPr>
            <w:r w:rsidRPr="00746F38">
              <w:rPr>
                <w:b/>
                <w:szCs w:val="20"/>
              </w:rPr>
              <w:t>K</w:t>
            </w:r>
            <w:r w:rsidRPr="00746F38">
              <w:rPr>
                <w:szCs w:val="20"/>
              </w:rPr>
              <w:t xml:space="preserve"> - Co-head </w:t>
            </w:r>
            <w:r w:rsidRPr="00746F38">
              <w:rPr>
                <w:i/>
                <w:szCs w:val="20"/>
              </w:rPr>
              <w:t xml:space="preserve">(only one) </w:t>
            </w:r>
            <w:r w:rsidRPr="00746F38">
              <w:rPr>
                <w:szCs w:val="20"/>
              </w:rPr>
              <w:t>not required</w:t>
            </w:r>
          </w:p>
          <w:p w14:paraId="6540BE75" w14:textId="77777777" w:rsidR="003C794E" w:rsidRPr="00746F38" w:rsidRDefault="003C794E" w:rsidP="00952162">
            <w:pPr>
              <w:rPr>
                <w:szCs w:val="20"/>
              </w:rPr>
            </w:pPr>
            <w:r w:rsidRPr="00746F38">
              <w:rPr>
                <w:b/>
                <w:szCs w:val="20"/>
              </w:rPr>
              <w:t>D</w:t>
            </w:r>
            <w:r w:rsidRPr="00746F38">
              <w:rPr>
                <w:szCs w:val="20"/>
              </w:rPr>
              <w:t xml:space="preserve"> - Dependent </w:t>
            </w:r>
            <w:r w:rsidRPr="00746F38">
              <w:rPr>
                <w:i/>
                <w:szCs w:val="20"/>
              </w:rPr>
              <w:t>(if converting from 50058 - includes Y - Other Youth under 18 and E</w:t>
            </w:r>
            <w:r w:rsidR="000D5E9B" w:rsidRPr="00746F38">
              <w:rPr>
                <w:i/>
                <w:szCs w:val="20"/>
              </w:rPr>
              <w:t xml:space="preserve"> </w:t>
            </w:r>
            <w:r w:rsidRPr="00746F38">
              <w:rPr>
                <w:i/>
                <w:szCs w:val="20"/>
              </w:rPr>
              <w:t>Full</w:t>
            </w:r>
            <w:r w:rsidR="0062155F" w:rsidRPr="00746F38">
              <w:rPr>
                <w:i/>
                <w:szCs w:val="20"/>
              </w:rPr>
              <w:t>-</w:t>
            </w:r>
            <w:r w:rsidRPr="00746F38">
              <w:rPr>
                <w:i/>
                <w:szCs w:val="20"/>
              </w:rPr>
              <w:t>time Student 18+)</w:t>
            </w:r>
          </w:p>
          <w:p w14:paraId="7FD78E07" w14:textId="77777777" w:rsidR="003C794E" w:rsidRPr="00746F38" w:rsidRDefault="003C794E" w:rsidP="00952162">
            <w:pPr>
              <w:rPr>
                <w:i/>
                <w:szCs w:val="20"/>
              </w:rPr>
            </w:pPr>
            <w:r w:rsidRPr="00746F38">
              <w:rPr>
                <w:b/>
                <w:szCs w:val="20"/>
              </w:rPr>
              <w:t>O</w:t>
            </w:r>
            <w:r w:rsidRPr="00746F38">
              <w:rPr>
                <w:szCs w:val="20"/>
              </w:rPr>
              <w:t xml:space="preserve"> - Other Adult </w:t>
            </w:r>
            <w:r w:rsidRPr="00746F38">
              <w:rPr>
                <w:i/>
                <w:szCs w:val="20"/>
              </w:rPr>
              <w:t>(if converting from 50058 - same as A-Other Adult)</w:t>
            </w:r>
          </w:p>
          <w:p w14:paraId="0B70A898" w14:textId="77777777" w:rsidR="003C794E" w:rsidRPr="00746F38" w:rsidRDefault="003C794E" w:rsidP="00952162">
            <w:pPr>
              <w:rPr>
                <w:szCs w:val="20"/>
              </w:rPr>
            </w:pPr>
            <w:r w:rsidRPr="00746F38">
              <w:rPr>
                <w:b/>
                <w:szCs w:val="20"/>
              </w:rPr>
              <w:t>F</w:t>
            </w:r>
            <w:r w:rsidRPr="00746F38">
              <w:rPr>
                <w:szCs w:val="20"/>
              </w:rPr>
              <w:t xml:space="preserve"> - Foster Child/Adult</w:t>
            </w:r>
          </w:p>
          <w:p w14:paraId="7C00810B" w14:textId="77777777" w:rsidR="003C794E" w:rsidRPr="00746F38" w:rsidRDefault="003C794E" w:rsidP="00952162">
            <w:pPr>
              <w:rPr>
                <w:szCs w:val="20"/>
              </w:rPr>
            </w:pPr>
            <w:r w:rsidRPr="00746F38">
              <w:rPr>
                <w:b/>
                <w:szCs w:val="20"/>
              </w:rPr>
              <w:t>L</w:t>
            </w:r>
            <w:r w:rsidRPr="00746F38">
              <w:rPr>
                <w:szCs w:val="20"/>
              </w:rPr>
              <w:t xml:space="preserve"> - Live-in Aide</w:t>
            </w:r>
          </w:p>
          <w:p w14:paraId="3A637B2F" w14:textId="77777777" w:rsidR="002C7300" w:rsidRPr="002C7300" w:rsidRDefault="003C794E" w:rsidP="003C794E">
            <w:pPr>
              <w:rPr>
                <w:i/>
                <w:szCs w:val="22"/>
              </w:rPr>
            </w:pPr>
            <w:r w:rsidRPr="00746F38">
              <w:rPr>
                <w:b/>
                <w:szCs w:val="20"/>
              </w:rPr>
              <w:t>N</w:t>
            </w:r>
            <w:r w:rsidRPr="00746F38">
              <w:rPr>
                <w:szCs w:val="20"/>
              </w:rPr>
              <w:t xml:space="preserve"> - None of the Above </w:t>
            </w:r>
            <w:r w:rsidRPr="00746F38">
              <w:rPr>
                <w:i/>
                <w:szCs w:val="20"/>
              </w:rPr>
              <w:t>(please note - under MF rules, income does not count for this member)</w:t>
            </w:r>
          </w:p>
        </w:tc>
      </w:tr>
      <w:tr w:rsidR="003C794E" w:rsidRPr="003C794E" w14:paraId="5801EBED" w14:textId="77777777" w:rsidTr="00A506FC">
        <w:tc>
          <w:tcPr>
            <w:tcW w:w="1124" w:type="pct"/>
            <w:shd w:val="clear" w:color="auto" w:fill="auto"/>
            <w:vAlign w:val="bottom"/>
          </w:tcPr>
          <w:p w14:paraId="7071F49D" w14:textId="22C3E70C" w:rsidR="003C794E" w:rsidRPr="003C794E" w:rsidRDefault="003C794E" w:rsidP="003C794E">
            <w:r w:rsidRPr="003C794E">
              <w:t>Item 3</w:t>
            </w:r>
            <w:r w:rsidR="00213216">
              <w:t>9</w:t>
            </w:r>
            <w:r w:rsidRPr="003C794E">
              <w:t xml:space="preserve"> Sex</w:t>
            </w:r>
          </w:p>
        </w:tc>
        <w:tc>
          <w:tcPr>
            <w:tcW w:w="3876" w:type="pct"/>
            <w:shd w:val="clear" w:color="auto" w:fill="auto"/>
            <w:vAlign w:val="bottom"/>
          </w:tcPr>
          <w:p w14:paraId="5EC21DE6" w14:textId="77777777" w:rsidR="003C794E" w:rsidRPr="003C794E" w:rsidRDefault="003C794E" w:rsidP="000D5E9B">
            <w:r w:rsidRPr="003C794E">
              <w:t>For each person, enter “F” for Female, “M” for Male or leave blank if either</w:t>
            </w:r>
            <w:r>
              <w:t xml:space="preserve"> </w:t>
            </w:r>
            <w:r w:rsidRPr="003C794E">
              <w:t>the O/A did not ask for the information or the tenant did not voluntarily report.</w:t>
            </w:r>
          </w:p>
        </w:tc>
      </w:tr>
    </w:tbl>
    <w:p w14:paraId="7F411FF6" w14:textId="77777777" w:rsidR="00BD3404" w:rsidRDefault="00BD3404" w:rsidP="000D5E9B"/>
    <w:p w14:paraId="0859B84C" w14:textId="191AFAFF" w:rsidR="00720B33" w:rsidRDefault="000D5E9B" w:rsidP="000D5E9B">
      <w:r w:rsidRPr="003C794E">
        <w:t xml:space="preserve">Items 39 and 40 are filled in based on whether or not household members have completed the Race &amp; Ethnic Data form HUD-27061-H. Parents or guardians are to complete the form for children under the age of 18.  </w:t>
      </w:r>
      <w:r w:rsidRPr="00952162">
        <w:rPr>
          <w:i/>
          <w:u w:val="single"/>
        </w:rPr>
        <w:t>There is no penalty for persons who do not complete the form.</w:t>
      </w:r>
      <w:r w:rsidRPr="003C794E">
        <w:t xml:space="preserve">  </w:t>
      </w:r>
    </w:p>
    <w:p w14:paraId="3B1BD72A" w14:textId="77777777" w:rsidR="0079799E" w:rsidRDefault="0079799E" w:rsidP="000D5E9B"/>
    <w:p w14:paraId="5CC4C819" w14:textId="1B7F036E" w:rsidR="000D5E9B" w:rsidRPr="003C794E" w:rsidRDefault="000535BE" w:rsidP="000D5E9B">
      <w:r>
        <w:t xml:space="preserve">It is not appropriate for an owner/agent to complete the </w:t>
      </w:r>
      <w:r w:rsidR="00F9746E">
        <w:t>Race &amp; Ethnic Data F</w:t>
      </w:r>
      <w:r>
        <w:t>orm on behalf of a resident/applicant</w:t>
      </w:r>
      <w:r w:rsidR="00F9746E">
        <w:t xml:space="preserve"> unless the owner/agent is making a reasonable accommodation</w:t>
      </w:r>
      <w:r>
        <w:t>.  If a resident/applicant does not wish to complete the form,</w:t>
      </w:r>
      <w:r w:rsidR="000D5E9B" w:rsidRPr="003C794E">
        <w:t xml:space="preserve"> place a note in the tenant file stating the applicant/tenant declined to complete the form</w:t>
      </w:r>
      <w:r>
        <w:t>.</w:t>
      </w:r>
    </w:p>
    <w:p w14:paraId="043D6198" w14:textId="77777777" w:rsidR="000D5E9B" w:rsidRDefault="000D5E9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8364"/>
      </w:tblGrid>
      <w:tr w:rsidR="003C794E" w:rsidRPr="003C794E" w14:paraId="4DBB22A0" w14:textId="77777777" w:rsidTr="00A506FC">
        <w:tc>
          <w:tcPr>
            <w:tcW w:w="1124" w:type="pct"/>
            <w:shd w:val="clear" w:color="auto" w:fill="auto"/>
            <w:vAlign w:val="bottom"/>
          </w:tcPr>
          <w:p w14:paraId="41D5B705" w14:textId="78535E2A" w:rsidR="003C794E" w:rsidRPr="003C794E" w:rsidRDefault="003C794E" w:rsidP="003C794E">
            <w:r w:rsidRPr="003C794E">
              <w:t xml:space="preserve">Item </w:t>
            </w:r>
            <w:r w:rsidR="00213216">
              <w:t>40</w:t>
            </w:r>
            <w:r w:rsidRPr="003C794E">
              <w:t xml:space="preserve"> Race</w:t>
            </w:r>
          </w:p>
        </w:tc>
        <w:tc>
          <w:tcPr>
            <w:tcW w:w="3876" w:type="pct"/>
            <w:shd w:val="clear" w:color="auto" w:fill="auto"/>
            <w:vAlign w:val="bottom"/>
          </w:tcPr>
          <w:p w14:paraId="20F84122" w14:textId="1B95DF44" w:rsidR="0055172B" w:rsidRPr="003C794E" w:rsidRDefault="003C794E" w:rsidP="0055172B">
            <w:r w:rsidRPr="003C794E">
              <w:t xml:space="preserve">Based on the Race &amp; Ethnic Data form completed by each household member, please enter the appropriate letter listed below.  </w:t>
            </w:r>
            <w:r w:rsidR="0055172B" w:rsidRPr="003C794E">
              <w:t>Enter one of these valid codes for each household member.</w:t>
            </w:r>
          </w:p>
          <w:p w14:paraId="6EE768E6" w14:textId="77777777" w:rsidR="003C794E" w:rsidRPr="00720B33" w:rsidRDefault="003C794E" w:rsidP="003C794E">
            <w:pPr>
              <w:rPr>
                <w:szCs w:val="20"/>
              </w:rPr>
            </w:pPr>
            <w:r w:rsidRPr="00720B33">
              <w:rPr>
                <w:b/>
                <w:szCs w:val="20"/>
              </w:rPr>
              <w:t>X</w:t>
            </w:r>
            <w:r w:rsidRPr="00720B33">
              <w:rPr>
                <w:szCs w:val="20"/>
              </w:rPr>
              <w:t xml:space="preserve"> = Declined to report</w:t>
            </w:r>
          </w:p>
          <w:p w14:paraId="3EB03E8F" w14:textId="77777777" w:rsidR="003C794E" w:rsidRPr="00720B33" w:rsidRDefault="003C794E" w:rsidP="003C794E">
            <w:pPr>
              <w:rPr>
                <w:szCs w:val="20"/>
              </w:rPr>
            </w:pPr>
            <w:r w:rsidRPr="00720B33">
              <w:rPr>
                <w:b/>
                <w:szCs w:val="20"/>
              </w:rPr>
              <w:t>I</w:t>
            </w:r>
            <w:r w:rsidRPr="00720B33">
              <w:rPr>
                <w:szCs w:val="20"/>
              </w:rPr>
              <w:t xml:space="preserve"> = American Indian or Alaskan Native</w:t>
            </w:r>
          </w:p>
          <w:p w14:paraId="0A5CC94C" w14:textId="77777777" w:rsidR="003C794E" w:rsidRPr="00720B33" w:rsidRDefault="003C794E" w:rsidP="003C794E">
            <w:pPr>
              <w:rPr>
                <w:szCs w:val="20"/>
              </w:rPr>
            </w:pPr>
            <w:r w:rsidRPr="00720B33">
              <w:rPr>
                <w:b/>
                <w:szCs w:val="20"/>
              </w:rPr>
              <w:t>A</w:t>
            </w:r>
            <w:r w:rsidRPr="00720B33">
              <w:rPr>
                <w:szCs w:val="20"/>
              </w:rPr>
              <w:t xml:space="preserve"> = Asian</w:t>
            </w:r>
          </w:p>
          <w:p w14:paraId="24A317D1" w14:textId="77777777" w:rsidR="003C794E" w:rsidRPr="00720B33" w:rsidRDefault="003C794E" w:rsidP="003C794E">
            <w:pPr>
              <w:rPr>
                <w:szCs w:val="20"/>
              </w:rPr>
            </w:pPr>
            <w:r w:rsidRPr="00720B33">
              <w:rPr>
                <w:b/>
                <w:szCs w:val="20"/>
              </w:rPr>
              <w:t>B</w:t>
            </w:r>
            <w:r w:rsidRPr="00720B33">
              <w:rPr>
                <w:szCs w:val="20"/>
              </w:rPr>
              <w:t xml:space="preserve"> = Black or African-American</w:t>
            </w:r>
          </w:p>
          <w:p w14:paraId="1FD5710A" w14:textId="77777777" w:rsidR="003C794E" w:rsidRPr="00720B33" w:rsidRDefault="003C794E" w:rsidP="003C794E">
            <w:pPr>
              <w:rPr>
                <w:szCs w:val="20"/>
              </w:rPr>
            </w:pPr>
            <w:r w:rsidRPr="00720B33">
              <w:rPr>
                <w:b/>
                <w:szCs w:val="20"/>
              </w:rPr>
              <w:t>H</w:t>
            </w:r>
            <w:r w:rsidRPr="00720B33">
              <w:rPr>
                <w:szCs w:val="20"/>
              </w:rPr>
              <w:t xml:space="preserve"> = Native Hawaiian or Other Pacific Islander</w:t>
            </w:r>
          </w:p>
          <w:p w14:paraId="5A5E4461" w14:textId="77777777" w:rsidR="003C794E" w:rsidRPr="00720B33" w:rsidRDefault="003C794E" w:rsidP="003C794E">
            <w:pPr>
              <w:rPr>
                <w:szCs w:val="20"/>
              </w:rPr>
            </w:pPr>
            <w:r w:rsidRPr="00720B33">
              <w:rPr>
                <w:b/>
                <w:szCs w:val="20"/>
              </w:rPr>
              <w:t>W</w:t>
            </w:r>
            <w:r w:rsidRPr="00720B33">
              <w:rPr>
                <w:szCs w:val="20"/>
              </w:rPr>
              <w:t xml:space="preserve"> = White</w:t>
            </w:r>
          </w:p>
          <w:p w14:paraId="6D721C78" w14:textId="77777777" w:rsidR="003C794E" w:rsidRPr="003C794E" w:rsidRDefault="003C794E" w:rsidP="003C794E">
            <w:r w:rsidRPr="00720B33">
              <w:rPr>
                <w:b/>
                <w:szCs w:val="20"/>
              </w:rPr>
              <w:t>O</w:t>
            </w:r>
            <w:r w:rsidRPr="00720B33">
              <w:rPr>
                <w:szCs w:val="20"/>
              </w:rPr>
              <w:t xml:space="preserve"> = Other</w:t>
            </w:r>
          </w:p>
        </w:tc>
      </w:tr>
      <w:tr w:rsidR="003C794E" w:rsidRPr="003C794E" w14:paraId="62E6D036" w14:textId="77777777" w:rsidTr="00A506FC">
        <w:tc>
          <w:tcPr>
            <w:tcW w:w="1124" w:type="pct"/>
            <w:shd w:val="clear" w:color="auto" w:fill="auto"/>
            <w:vAlign w:val="bottom"/>
          </w:tcPr>
          <w:p w14:paraId="1F2C37DB" w14:textId="2E88F63D" w:rsidR="003C794E" w:rsidRPr="003C794E" w:rsidRDefault="003C794E" w:rsidP="003C794E">
            <w:r w:rsidRPr="003C794E">
              <w:t xml:space="preserve">Item </w:t>
            </w:r>
            <w:r w:rsidR="00213216">
              <w:t>41</w:t>
            </w:r>
            <w:r w:rsidRPr="003C794E">
              <w:t xml:space="preserve"> Ethnicity</w:t>
            </w:r>
          </w:p>
        </w:tc>
        <w:tc>
          <w:tcPr>
            <w:tcW w:w="3876" w:type="pct"/>
            <w:shd w:val="clear" w:color="auto" w:fill="auto"/>
            <w:vAlign w:val="bottom"/>
          </w:tcPr>
          <w:p w14:paraId="7E679D54" w14:textId="77777777" w:rsidR="003C794E" w:rsidRPr="003C794E" w:rsidRDefault="003C794E" w:rsidP="003C794E">
            <w:r w:rsidRPr="003C794E">
              <w:t>Enter one of these valid codes for each household member.</w:t>
            </w:r>
          </w:p>
          <w:p w14:paraId="680B985F" w14:textId="77777777" w:rsidR="003C794E" w:rsidRPr="00746F38" w:rsidRDefault="003C794E" w:rsidP="003C794E">
            <w:pPr>
              <w:rPr>
                <w:szCs w:val="20"/>
              </w:rPr>
            </w:pPr>
            <w:r w:rsidRPr="00746F38">
              <w:rPr>
                <w:b/>
                <w:szCs w:val="20"/>
              </w:rPr>
              <w:t>0</w:t>
            </w:r>
            <w:r w:rsidRPr="00746F38">
              <w:rPr>
                <w:szCs w:val="20"/>
              </w:rPr>
              <w:t xml:space="preserve"> = Tenant Declined to Report</w:t>
            </w:r>
          </w:p>
          <w:p w14:paraId="1FE17444" w14:textId="77777777" w:rsidR="003C794E" w:rsidRPr="00746F38" w:rsidRDefault="003C794E" w:rsidP="003C794E">
            <w:pPr>
              <w:rPr>
                <w:szCs w:val="20"/>
              </w:rPr>
            </w:pPr>
            <w:r w:rsidRPr="00746F38">
              <w:rPr>
                <w:b/>
                <w:szCs w:val="20"/>
              </w:rPr>
              <w:t>1</w:t>
            </w:r>
            <w:r w:rsidRPr="00746F38">
              <w:rPr>
                <w:szCs w:val="20"/>
              </w:rPr>
              <w:t xml:space="preserve"> = Hispanic</w:t>
            </w:r>
          </w:p>
          <w:p w14:paraId="273622EE" w14:textId="77777777" w:rsidR="003C794E" w:rsidRPr="003C794E" w:rsidRDefault="003C794E" w:rsidP="003C794E">
            <w:r w:rsidRPr="00746F38">
              <w:rPr>
                <w:b/>
                <w:szCs w:val="20"/>
              </w:rPr>
              <w:t>2</w:t>
            </w:r>
            <w:r w:rsidRPr="00746F38">
              <w:rPr>
                <w:szCs w:val="20"/>
              </w:rPr>
              <w:t xml:space="preserve"> = Non-Hispanic</w:t>
            </w:r>
          </w:p>
        </w:tc>
      </w:tr>
      <w:tr w:rsidR="003C794E" w:rsidRPr="003C794E" w14:paraId="72952BE0" w14:textId="77777777" w:rsidTr="00A506FC">
        <w:tc>
          <w:tcPr>
            <w:tcW w:w="1124" w:type="pct"/>
            <w:shd w:val="clear" w:color="auto" w:fill="auto"/>
            <w:vAlign w:val="bottom"/>
          </w:tcPr>
          <w:p w14:paraId="4BCE99F5" w14:textId="62CC0CE0" w:rsidR="003C794E" w:rsidRPr="000535BE" w:rsidRDefault="003C794E" w:rsidP="003C794E">
            <w:r w:rsidRPr="000535BE">
              <w:t>Item 4</w:t>
            </w:r>
            <w:r w:rsidR="00213216">
              <w:t>2</w:t>
            </w:r>
            <w:r w:rsidRPr="000535BE">
              <w:t xml:space="preserve"> Birth</w:t>
            </w:r>
            <w:r w:rsidR="004A1A25">
              <w:t xml:space="preserve"> </w:t>
            </w:r>
            <w:r w:rsidRPr="000535BE">
              <w:t>Date</w:t>
            </w:r>
          </w:p>
        </w:tc>
        <w:tc>
          <w:tcPr>
            <w:tcW w:w="3876" w:type="pct"/>
            <w:shd w:val="clear" w:color="auto" w:fill="auto"/>
            <w:vAlign w:val="bottom"/>
          </w:tcPr>
          <w:p w14:paraId="4FF52CE3" w14:textId="77777777" w:rsidR="00B956B7" w:rsidRDefault="003C794E" w:rsidP="003C794E">
            <w:r>
              <w:t>Enter the Birth Date for each member of the household</w:t>
            </w:r>
          </w:p>
          <w:p w14:paraId="2A732168" w14:textId="77777777" w:rsidR="00720B33" w:rsidRDefault="00720B33" w:rsidP="00422272">
            <w:pPr>
              <w:pStyle w:val="Notes"/>
            </w:pPr>
          </w:p>
          <w:p w14:paraId="0C429D32" w14:textId="2EC3D946" w:rsidR="00B956B7" w:rsidRPr="00222B04" w:rsidRDefault="00B956B7" w:rsidP="00422272">
            <w:pPr>
              <w:pStyle w:val="Notes"/>
              <w:rPr>
                <w:color w:val="00B050"/>
                <w:highlight w:val="yellow"/>
              </w:rPr>
            </w:pPr>
            <w:r w:rsidRPr="00222B04">
              <w:t>N</w:t>
            </w:r>
            <w:r w:rsidR="002C7300" w:rsidRPr="00222B04">
              <w:t>ote</w:t>
            </w:r>
            <w:r w:rsidR="0001217E" w:rsidRPr="00222B04">
              <w:t>:</w:t>
            </w:r>
            <w:r w:rsidR="002C7300" w:rsidRPr="00222B04">
              <w:t xml:space="preserve"> if a member turned</w:t>
            </w:r>
            <w:r w:rsidR="00222B04" w:rsidRPr="00222B04">
              <w:t xml:space="preserve"> 13,</w:t>
            </w:r>
            <w:r w:rsidR="002C7300" w:rsidRPr="00222B04">
              <w:t xml:space="preserve"> 18 or 62 since the last certification, deductions may change the </w:t>
            </w:r>
            <w:r w:rsidRPr="00222B04">
              <w:t xml:space="preserve">TTP calculation.  An IR </w:t>
            </w:r>
            <w:r w:rsidRPr="00222B04">
              <w:rPr>
                <w:u w:val="single"/>
              </w:rPr>
              <w:t>may be</w:t>
            </w:r>
            <w:r w:rsidRPr="00222B04">
              <w:t xml:space="preserve"> indicated.  In these cases, include changes on the Conversion IC based on the rules for the Component Type discussed above.</w:t>
            </w:r>
          </w:p>
        </w:tc>
      </w:tr>
      <w:tr w:rsidR="003C794E" w:rsidRPr="003C794E" w14:paraId="6A3C1B55" w14:textId="77777777" w:rsidTr="00A506FC">
        <w:tc>
          <w:tcPr>
            <w:tcW w:w="1124" w:type="pct"/>
            <w:shd w:val="clear" w:color="auto" w:fill="auto"/>
            <w:vAlign w:val="bottom"/>
          </w:tcPr>
          <w:p w14:paraId="5FC130BA" w14:textId="0B07AD98" w:rsidR="003C794E" w:rsidRPr="00F9746E" w:rsidRDefault="003C794E" w:rsidP="003C794E">
            <w:r w:rsidRPr="00F9746E">
              <w:t>Item 4</w:t>
            </w:r>
            <w:r w:rsidR="00213216">
              <w:t>3</w:t>
            </w:r>
            <w:r w:rsidRPr="00F9746E">
              <w:t xml:space="preserve"> Special Status Code</w:t>
            </w:r>
          </w:p>
        </w:tc>
        <w:tc>
          <w:tcPr>
            <w:tcW w:w="3876" w:type="pct"/>
            <w:shd w:val="clear" w:color="auto" w:fill="auto"/>
            <w:vAlign w:val="bottom"/>
          </w:tcPr>
          <w:p w14:paraId="11772F42" w14:textId="77777777" w:rsidR="003C794E" w:rsidRPr="00F9746E" w:rsidRDefault="003C794E" w:rsidP="003C794E">
            <w:pPr>
              <w:rPr>
                <w:b/>
              </w:rPr>
            </w:pPr>
            <w:r w:rsidRPr="00F9746E">
              <w:rPr>
                <w:b/>
              </w:rPr>
              <w:t xml:space="preserve">It is mandatory to provide this information. </w:t>
            </w:r>
          </w:p>
          <w:p w14:paraId="11C1D8CA" w14:textId="2F2D91AA" w:rsidR="003C794E" w:rsidRPr="00F9746E" w:rsidRDefault="003C794E" w:rsidP="003C794E">
            <w:r w:rsidRPr="00F9746E">
              <w:t xml:space="preserve">For each member, enter all of the codes that apply </w:t>
            </w:r>
            <w:r w:rsidRPr="00F9746E">
              <w:rPr>
                <w:rStyle w:val="NotesChar"/>
              </w:rPr>
              <w:t>(e.g., an “E” Elderly tenant may also be “H” Disabled)</w:t>
            </w:r>
            <w:r w:rsidRPr="00F9746E">
              <w:t>.</w:t>
            </w:r>
          </w:p>
          <w:p w14:paraId="54A68277" w14:textId="77777777" w:rsidR="00B956B7" w:rsidRPr="00F9746E" w:rsidRDefault="00B956B7" w:rsidP="00422272">
            <w:pPr>
              <w:pStyle w:val="Notes"/>
            </w:pPr>
          </w:p>
          <w:p w14:paraId="12E7FB35" w14:textId="77777777" w:rsidR="003C794E" w:rsidRPr="00F9746E" w:rsidRDefault="003C794E" w:rsidP="00422272">
            <w:pPr>
              <w:pStyle w:val="Notes"/>
            </w:pPr>
            <w:r w:rsidRPr="00F9746E">
              <w:rPr>
                <w:b/>
              </w:rPr>
              <w:t>E</w:t>
            </w:r>
            <w:r w:rsidRPr="00F9746E">
              <w:t xml:space="preserve"> = Elderly Head, Co-Head, or Spouse (At least 62 years of age as of the </w:t>
            </w:r>
          </w:p>
          <w:p w14:paraId="689CC9E9" w14:textId="77777777" w:rsidR="003C794E" w:rsidRPr="00F9746E" w:rsidRDefault="003C794E" w:rsidP="00422272">
            <w:pPr>
              <w:pStyle w:val="Notes"/>
            </w:pPr>
            <w:r w:rsidRPr="00F9746E">
              <w:t>effective date of this (re)certification)</w:t>
            </w:r>
          </w:p>
          <w:p w14:paraId="7DBB6BB0" w14:textId="3934FEAC" w:rsidR="003C794E" w:rsidRPr="00F9746E" w:rsidRDefault="003C794E" w:rsidP="003C794E">
            <w:pPr>
              <w:rPr>
                <w:szCs w:val="20"/>
              </w:rPr>
            </w:pPr>
            <w:r w:rsidRPr="00F9746E">
              <w:rPr>
                <w:b/>
                <w:szCs w:val="20"/>
              </w:rPr>
              <w:lastRenderedPageBreak/>
              <w:t>S</w:t>
            </w:r>
            <w:r w:rsidRPr="00F9746E">
              <w:rPr>
                <w:szCs w:val="20"/>
              </w:rPr>
              <w:t xml:space="preserve"> = Full-time Student 18 or older who is not the Head, Co-Head or Spouse as of the effective date of this (re)certification. Must have a “D” Dependent indicated in Item 37</w:t>
            </w:r>
            <w:r w:rsidR="00A71A36" w:rsidRPr="00F9746E">
              <w:rPr>
                <w:szCs w:val="20"/>
              </w:rPr>
              <w:t xml:space="preserve"> -</w:t>
            </w:r>
            <w:r w:rsidRPr="00F9746E">
              <w:rPr>
                <w:szCs w:val="20"/>
              </w:rPr>
              <w:t xml:space="preserve">Relationship Code, except if the Full-time Student is a Foster Adult, whose </w:t>
            </w:r>
            <w:r w:rsidR="00A71A36" w:rsidRPr="00F9746E">
              <w:rPr>
                <w:szCs w:val="20"/>
              </w:rPr>
              <w:t xml:space="preserve">Relationship Code </w:t>
            </w:r>
            <w:r w:rsidRPr="00F9746E">
              <w:rPr>
                <w:szCs w:val="20"/>
              </w:rPr>
              <w:t xml:space="preserve">is “F”.       </w:t>
            </w:r>
          </w:p>
          <w:p w14:paraId="39D1F054" w14:textId="77777777" w:rsidR="003C794E" w:rsidRPr="00F9746E" w:rsidRDefault="003C794E" w:rsidP="003C794E">
            <w:pPr>
              <w:rPr>
                <w:szCs w:val="20"/>
              </w:rPr>
            </w:pPr>
            <w:r w:rsidRPr="00F9746E">
              <w:rPr>
                <w:b/>
                <w:szCs w:val="20"/>
              </w:rPr>
              <w:t>H</w:t>
            </w:r>
            <w:r w:rsidRPr="00F9746E">
              <w:rPr>
                <w:szCs w:val="20"/>
              </w:rPr>
              <w:t xml:space="preserve"> = Family member who is Disabled</w:t>
            </w:r>
          </w:p>
          <w:p w14:paraId="45FD9B09" w14:textId="77777777" w:rsidR="003C794E" w:rsidRPr="00F9746E" w:rsidRDefault="003C794E" w:rsidP="003C794E">
            <w:pPr>
              <w:rPr>
                <w:szCs w:val="20"/>
              </w:rPr>
            </w:pPr>
            <w:r w:rsidRPr="00F9746E">
              <w:rPr>
                <w:b/>
                <w:szCs w:val="20"/>
              </w:rPr>
              <w:t>M</w:t>
            </w:r>
            <w:r w:rsidRPr="00F9746E">
              <w:rPr>
                <w:szCs w:val="20"/>
              </w:rPr>
              <w:t xml:space="preserve"> = Family Member who is a US military veteran.</w:t>
            </w:r>
          </w:p>
          <w:p w14:paraId="5EB84516" w14:textId="4FA80205" w:rsidR="003C794E" w:rsidRPr="00F9746E" w:rsidRDefault="003C794E" w:rsidP="003C794E">
            <w:pPr>
              <w:rPr>
                <w:szCs w:val="20"/>
              </w:rPr>
            </w:pPr>
            <w:r w:rsidRPr="00F9746E">
              <w:rPr>
                <w:b/>
                <w:szCs w:val="20"/>
              </w:rPr>
              <w:t>P</w:t>
            </w:r>
            <w:r w:rsidRPr="00F9746E">
              <w:rPr>
                <w:szCs w:val="20"/>
              </w:rPr>
              <w:t xml:space="preserve"> = Presidentially Declared Disasters Person being housed temporarily pursuant to the guidance in the HUD Handbook 4350.1, Chapter 38.  </w:t>
            </w:r>
          </w:p>
          <w:p w14:paraId="7B62584D" w14:textId="368F3F6B" w:rsidR="008E0208" w:rsidRPr="00F9746E" w:rsidRDefault="008E0208" w:rsidP="003C794E">
            <w:pPr>
              <w:rPr>
                <w:szCs w:val="20"/>
              </w:rPr>
            </w:pPr>
            <w:r w:rsidRPr="00F9746E">
              <w:rPr>
                <w:b/>
                <w:szCs w:val="20"/>
              </w:rPr>
              <w:t>F</w:t>
            </w:r>
            <w:r w:rsidRPr="00F9746E">
              <w:rPr>
                <w:szCs w:val="20"/>
              </w:rPr>
              <w:t xml:space="preserve"> = Member who is Participating in the FSS program</w:t>
            </w:r>
          </w:p>
          <w:p w14:paraId="5E3F36FB" w14:textId="77777777" w:rsidR="003C794E" w:rsidRPr="00F9746E" w:rsidRDefault="003C794E" w:rsidP="003C794E">
            <w:pPr>
              <w:rPr>
                <w:b/>
              </w:rPr>
            </w:pPr>
          </w:p>
          <w:p w14:paraId="3A2D1ACB" w14:textId="77777777" w:rsidR="003C794E" w:rsidRPr="00F9746E" w:rsidRDefault="003C794E" w:rsidP="003C794E">
            <w:pPr>
              <w:rPr>
                <w:b/>
              </w:rPr>
            </w:pPr>
            <w:r w:rsidRPr="00F9746E">
              <w:rPr>
                <w:b/>
              </w:rPr>
              <w:t>Joint Custody Codes:</w:t>
            </w:r>
          </w:p>
          <w:p w14:paraId="4467562A" w14:textId="77777777" w:rsidR="003C794E" w:rsidRPr="00F9746E" w:rsidRDefault="003C794E" w:rsidP="003C794E">
            <w:pPr>
              <w:rPr>
                <w:b/>
                <w:szCs w:val="20"/>
              </w:rPr>
            </w:pPr>
            <w:r w:rsidRPr="00F9746E">
              <w:rPr>
                <w:b/>
                <w:szCs w:val="20"/>
              </w:rPr>
              <w:t>JK</w:t>
            </w:r>
            <w:r w:rsidRPr="00F9746E">
              <w:rPr>
                <w:szCs w:val="20"/>
              </w:rPr>
              <w:t xml:space="preserve"> =</w:t>
            </w:r>
            <w:r w:rsidRPr="00F9746E">
              <w:rPr>
                <w:b/>
                <w:szCs w:val="20"/>
              </w:rPr>
              <w:t xml:space="preserve"> </w:t>
            </w:r>
            <w:r w:rsidRPr="00F9746E">
              <w:rPr>
                <w:szCs w:val="20"/>
              </w:rPr>
              <w:t>Dependent (D) whose custody is jointly shared by more than one family and who receives a dependent allowance along with a child care allowance where applicable.</w:t>
            </w:r>
          </w:p>
          <w:p w14:paraId="4B61747B" w14:textId="77777777" w:rsidR="003C794E" w:rsidRPr="00F9746E" w:rsidRDefault="003C794E" w:rsidP="003C794E">
            <w:pPr>
              <w:rPr>
                <w:szCs w:val="20"/>
              </w:rPr>
            </w:pPr>
            <w:r w:rsidRPr="00F9746E">
              <w:rPr>
                <w:b/>
                <w:szCs w:val="20"/>
              </w:rPr>
              <w:t>C</w:t>
            </w:r>
            <w:r w:rsidRPr="00F9746E">
              <w:rPr>
                <w:szCs w:val="20"/>
              </w:rPr>
              <w:t xml:space="preserve"> = Dependent (D) whose custody is jointly shared by more than one family but who does not receive a dependent allowance and who lives in the unit less than 50% of the time.  Such a person’s child care expenses count toward the child care allowance.</w:t>
            </w:r>
          </w:p>
          <w:p w14:paraId="74BE69BF" w14:textId="77777777" w:rsidR="003C794E" w:rsidRPr="00F9746E" w:rsidRDefault="003C794E" w:rsidP="003C794E">
            <w:pPr>
              <w:rPr>
                <w:szCs w:val="20"/>
              </w:rPr>
            </w:pPr>
            <w:r w:rsidRPr="00F9746E">
              <w:rPr>
                <w:b/>
                <w:szCs w:val="20"/>
              </w:rPr>
              <w:t>CK</w:t>
            </w:r>
            <w:r w:rsidRPr="00F9746E">
              <w:rPr>
                <w:szCs w:val="20"/>
              </w:rPr>
              <w:t xml:space="preserve"> = Dependent (D) whose custody is jointly shared by more than one family and lives in the unit 50% or more of the time.  Count for unit size and income limit purposes.  </w:t>
            </w:r>
          </w:p>
          <w:p w14:paraId="1C8A45E8" w14:textId="77777777" w:rsidR="00720B33" w:rsidRPr="00F9746E" w:rsidRDefault="00720B33" w:rsidP="00422272">
            <w:pPr>
              <w:pStyle w:val="Notes"/>
              <w:rPr>
                <w:b/>
              </w:rPr>
            </w:pPr>
          </w:p>
          <w:p w14:paraId="29310C13" w14:textId="1DD5577E" w:rsidR="003C794E" w:rsidRPr="00F9746E" w:rsidRDefault="00B956B7" w:rsidP="00422272">
            <w:pPr>
              <w:pStyle w:val="Notes"/>
            </w:pPr>
            <w:r w:rsidRPr="00F9746E">
              <w:rPr>
                <w:b/>
              </w:rPr>
              <w:t>Note:</w:t>
            </w:r>
            <w:r w:rsidRPr="00F9746E">
              <w:t xml:space="preserve">  </w:t>
            </w:r>
            <w:r w:rsidR="003C794E" w:rsidRPr="00F9746E">
              <w:t>A dependent without either the J or C codes is assumed to be a full-time resident of the unit</w:t>
            </w:r>
            <w:r w:rsidRPr="00F9746E">
              <w:t xml:space="preserve"> (no joint custody applies)</w:t>
            </w:r>
            <w:r w:rsidR="003C794E" w:rsidRPr="00F9746E">
              <w:t>.</w:t>
            </w:r>
          </w:p>
          <w:p w14:paraId="231B5296" w14:textId="60C54316" w:rsidR="00F519E3" w:rsidRPr="00F9746E" w:rsidRDefault="00F519E3" w:rsidP="00422272">
            <w:pPr>
              <w:pStyle w:val="Notes"/>
            </w:pPr>
            <w:r w:rsidRPr="00F9746E">
              <w:rPr>
                <w:b/>
              </w:rPr>
              <w:t>Note:</w:t>
            </w:r>
            <w:r w:rsidRPr="00F9746E">
              <w:t xml:space="preserve">  Do not use K without either the J or C code</w:t>
            </w:r>
          </w:p>
        </w:tc>
      </w:tr>
      <w:tr w:rsidR="003C794E" w:rsidRPr="003C794E" w14:paraId="6F9B9E54" w14:textId="77777777" w:rsidTr="00A506FC">
        <w:tc>
          <w:tcPr>
            <w:tcW w:w="1124" w:type="pct"/>
            <w:shd w:val="clear" w:color="auto" w:fill="auto"/>
            <w:vAlign w:val="bottom"/>
          </w:tcPr>
          <w:p w14:paraId="1EF179BA" w14:textId="22B2BC28" w:rsidR="003C794E" w:rsidRPr="000535BE" w:rsidRDefault="003C794E" w:rsidP="003C794E">
            <w:r w:rsidRPr="000535BE">
              <w:lastRenderedPageBreak/>
              <w:t>Item 4</w:t>
            </w:r>
            <w:r w:rsidR="00213216">
              <w:t>4</w:t>
            </w:r>
            <w:r w:rsidRPr="000535BE">
              <w:t xml:space="preserve"> Student Status</w:t>
            </w:r>
          </w:p>
        </w:tc>
        <w:tc>
          <w:tcPr>
            <w:tcW w:w="3876" w:type="pct"/>
            <w:shd w:val="clear" w:color="auto" w:fill="auto"/>
            <w:vAlign w:val="bottom"/>
          </w:tcPr>
          <w:p w14:paraId="592EB326" w14:textId="6BD85311" w:rsidR="003C794E" w:rsidRPr="00F519E3" w:rsidRDefault="003C794E" w:rsidP="00F113DC">
            <w:r>
              <w:t xml:space="preserve">Enter “Y” if student </w:t>
            </w:r>
            <w:r w:rsidRPr="00A71A36">
              <w:rPr>
                <w:rStyle w:val="NotesChar"/>
              </w:rPr>
              <w:t xml:space="preserve">(either full or part-time) </w:t>
            </w:r>
            <w:r w:rsidR="00F9746E">
              <w:t>enrolled in</w:t>
            </w:r>
            <w:r>
              <w:t xml:space="preserve"> an Institution of Higher</w:t>
            </w:r>
            <w:r w:rsidR="00F113DC">
              <w:t xml:space="preserve"> </w:t>
            </w:r>
            <w:r>
              <w:t xml:space="preserve">Education is eligible for assistance under the Section 8 rules.  </w:t>
            </w:r>
          </w:p>
        </w:tc>
      </w:tr>
      <w:tr w:rsidR="003C794E" w:rsidRPr="003C794E" w14:paraId="11CE05C3" w14:textId="77777777" w:rsidTr="00A506FC">
        <w:tc>
          <w:tcPr>
            <w:tcW w:w="1124" w:type="pct"/>
            <w:shd w:val="clear" w:color="auto" w:fill="auto"/>
            <w:vAlign w:val="bottom"/>
          </w:tcPr>
          <w:p w14:paraId="40160170" w14:textId="30792C79" w:rsidR="003C794E" w:rsidRPr="000535BE" w:rsidRDefault="003C794E" w:rsidP="003C794E">
            <w:r w:rsidRPr="000535BE">
              <w:t>Item 4</w:t>
            </w:r>
            <w:r w:rsidR="00213216">
              <w:t>5</w:t>
            </w:r>
            <w:r w:rsidRPr="000535BE">
              <w:t xml:space="preserve"> ID Code (SSN)</w:t>
            </w:r>
          </w:p>
        </w:tc>
        <w:tc>
          <w:tcPr>
            <w:tcW w:w="3876" w:type="pct"/>
            <w:shd w:val="clear" w:color="auto" w:fill="auto"/>
            <w:vAlign w:val="bottom"/>
          </w:tcPr>
          <w:p w14:paraId="5AC58725" w14:textId="77777777" w:rsidR="00F9746E" w:rsidRDefault="003C794E" w:rsidP="003C794E">
            <w:r w:rsidRPr="00A66849">
              <w:t>ID Code - SSN or TRACS</w:t>
            </w:r>
            <w:r w:rsidR="00F9746E">
              <w:t>-generated</w:t>
            </w:r>
            <w:r w:rsidRPr="00A66849">
              <w:t xml:space="preserve"> ID.  </w:t>
            </w:r>
            <w:r w:rsidR="008340E5" w:rsidRPr="00186510">
              <w:t xml:space="preserve">Do not use the Individual Tax Identification Number (ITIN).  </w:t>
            </w:r>
          </w:p>
          <w:p w14:paraId="0185C94D" w14:textId="77777777" w:rsidR="00F9746E" w:rsidRDefault="00F9746E" w:rsidP="003C794E"/>
          <w:p w14:paraId="27420885" w14:textId="29BF2F83" w:rsidR="007C40DC" w:rsidRDefault="003C794E" w:rsidP="003C794E">
            <w:r w:rsidRPr="00186510">
              <w:t>If household member is exempt, enter 999999999</w:t>
            </w:r>
            <w:r w:rsidR="00AC4BAE">
              <w:t xml:space="preserve"> and the appropriate exemption code</w:t>
            </w:r>
            <w:r w:rsidRPr="00186510">
              <w:t xml:space="preserve">.  </w:t>
            </w:r>
            <w:r w:rsidR="0079799E" w:rsidRPr="00186510">
              <w:t>TRACS will assign a TRACS ID which must be used on all subsequent submissions. The TRACS ID can be found on the EIV Failed Pre-Screening Report.</w:t>
            </w:r>
          </w:p>
          <w:p w14:paraId="2B4DA033" w14:textId="77777777" w:rsidR="007C40DC" w:rsidRDefault="007C40DC" w:rsidP="003C794E"/>
          <w:p w14:paraId="5C077BC0" w14:textId="42849F51" w:rsidR="003C794E" w:rsidRDefault="003C794E" w:rsidP="003C794E">
            <w:pPr>
              <w:rPr>
                <w:b/>
                <w:u w:val="single"/>
              </w:rPr>
            </w:pPr>
            <w:r w:rsidRPr="00A66849">
              <w:t>Special rules apply to exempt minors</w:t>
            </w:r>
            <w:r w:rsidR="006B0A6F">
              <w:t xml:space="preserve"> (under the age of 6)</w:t>
            </w:r>
            <w:r w:rsidR="00AC4BAE">
              <w:t xml:space="preserve">.  </w:t>
            </w:r>
            <w:r w:rsidR="00E07E66">
              <w:t xml:space="preserve">These </w:t>
            </w:r>
            <w:r w:rsidR="006B0A6F">
              <w:t>m</w:t>
            </w:r>
            <w:r w:rsidRPr="00A66849">
              <w:t xml:space="preserve">inors are exempt for 90 days with a possible extension of an additional 90 days.  </w:t>
            </w:r>
            <w:r w:rsidRPr="000535BE">
              <w:rPr>
                <w:b/>
                <w:u w:val="single"/>
              </w:rPr>
              <w:t>Penalty for failure to provide SSN for a minor is termination of tenancy.</w:t>
            </w:r>
          </w:p>
          <w:p w14:paraId="3479537E" w14:textId="77777777" w:rsidR="00422272" w:rsidRPr="000535BE" w:rsidRDefault="00422272" w:rsidP="003C794E">
            <w:pPr>
              <w:rPr>
                <w:b/>
                <w:u w:val="single"/>
              </w:rPr>
            </w:pPr>
          </w:p>
          <w:p w14:paraId="144248ED" w14:textId="77777777" w:rsidR="00AC4BAE" w:rsidRDefault="0001217E" w:rsidP="00422272">
            <w:pPr>
              <w:pStyle w:val="Notes"/>
            </w:pPr>
            <w:r w:rsidRPr="00AC4BAE">
              <w:rPr>
                <w:b/>
                <w:bCs/>
              </w:rPr>
              <w:t xml:space="preserve">Note:  </w:t>
            </w:r>
            <w:r w:rsidR="003C794E" w:rsidRPr="00AC4BAE">
              <w:rPr>
                <w:b/>
                <w:bCs/>
              </w:rPr>
              <w:t>If converting from Mod Rehab or PH</w:t>
            </w:r>
            <w:r w:rsidR="003C794E" w:rsidRPr="00422272">
              <w:t xml:space="preserve"> - check field 3n on most recent 50058.  If member is exempt from disclosing SSN, do not use the Alternate ID created in the </w:t>
            </w:r>
            <w:r w:rsidR="00AC4BAE">
              <w:t xml:space="preserve">PIC </w:t>
            </w:r>
            <w:r w:rsidR="003C794E" w:rsidRPr="00422272">
              <w:t xml:space="preserve">Alternate ID Generator.  </w:t>
            </w:r>
          </w:p>
          <w:p w14:paraId="32CA3131" w14:textId="75032228" w:rsidR="003C794E" w:rsidRPr="00422272" w:rsidRDefault="000535BE" w:rsidP="00422272">
            <w:pPr>
              <w:pStyle w:val="Notes"/>
            </w:pPr>
            <w:r w:rsidRPr="00422272">
              <w:t>For TRACS, you m</w:t>
            </w:r>
            <w:r w:rsidR="003C794E" w:rsidRPr="00422272">
              <w:t xml:space="preserve">ust enter 999999999 and TRACS will generate a TRACS ID.  </w:t>
            </w:r>
            <w:r w:rsidRPr="00422272">
              <w:t>For TRACS, you must use the TRACS generated I</w:t>
            </w:r>
            <w:r w:rsidR="003C794E" w:rsidRPr="00422272">
              <w:t>D on all subsequent certifications</w:t>
            </w:r>
            <w:r w:rsidR="006B0A6F" w:rsidRPr="00422272">
              <w:t xml:space="preserve"> until an SSN is assigned</w:t>
            </w:r>
            <w:r w:rsidR="003C794E" w:rsidRPr="00422272">
              <w:t xml:space="preserve">.  </w:t>
            </w:r>
            <w:r w:rsidRPr="00422272">
              <w:t xml:space="preserve">Once the Conversion IC has been accepted by TRACS, the </w:t>
            </w:r>
            <w:r w:rsidR="003C794E" w:rsidRPr="00422272">
              <w:t>TRACS ID may be obtained from the Failed Prescreening Report in EIV</w:t>
            </w:r>
            <w:r w:rsidR="008F3A66" w:rsidRPr="00422272">
              <w:t xml:space="preserve"> or from the HUD Help Desk</w:t>
            </w:r>
            <w:r w:rsidR="003C794E" w:rsidRPr="00422272">
              <w:t>.</w:t>
            </w:r>
          </w:p>
        </w:tc>
      </w:tr>
      <w:tr w:rsidR="003C794E" w:rsidRPr="003C794E" w14:paraId="102C6688" w14:textId="77777777" w:rsidTr="00A506FC">
        <w:tc>
          <w:tcPr>
            <w:tcW w:w="1124" w:type="pct"/>
            <w:shd w:val="clear" w:color="auto" w:fill="auto"/>
            <w:vAlign w:val="bottom"/>
          </w:tcPr>
          <w:p w14:paraId="27BFBEF7" w14:textId="67F7B726" w:rsidR="003C794E" w:rsidRPr="000535BE" w:rsidRDefault="003C794E" w:rsidP="003C794E">
            <w:r w:rsidRPr="000535BE">
              <w:t>Item 4</w:t>
            </w:r>
            <w:r w:rsidR="00213216">
              <w:t>6</w:t>
            </w:r>
            <w:r w:rsidRPr="000535BE">
              <w:t xml:space="preserve"> SSN Exception        </w:t>
            </w:r>
          </w:p>
        </w:tc>
        <w:tc>
          <w:tcPr>
            <w:tcW w:w="3876" w:type="pct"/>
            <w:shd w:val="clear" w:color="auto" w:fill="auto"/>
            <w:vAlign w:val="bottom"/>
          </w:tcPr>
          <w:p w14:paraId="020DDB42" w14:textId="77777777" w:rsidR="003C794E" w:rsidRDefault="003C794E" w:rsidP="003C794E">
            <w:r>
              <w:t>Leave blank if no SSN Exception applies.</w:t>
            </w:r>
          </w:p>
          <w:p w14:paraId="07251AA6" w14:textId="77777777" w:rsidR="0001217E" w:rsidRDefault="0001217E" w:rsidP="003C794E">
            <w:r>
              <w:t xml:space="preserve">Choose the appropriate code if an individual without a valid SSN qualifies for an SSN Disclosure exception.  </w:t>
            </w:r>
          </w:p>
          <w:p w14:paraId="357C0DF3" w14:textId="77777777" w:rsidR="003C794E" w:rsidRPr="00046485" w:rsidRDefault="003C794E" w:rsidP="003C794E">
            <w:pPr>
              <w:rPr>
                <w:szCs w:val="20"/>
              </w:rPr>
            </w:pPr>
            <w:r w:rsidRPr="00046485">
              <w:rPr>
                <w:b/>
                <w:szCs w:val="20"/>
              </w:rPr>
              <w:t>C</w:t>
            </w:r>
            <w:r w:rsidRPr="00046485">
              <w:rPr>
                <w:szCs w:val="20"/>
              </w:rPr>
              <w:t xml:space="preserve"> = Individual who does not contend eligible immigration status</w:t>
            </w:r>
          </w:p>
          <w:p w14:paraId="732FED3B" w14:textId="77777777" w:rsidR="003C794E" w:rsidRPr="00046485" w:rsidRDefault="003C794E" w:rsidP="003C794E">
            <w:pPr>
              <w:rPr>
                <w:szCs w:val="20"/>
              </w:rPr>
            </w:pPr>
            <w:r w:rsidRPr="00046485">
              <w:rPr>
                <w:b/>
                <w:szCs w:val="20"/>
              </w:rPr>
              <w:t>E</w:t>
            </w:r>
            <w:r w:rsidRPr="00046485">
              <w:rPr>
                <w:szCs w:val="20"/>
              </w:rPr>
              <w:t xml:space="preserve"> = Individual age 62 or older as of January 31, 2010, whose initial </w:t>
            </w:r>
          </w:p>
          <w:p w14:paraId="10ACD4FE" w14:textId="77777777" w:rsidR="003C794E" w:rsidRPr="00046485" w:rsidRDefault="003C794E" w:rsidP="003C794E">
            <w:pPr>
              <w:rPr>
                <w:szCs w:val="20"/>
              </w:rPr>
            </w:pPr>
            <w:r w:rsidRPr="00046485">
              <w:rPr>
                <w:szCs w:val="20"/>
              </w:rPr>
              <w:t xml:space="preserve">determination of eligibility in either a Multifamily or PIH Housing </w:t>
            </w:r>
          </w:p>
          <w:p w14:paraId="5173BEC2" w14:textId="77777777" w:rsidR="003C794E" w:rsidRPr="00046485" w:rsidRDefault="003C794E" w:rsidP="00422272">
            <w:pPr>
              <w:pStyle w:val="Notes"/>
            </w:pPr>
            <w:r w:rsidRPr="00046485">
              <w:t>program was begun prior to January 31, 2010 (a break in assistance does</w:t>
            </w:r>
          </w:p>
          <w:p w14:paraId="6069F1F0" w14:textId="77777777" w:rsidR="003C794E" w:rsidRPr="00046485" w:rsidRDefault="003C794E" w:rsidP="00422272">
            <w:pPr>
              <w:pStyle w:val="Notes"/>
            </w:pPr>
            <w:r w:rsidRPr="00046485">
              <w:t>not void the exemption)</w:t>
            </w:r>
          </w:p>
          <w:p w14:paraId="78F88A04" w14:textId="77777777" w:rsidR="003C794E" w:rsidRPr="00046485" w:rsidRDefault="003C794E" w:rsidP="003C794E">
            <w:pPr>
              <w:rPr>
                <w:szCs w:val="20"/>
              </w:rPr>
            </w:pPr>
            <w:r w:rsidRPr="00046485">
              <w:rPr>
                <w:b/>
                <w:szCs w:val="20"/>
              </w:rPr>
              <w:t>M</w:t>
            </w:r>
            <w:r w:rsidRPr="00046485">
              <w:rPr>
                <w:szCs w:val="20"/>
              </w:rPr>
              <w:t xml:space="preserve"> = New household member under the age of 6 where disclosure of SSN is </w:t>
            </w:r>
          </w:p>
          <w:p w14:paraId="552DFFCF" w14:textId="77777777" w:rsidR="003C794E" w:rsidRDefault="003C794E" w:rsidP="00F519E3">
            <w:r w:rsidRPr="00046485">
              <w:rPr>
                <w:szCs w:val="20"/>
              </w:rPr>
              <w:t>delayed for 90-180 days</w:t>
            </w:r>
            <w:r w:rsidR="007C40DC" w:rsidRPr="00046485">
              <w:rPr>
                <w:szCs w:val="20"/>
              </w:rPr>
              <w:t>.</w:t>
            </w:r>
            <w:r w:rsidR="006B0A6F" w:rsidRPr="00046485">
              <w:rPr>
                <w:szCs w:val="20"/>
              </w:rPr>
              <w:t xml:space="preserve"> </w:t>
            </w:r>
            <w:r w:rsidR="007C40DC" w:rsidRPr="00046485">
              <w:rPr>
                <w:szCs w:val="20"/>
              </w:rPr>
              <w:t xml:space="preserve">  This code </w:t>
            </w:r>
            <w:r w:rsidR="008E0208">
              <w:rPr>
                <w:szCs w:val="20"/>
              </w:rPr>
              <w:t>was</w:t>
            </w:r>
            <w:r w:rsidR="007C40DC" w:rsidRPr="00046485">
              <w:rPr>
                <w:szCs w:val="20"/>
              </w:rPr>
              <w:t xml:space="preserve"> not valid for use on the IC in TRACS v 2.0.2.D.  If you used 999990000 as the SSN for an exempt minor under the age of six added to the household within the last 90 days (or 180 in certain circumstances) then leave this field blank.</w:t>
            </w:r>
            <w:r w:rsidR="007C40DC">
              <w:t xml:space="preserve">  </w:t>
            </w:r>
          </w:p>
          <w:p w14:paraId="22040B26" w14:textId="4CCE6502" w:rsidR="008E0208" w:rsidRPr="003C794E" w:rsidRDefault="008E0208" w:rsidP="00F519E3">
            <w:r w:rsidRPr="00AC4BAE">
              <w:rPr>
                <w:b/>
              </w:rPr>
              <w:t>F</w:t>
            </w:r>
            <w:r w:rsidRPr="00AC4BAE">
              <w:t>=</w:t>
            </w:r>
            <w:r w:rsidRPr="00AC4BAE">
              <w:rPr>
                <w:szCs w:val="20"/>
              </w:rPr>
              <w:t>Foster child or adult when the foster agency refuses to provide the SSN or adequate documentation to verify the SSN and when HUD has provided written approval.</w:t>
            </w:r>
          </w:p>
        </w:tc>
      </w:tr>
      <w:tr w:rsidR="003C794E" w:rsidRPr="003C794E" w14:paraId="4AD26DF4" w14:textId="77777777" w:rsidTr="00A506FC">
        <w:tc>
          <w:tcPr>
            <w:tcW w:w="1124" w:type="pct"/>
            <w:shd w:val="clear" w:color="auto" w:fill="auto"/>
            <w:vAlign w:val="bottom"/>
          </w:tcPr>
          <w:p w14:paraId="12662BF4" w14:textId="41DAEE8C" w:rsidR="003C794E" w:rsidRPr="000535BE" w:rsidRDefault="003C794E" w:rsidP="003C794E">
            <w:r w:rsidRPr="000535BE">
              <w:t>Item 4</w:t>
            </w:r>
            <w:r w:rsidR="00213216">
              <w:t>7</w:t>
            </w:r>
            <w:r w:rsidRPr="000535BE">
              <w:t xml:space="preserve"> Citizen Code</w:t>
            </w:r>
          </w:p>
        </w:tc>
        <w:tc>
          <w:tcPr>
            <w:tcW w:w="3876" w:type="pct"/>
            <w:shd w:val="clear" w:color="auto" w:fill="auto"/>
            <w:vAlign w:val="bottom"/>
          </w:tcPr>
          <w:p w14:paraId="74B0DA1F" w14:textId="77777777" w:rsidR="0001217E" w:rsidRPr="00422272" w:rsidRDefault="003C794E" w:rsidP="003C794E">
            <w:r w:rsidRPr="00422272">
              <w:t xml:space="preserve">Enter one of the following codes for each household member.  </w:t>
            </w:r>
          </w:p>
          <w:p w14:paraId="3FACD717" w14:textId="77777777" w:rsidR="003C794E" w:rsidRPr="00422272" w:rsidRDefault="003C794E" w:rsidP="003C794E">
            <w:pPr>
              <w:rPr>
                <w:szCs w:val="20"/>
              </w:rPr>
            </w:pPr>
            <w:r w:rsidRPr="00422272">
              <w:rPr>
                <w:b/>
                <w:szCs w:val="20"/>
              </w:rPr>
              <w:t>EC</w:t>
            </w:r>
            <w:r w:rsidRPr="00422272">
              <w:rPr>
                <w:szCs w:val="20"/>
              </w:rPr>
              <w:t xml:space="preserve"> = </w:t>
            </w:r>
            <w:r w:rsidR="000535BE" w:rsidRPr="00422272">
              <w:rPr>
                <w:szCs w:val="20"/>
              </w:rPr>
              <w:t>C</w:t>
            </w:r>
            <w:r w:rsidRPr="00422272">
              <w:rPr>
                <w:szCs w:val="20"/>
              </w:rPr>
              <w:t>itizen or national</w:t>
            </w:r>
          </w:p>
          <w:p w14:paraId="64C462B2" w14:textId="77777777" w:rsidR="003C794E" w:rsidRPr="00422272" w:rsidRDefault="003C794E" w:rsidP="003C794E">
            <w:pPr>
              <w:rPr>
                <w:szCs w:val="20"/>
              </w:rPr>
            </w:pPr>
            <w:r w:rsidRPr="00422272">
              <w:rPr>
                <w:b/>
                <w:szCs w:val="20"/>
              </w:rPr>
              <w:t>EN</w:t>
            </w:r>
            <w:r w:rsidRPr="00422272">
              <w:rPr>
                <w:szCs w:val="20"/>
              </w:rPr>
              <w:t xml:space="preserve"> = </w:t>
            </w:r>
            <w:r w:rsidR="000535BE" w:rsidRPr="00422272">
              <w:rPr>
                <w:szCs w:val="20"/>
              </w:rPr>
              <w:t>N</w:t>
            </w:r>
            <w:r w:rsidRPr="00422272">
              <w:rPr>
                <w:szCs w:val="20"/>
              </w:rPr>
              <w:t>oncitizen with eligible immigration status</w:t>
            </w:r>
          </w:p>
          <w:p w14:paraId="5D0B4298" w14:textId="77777777" w:rsidR="003C794E" w:rsidRPr="00422272" w:rsidRDefault="003C794E" w:rsidP="003C794E">
            <w:pPr>
              <w:rPr>
                <w:szCs w:val="20"/>
              </w:rPr>
            </w:pPr>
            <w:r w:rsidRPr="00422272">
              <w:rPr>
                <w:b/>
                <w:szCs w:val="20"/>
              </w:rPr>
              <w:t>IC</w:t>
            </w:r>
            <w:r w:rsidRPr="00422272">
              <w:rPr>
                <w:szCs w:val="20"/>
              </w:rPr>
              <w:t xml:space="preserve"> = Ineligible noncitizen child of a family head or spouse</w:t>
            </w:r>
          </w:p>
          <w:p w14:paraId="1406ABB2" w14:textId="77777777" w:rsidR="003C794E" w:rsidRPr="00422272" w:rsidRDefault="003C794E" w:rsidP="003C794E">
            <w:pPr>
              <w:rPr>
                <w:szCs w:val="20"/>
              </w:rPr>
            </w:pPr>
            <w:r w:rsidRPr="00422272">
              <w:rPr>
                <w:b/>
                <w:szCs w:val="20"/>
              </w:rPr>
              <w:lastRenderedPageBreak/>
              <w:t>IN</w:t>
            </w:r>
            <w:r w:rsidRPr="00422272">
              <w:rPr>
                <w:szCs w:val="20"/>
              </w:rPr>
              <w:t xml:space="preserve"> = Ineligible Non-Citizen.</w:t>
            </w:r>
          </w:p>
          <w:p w14:paraId="5EF58369" w14:textId="77777777" w:rsidR="003C794E" w:rsidRPr="00422272" w:rsidRDefault="003C794E" w:rsidP="003C794E">
            <w:pPr>
              <w:rPr>
                <w:szCs w:val="20"/>
              </w:rPr>
            </w:pPr>
            <w:r w:rsidRPr="00422272">
              <w:rPr>
                <w:b/>
                <w:szCs w:val="20"/>
              </w:rPr>
              <w:t>IP</w:t>
            </w:r>
            <w:r w:rsidRPr="00422272">
              <w:rPr>
                <w:szCs w:val="20"/>
              </w:rPr>
              <w:t xml:space="preserve"> = Ineligible Parent of a Head of Household or Spouse</w:t>
            </w:r>
          </w:p>
          <w:p w14:paraId="0BBF3262" w14:textId="77777777" w:rsidR="003C794E" w:rsidRPr="00422272" w:rsidRDefault="003C794E" w:rsidP="003C794E">
            <w:pPr>
              <w:rPr>
                <w:szCs w:val="20"/>
              </w:rPr>
            </w:pPr>
            <w:r w:rsidRPr="00422272">
              <w:rPr>
                <w:b/>
                <w:szCs w:val="20"/>
              </w:rPr>
              <w:t>ND</w:t>
            </w:r>
            <w:r w:rsidRPr="00422272">
              <w:rPr>
                <w:szCs w:val="20"/>
              </w:rPr>
              <w:t xml:space="preserve"> = No documentation submitted.  For use when the family is receiving prorated assistance at admission.  Member is treated as ineligible for proration purposes.</w:t>
            </w:r>
          </w:p>
          <w:p w14:paraId="40FC87E8" w14:textId="77777777" w:rsidR="003C794E" w:rsidRPr="00422272" w:rsidRDefault="003C794E" w:rsidP="003C794E">
            <w:pPr>
              <w:rPr>
                <w:szCs w:val="20"/>
              </w:rPr>
            </w:pPr>
            <w:r w:rsidRPr="00422272">
              <w:rPr>
                <w:b/>
                <w:szCs w:val="20"/>
              </w:rPr>
              <w:t>PV</w:t>
            </w:r>
            <w:r w:rsidRPr="00422272">
              <w:rPr>
                <w:szCs w:val="20"/>
              </w:rPr>
              <w:t xml:space="preserve"> = </w:t>
            </w:r>
            <w:r w:rsidR="000535BE" w:rsidRPr="00422272">
              <w:rPr>
                <w:szCs w:val="20"/>
              </w:rPr>
              <w:t>E</w:t>
            </w:r>
            <w:r w:rsidRPr="00422272">
              <w:rPr>
                <w:szCs w:val="20"/>
              </w:rPr>
              <w:t>ligibility status is pending verification—documents have been submitted. For use when the family is receiving prorated assistance at admission. Member is treated as eligible for proration purposes.</w:t>
            </w:r>
          </w:p>
          <w:p w14:paraId="32F6B2DD" w14:textId="77777777" w:rsidR="003C794E" w:rsidRPr="00422272" w:rsidRDefault="003C794E" w:rsidP="003C794E">
            <w:pPr>
              <w:rPr>
                <w:szCs w:val="20"/>
              </w:rPr>
            </w:pPr>
            <w:r w:rsidRPr="00422272">
              <w:rPr>
                <w:b/>
                <w:szCs w:val="20"/>
              </w:rPr>
              <w:t>XX</w:t>
            </w:r>
            <w:r w:rsidRPr="00422272">
              <w:rPr>
                <w:szCs w:val="20"/>
              </w:rPr>
              <w:t xml:space="preserve"> = Individuals who are not counted as members of the family </w:t>
            </w:r>
            <w:r w:rsidRPr="00422272">
              <w:rPr>
                <w:rStyle w:val="NotesChar"/>
                <w:szCs w:val="20"/>
              </w:rPr>
              <w:t>(Live-in aides or None of the above</w:t>
            </w:r>
            <w:r w:rsidRPr="00422272">
              <w:rPr>
                <w:szCs w:val="20"/>
              </w:rPr>
              <w:t xml:space="preserve">).  </w:t>
            </w:r>
          </w:p>
          <w:p w14:paraId="3D388B1F" w14:textId="77777777" w:rsidR="003C794E" w:rsidRPr="00422272" w:rsidRDefault="003C794E" w:rsidP="003C794E"/>
          <w:p w14:paraId="3D3DFF00" w14:textId="77777777" w:rsidR="0001217E" w:rsidRPr="00422272" w:rsidRDefault="0001217E" w:rsidP="0001217E">
            <w:r w:rsidRPr="00422272">
              <w:t>At least one household member must be eligible.</w:t>
            </w:r>
          </w:p>
          <w:p w14:paraId="025F76CF" w14:textId="77777777" w:rsidR="00422272" w:rsidRDefault="00422272" w:rsidP="003C794E">
            <w:pPr>
              <w:rPr>
                <w:szCs w:val="22"/>
              </w:rPr>
            </w:pPr>
          </w:p>
          <w:p w14:paraId="72CD37F9" w14:textId="45E9FEA9" w:rsidR="007C40DC" w:rsidRPr="00422272" w:rsidRDefault="00422272" w:rsidP="003C794E">
            <w:pPr>
              <w:rPr>
                <w:szCs w:val="22"/>
              </w:rPr>
            </w:pPr>
            <w:r w:rsidRPr="00542334">
              <w:rPr>
                <w:b/>
                <w:bCs/>
                <w:szCs w:val="22"/>
              </w:rPr>
              <w:t>For properties converting from Rent Supp</w:t>
            </w:r>
            <w:r w:rsidR="00E7745D" w:rsidRPr="00542334">
              <w:rPr>
                <w:b/>
                <w:bCs/>
                <w:szCs w:val="22"/>
              </w:rPr>
              <w:t xml:space="preserve"> or </w:t>
            </w:r>
            <w:r w:rsidRPr="00542334">
              <w:rPr>
                <w:b/>
                <w:bCs/>
                <w:szCs w:val="22"/>
              </w:rPr>
              <w:t>RAP</w:t>
            </w:r>
            <w:r>
              <w:rPr>
                <w:szCs w:val="22"/>
              </w:rPr>
              <w:t>,</w:t>
            </w:r>
            <w:r w:rsidR="003C794E" w:rsidRPr="00422272">
              <w:rPr>
                <w:szCs w:val="22"/>
              </w:rPr>
              <w:t xml:space="preserve"> information </w:t>
            </w:r>
            <w:r w:rsidR="00B956B7" w:rsidRPr="00422272">
              <w:rPr>
                <w:szCs w:val="22"/>
              </w:rPr>
              <w:t>should</w:t>
            </w:r>
            <w:r w:rsidR="003C794E" w:rsidRPr="00422272">
              <w:rPr>
                <w:szCs w:val="22"/>
              </w:rPr>
              <w:t xml:space="preserve"> match the most recent </w:t>
            </w:r>
            <w:r w:rsidR="00F519E3" w:rsidRPr="00422272">
              <w:rPr>
                <w:szCs w:val="22"/>
              </w:rPr>
              <w:t>50059</w:t>
            </w:r>
            <w:r w:rsidR="007C40DC" w:rsidRPr="00422272">
              <w:rPr>
                <w:szCs w:val="22"/>
              </w:rPr>
              <w:t xml:space="preserve"> submitted prior to conversion to RAD.  </w:t>
            </w:r>
          </w:p>
          <w:p w14:paraId="5775E783" w14:textId="4ECE7C52" w:rsidR="00422272" w:rsidRDefault="00422272" w:rsidP="0001217E">
            <w:pPr>
              <w:rPr>
                <w:szCs w:val="22"/>
              </w:rPr>
            </w:pPr>
          </w:p>
          <w:p w14:paraId="58B57B65" w14:textId="0A6CEDC5" w:rsidR="0030648F" w:rsidRPr="00422272" w:rsidRDefault="00E7745D" w:rsidP="00E7745D">
            <w:pPr>
              <w:rPr>
                <w:szCs w:val="22"/>
              </w:rPr>
            </w:pPr>
            <w:bookmarkStart w:id="2" w:name="_Hlk26802580"/>
            <w:r w:rsidRPr="00846E60">
              <w:rPr>
                <w:szCs w:val="22"/>
              </w:rPr>
              <w:t xml:space="preserve">For properties converting from 202 PRAC, residents must be asked to provide required citizenship eligibility information.  </w:t>
            </w:r>
            <w:r w:rsidR="00E42404" w:rsidRPr="00846E60">
              <w:rPr>
                <w:szCs w:val="22"/>
              </w:rPr>
              <w:t xml:space="preserve">Each family must provide a Family Summary or a Family/Owner Summary.  </w:t>
            </w:r>
            <w:r w:rsidRPr="00846E60">
              <w:rPr>
                <w:szCs w:val="22"/>
              </w:rPr>
              <w:t xml:space="preserve">Each member must complete the Citizenship Declaration. </w:t>
            </w:r>
            <w:r w:rsidR="00E42404" w:rsidRPr="00846E60">
              <w:rPr>
                <w:szCs w:val="22"/>
              </w:rPr>
              <w:t>A Declaration of eligibility is required for U.S. Citizens.  Owner/agents may, but are not required to, require proof of citizenship.  For eligible noncitizens 62 years of age and older, a Declaration of eligibility and proof of age is required.  For eligible noncitizens who are not yet 62 years of age, a Declaration of eligibility is required and the resident must provide required documents.  The owner/agent must verify eligibility through SAVE.  If a family member completes the Declaration and does not contend eligible immigration status (ineligible) assistance must be prorated.  At least one family member must be eligible.  If no family member is eligible, the family is not qualified for subsidy or for housing.</w:t>
            </w:r>
            <w:r w:rsidR="00F24355" w:rsidRPr="00846E60">
              <w:rPr>
                <w:szCs w:val="22"/>
              </w:rPr>
              <w:t xml:space="preserve">  No IC is submitted.</w:t>
            </w:r>
            <w:r w:rsidR="00E42404" w:rsidRPr="00E42404">
              <w:rPr>
                <w:szCs w:val="22"/>
              </w:rPr>
              <w:t xml:space="preserve"> </w:t>
            </w:r>
          </w:p>
          <w:bookmarkEnd w:id="2"/>
          <w:p w14:paraId="62842F7A" w14:textId="77777777" w:rsidR="00E7745D" w:rsidRDefault="00E7745D" w:rsidP="0001217E">
            <w:pPr>
              <w:rPr>
                <w:szCs w:val="22"/>
              </w:rPr>
            </w:pPr>
          </w:p>
          <w:p w14:paraId="20F7505B" w14:textId="235D904F" w:rsidR="003C794E" w:rsidRPr="00422272" w:rsidRDefault="007C40DC" w:rsidP="0001217E">
            <w:r w:rsidRPr="00422272">
              <w:rPr>
                <w:szCs w:val="22"/>
              </w:rPr>
              <w:t xml:space="preserve">If </w:t>
            </w:r>
            <w:r w:rsidRPr="00422272">
              <w:rPr>
                <w:b/>
                <w:szCs w:val="22"/>
              </w:rPr>
              <w:t>converting from PH or Mod Rehab</w:t>
            </w:r>
            <w:r w:rsidRPr="00422272">
              <w:rPr>
                <w:szCs w:val="22"/>
              </w:rPr>
              <w:t xml:space="preserve"> r</w:t>
            </w:r>
            <w:r w:rsidR="003C794E" w:rsidRPr="00422272">
              <w:rPr>
                <w:szCs w:val="22"/>
              </w:rPr>
              <w:t>eplace 50058 Codes as appropriate.</w:t>
            </w:r>
            <w:r w:rsidR="003C794E" w:rsidRPr="00422272">
              <w:t xml:space="preserve">  </w:t>
            </w:r>
          </w:p>
        </w:tc>
      </w:tr>
      <w:tr w:rsidR="003C794E" w:rsidRPr="003C794E" w14:paraId="61D24859" w14:textId="77777777" w:rsidTr="00A506FC">
        <w:tc>
          <w:tcPr>
            <w:tcW w:w="1124" w:type="pct"/>
            <w:shd w:val="clear" w:color="auto" w:fill="auto"/>
            <w:vAlign w:val="bottom"/>
          </w:tcPr>
          <w:p w14:paraId="05D0FAA4" w14:textId="65C39858" w:rsidR="003C794E" w:rsidRPr="00F95C18" w:rsidRDefault="003C794E" w:rsidP="003C794E">
            <w:r w:rsidRPr="00F95C18">
              <w:lastRenderedPageBreak/>
              <w:t>Item 4</w:t>
            </w:r>
            <w:r w:rsidR="00213216">
              <w:t>8</w:t>
            </w:r>
            <w:r w:rsidRPr="00F95C18">
              <w:t xml:space="preserve"> Alien Registration </w:t>
            </w:r>
            <w:r w:rsidR="00BD3404">
              <w:t>N</w:t>
            </w:r>
            <w:r w:rsidRPr="00F95C18">
              <w:t>umber</w:t>
            </w:r>
          </w:p>
        </w:tc>
        <w:tc>
          <w:tcPr>
            <w:tcW w:w="3876" w:type="pct"/>
            <w:shd w:val="clear" w:color="auto" w:fill="auto"/>
            <w:vAlign w:val="bottom"/>
          </w:tcPr>
          <w:p w14:paraId="3D2C269E" w14:textId="77777777" w:rsidR="003C794E" w:rsidRPr="00422272" w:rsidRDefault="00717E7D" w:rsidP="003C794E">
            <w:r w:rsidRPr="00422272">
              <w:t>If the family member has been assigned an Alien Registration Number by DHS, enter this number.  Do not use dashes when entering this number.</w:t>
            </w:r>
          </w:p>
        </w:tc>
      </w:tr>
      <w:tr w:rsidR="00717E7D" w:rsidRPr="003C794E" w14:paraId="2B6EB6A5" w14:textId="77777777" w:rsidTr="00A506FC">
        <w:tc>
          <w:tcPr>
            <w:tcW w:w="1124" w:type="pct"/>
            <w:shd w:val="clear" w:color="auto" w:fill="auto"/>
            <w:vAlign w:val="bottom"/>
          </w:tcPr>
          <w:p w14:paraId="5B2E6D13" w14:textId="07204F9B" w:rsidR="00717E7D" w:rsidRPr="00F95C18" w:rsidRDefault="00717E7D" w:rsidP="003C794E">
            <w:r w:rsidRPr="00F95C18">
              <w:t>Item 4</w:t>
            </w:r>
            <w:r w:rsidR="00213216">
              <w:t>9</w:t>
            </w:r>
            <w:r w:rsidRPr="00F95C18">
              <w:t xml:space="preserve"> Age</w:t>
            </w:r>
          </w:p>
        </w:tc>
        <w:tc>
          <w:tcPr>
            <w:tcW w:w="3876" w:type="pct"/>
            <w:shd w:val="clear" w:color="auto" w:fill="auto"/>
            <w:vAlign w:val="bottom"/>
          </w:tcPr>
          <w:p w14:paraId="1F1B5D94" w14:textId="77777777" w:rsidR="00717E7D" w:rsidRDefault="00717E7D" w:rsidP="003C794E">
            <w:r>
              <w:t>Enter the age for each member as of the effective date of this (re)certification.</w:t>
            </w:r>
            <w:r w:rsidR="009643AC">
              <w:t xml:space="preserve"> This field is not transmitted to HUD in the TRACS file.</w:t>
            </w:r>
          </w:p>
          <w:p w14:paraId="5C6B2C0A" w14:textId="77777777" w:rsidR="00422272" w:rsidRDefault="00422272" w:rsidP="00E12EC9">
            <w:pPr>
              <w:rPr>
                <w:b/>
                <w:i/>
              </w:rPr>
            </w:pPr>
          </w:p>
          <w:p w14:paraId="2766BD08" w14:textId="613F8200" w:rsidR="00B956B7" w:rsidRPr="00422272" w:rsidRDefault="00F519E3" w:rsidP="00E12EC9">
            <w:pPr>
              <w:rPr>
                <w:i/>
                <w:color w:val="00B050"/>
                <w:szCs w:val="20"/>
                <w:highlight w:val="yellow"/>
              </w:rPr>
            </w:pPr>
            <w:r w:rsidRPr="00422272">
              <w:rPr>
                <w:b/>
                <w:i/>
                <w:szCs w:val="20"/>
              </w:rPr>
              <w:t>Note:</w:t>
            </w:r>
            <w:r w:rsidRPr="00422272">
              <w:rPr>
                <w:i/>
                <w:szCs w:val="20"/>
              </w:rPr>
              <w:t xml:space="preserve"> if a member turned 13, 18 or 62 since the last certification, deductions may change the TTP calculation.  An IR </w:t>
            </w:r>
            <w:r w:rsidRPr="00422272">
              <w:rPr>
                <w:i/>
                <w:szCs w:val="20"/>
                <w:u w:val="single"/>
              </w:rPr>
              <w:t>may be</w:t>
            </w:r>
            <w:r w:rsidRPr="00422272">
              <w:rPr>
                <w:i/>
                <w:szCs w:val="20"/>
              </w:rPr>
              <w:t xml:space="preserve"> indicated.  In these cases, include changes on the Conversion IC based on the rules for the Component Type discussed above.</w:t>
            </w:r>
          </w:p>
        </w:tc>
      </w:tr>
      <w:tr w:rsidR="00717E7D" w:rsidRPr="003C794E" w14:paraId="0F5CE1E5" w14:textId="77777777" w:rsidTr="00A506FC">
        <w:tc>
          <w:tcPr>
            <w:tcW w:w="1124" w:type="pct"/>
            <w:shd w:val="clear" w:color="auto" w:fill="auto"/>
            <w:vAlign w:val="bottom"/>
          </w:tcPr>
          <w:p w14:paraId="5161B082" w14:textId="7628656C" w:rsidR="00717E7D" w:rsidRPr="00F95C18" w:rsidRDefault="00717E7D" w:rsidP="003C794E">
            <w:r w:rsidRPr="00F95C18">
              <w:t xml:space="preserve">Item </w:t>
            </w:r>
            <w:r w:rsidR="00213216">
              <w:t>50</w:t>
            </w:r>
            <w:r w:rsidRPr="00F95C18">
              <w:t xml:space="preserve"> Work Codes</w:t>
            </w:r>
          </w:p>
        </w:tc>
        <w:tc>
          <w:tcPr>
            <w:tcW w:w="3876" w:type="pct"/>
            <w:shd w:val="clear" w:color="auto" w:fill="auto"/>
            <w:vAlign w:val="bottom"/>
          </w:tcPr>
          <w:p w14:paraId="2BBD3987" w14:textId="3AFEAA37" w:rsidR="008F3A66" w:rsidRDefault="00717E7D" w:rsidP="00717E7D">
            <w:pPr>
              <w:rPr>
                <w:rStyle w:val="NotesChar"/>
              </w:rPr>
            </w:pPr>
            <w:r>
              <w:t xml:space="preserve">This Item only needs to be filled in if </w:t>
            </w:r>
            <w:r w:rsidR="000535BE">
              <w:t>Child Car</w:t>
            </w:r>
            <w:r>
              <w:t xml:space="preserve">e and/or </w:t>
            </w:r>
            <w:r w:rsidR="000535BE">
              <w:t>Disability Assistance</w:t>
            </w:r>
            <w:r>
              <w:t xml:space="preserve"> is required to enable an adult family member</w:t>
            </w:r>
            <w:r w:rsidR="000535BE">
              <w:t xml:space="preserve"> </w:t>
            </w:r>
            <w:r>
              <w:t xml:space="preserve">to work.  </w:t>
            </w:r>
            <w:r w:rsidR="000535BE" w:rsidRPr="00422272">
              <w:rPr>
                <w:rStyle w:val="NotesChar"/>
                <w:szCs w:val="20"/>
              </w:rPr>
              <w:t>(See HH 4350.3 R1, Paragraph 5-10 for additional information about these deductions)</w:t>
            </w:r>
            <w:r w:rsidR="000535BE" w:rsidRPr="00F95C18">
              <w:rPr>
                <w:rStyle w:val="NotesChar"/>
              </w:rPr>
              <w:t xml:space="preserve"> </w:t>
            </w:r>
          </w:p>
          <w:p w14:paraId="1554C2C4" w14:textId="77777777" w:rsidR="00717E7D" w:rsidRDefault="00717E7D" w:rsidP="00717E7D">
            <w:r>
              <w:t>The following codes are valid for this Item:</w:t>
            </w:r>
          </w:p>
          <w:p w14:paraId="6FC0A10F" w14:textId="77777777" w:rsidR="00717E7D" w:rsidRPr="00046485" w:rsidRDefault="00717E7D" w:rsidP="00717E7D">
            <w:pPr>
              <w:rPr>
                <w:szCs w:val="20"/>
              </w:rPr>
            </w:pPr>
            <w:r w:rsidRPr="00046485">
              <w:rPr>
                <w:b/>
                <w:szCs w:val="20"/>
              </w:rPr>
              <w:t>C</w:t>
            </w:r>
            <w:r w:rsidRPr="00046485">
              <w:rPr>
                <w:szCs w:val="20"/>
              </w:rPr>
              <w:t xml:space="preserve"> = </w:t>
            </w:r>
            <w:r w:rsidR="00F95C18" w:rsidRPr="00046485">
              <w:rPr>
                <w:szCs w:val="20"/>
              </w:rPr>
              <w:t>F</w:t>
            </w:r>
            <w:r w:rsidRPr="00046485">
              <w:rPr>
                <w:szCs w:val="20"/>
              </w:rPr>
              <w:t xml:space="preserve">amily member who is able to work because </w:t>
            </w:r>
            <w:r w:rsidR="00F95C18" w:rsidRPr="00046485">
              <w:rPr>
                <w:szCs w:val="20"/>
              </w:rPr>
              <w:t xml:space="preserve">Child Care </w:t>
            </w:r>
            <w:r w:rsidRPr="00046485">
              <w:rPr>
                <w:szCs w:val="20"/>
              </w:rPr>
              <w:t>is available</w:t>
            </w:r>
          </w:p>
          <w:p w14:paraId="4BEF9DB5" w14:textId="77777777" w:rsidR="00717E7D" w:rsidRPr="00046485" w:rsidRDefault="00717E7D" w:rsidP="00717E7D">
            <w:pPr>
              <w:rPr>
                <w:szCs w:val="20"/>
              </w:rPr>
            </w:pPr>
            <w:r w:rsidRPr="00046485">
              <w:rPr>
                <w:b/>
                <w:szCs w:val="20"/>
              </w:rPr>
              <w:t>H</w:t>
            </w:r>
            <w:r w:rsidRPr="00046485">
              <w:rPr>
                <w:szCs w:val="20"/>
              </w:rPr>
              <w:t xml:space="preserve"> = </w:t>
            </w:r>
            <w:r w:rsidR="00F95C18" w:rsidRPr="00046485">
              <w:rPr>
                <w:szCs w:val="20"/>
              </w:rPr>
              <w:t>F</w:t>
            </w:r>
            <w:r w:rsidRPr="00046485">
              <w:rPr>
                <w:szCs w:val="20"/>
              </w:rPr>
              <w:t xml:space="preserve">amily member who is able to work because </w:t>
            </w:r>
            <w:r w:rsidR="00F95C18" w:rsidRPr="00046485">
              <w:rPr>
                <w:szCs w:val="20"/>
              </w:rPr>
              <w:t xml:space="preserve">Disability Assistance </w:t>
            </w:r>
            <w:r w:rsidRPr="00046485">
              <w:rPr>
                <w:szCs w:val="20"/>
              </w:rPr>
              <w:t>is available</w:t>
            </w:r>
          </w:p>
          <w:p w14:paraId="4281F9E7" w14:textId="77777777" w:rsidR="00717E7D" w:rsidRDefault="00717E7D" w:rsidP="00717E7D">
            <w:r w:rsidRPr="00046485">
              <w:rPr>
                <w:b/>
                <w:szCs w:val="20"/>
              </w:rPr>
              <w:t>CH</w:t>
            </w:r>
            <w:r w:rsidRPr="00046485">
              <w:rPr>
                <w:szCs w:val="20"/>
              </w:rPr>
              <w:t xml:space="preserve"> = </w:t>
            </w:r>
            <w:r w:rsidR="00A71A36" w:rsidRPr="00046485">
              <w:rPr>
                <w:szCs w:val="20"/>
              </w:rPr>
              <w:t>I</w:t>
            </w:r>
            <w:r w:rsidRPr="00046485">
              <w:rPr>
                <w:szCs w:val="20"/>
              </w:rPr>
              <w:t>f both apply</w:t>
            </w:r>
          </w:p>
        </w:tc>
      </w:tr>
      <w:tr w:rsidR="00717E7D" w:rsidRPr="003C794E" w14:paraId="19A1FDFE" w14:textId="77777777" w:rsidTr="00A506FC">
        <w:tc>
          <w:tcPr>
            <w:tcW w:w="1124" w:type="pct"/>
            <w:shd w:val="clear" w:color="auto" w:fill="auto"/>
            <w:vAlign w:val="bottom"/>
          </w:tcPr>
          <w:p w14:paraId="7952D2E6" w14:textId="3B2E0F21" w:rsidR="00717E7D" w:rsidRPr="00F95C18" w:rsidRDefault="00717E7D" w:rsidP="00717E7D">
            <w:r w:rsidRPr="00F95C18">
              <w:t>Item 5</w:t>
            </w:r>
            <w:r w:rsidR="00213216">
              <w:t>1</w:t>
            </w:r>
            <w:r w:rsidRPr="00F95C18">
              <w:t xml:space="preserve"> Family Mobility </w:t>
            </w:r>
            <w:r w:rsidR="00BD3404">
              <w:t>D</w:t>
            </w:r>
            <w:r w:rsidRPr="00F95C18">
              <w:t>isability?</w:t>
            </w:r>
          </w:p>
        </w:tc>
        <w:tc>
          <w:tcPr>
            <w:tcW w:w="3876" w:type="pct"/>
            <w:shd w:val="clear" w:color="auto" w:fill="auto"/>
            <w:vAlign w:val="bottom"/>
          </w:tcPr>
          <w:p w14:paraId="7971B10B" w14:textId="77777777" w:rsidR="00717E7D" w:rsidRPr="00717E7D" w:rsidRDefault="00717E7D" w:rsidP="00717E7D">
            <w:r w:rsidRPr="00717E7D">
              <w:t>If a family member has a mobility disability, enter a “Y” in this Item.   Otherwise, leave blank.</w:t>
            </w:r>
          </w:p>
        </w:tc>
      </w:tr>
      <w:tr w:rsidR="00717E7D" w:rsidRPr="003C794E" w14:paraId="7C935AD5" w14:textId="77777777" w:rsidTr="00A506FC">
        <w:tc>
          <w:tcPr>
            <w:tcW w:w="1124" w:type="pct"/>
            <w:shd w:val="clear" w:color="auto" w:fill="auto"/>
            <w:vAlign w:val="bottom"/>
          </w:tcPr>
          <w:p w14:paraId="7699AAA6" w14:textId="3A50673D" w:rsidR="00717E7D" w:rsidRPr="00F95C18" w:rsidRDefault="00717E7D" w:rsidP="00717E7D">
            <w:r w:rsidRPr="00F95C18">
              <w:t>Item 5</w:t>
            </w:r>
            <w:r w:rsidR="00213216">
              <w:t>2</w:t>
            </w:r>
            <w:r w:rsidRPr="00F95C18">
              <w:t xml:space="preserve"> Family Hearing </w:t>
            </w:r>
            <w:r w:rsidR="00BD3404">
              <w:t>D</w:t>
            </w:r>
            <w:r w:rsidRPr="00F95C18">
              <w:t>isability?</w:t>
            </w:r>
          </w:p>
        </w:tc>
        <w:tc>
          <w:tcPr>
            <w:tcW w:w="3876" w:type="pct"/>
            <w:shd w:val="clear" w:color="auto" w:fill="auto"/>
            <w:vAlign w:val="bottom"/>
          </w:tcPr>
          <w:p w14:paraId="0034970C" w14:textId="77777777" w:rsidR="00717E7D" w:rsidRPr="00717E7D" w:rsidRDefault="00717E7D" w:rsidP="00717E7D">
            <w:r w:rsidRPr="00717E7D">
              <w:t xml:space="preserve">If a family member has a hearing disability, enter a “Y” in this Item.  Otherwise, leave blank. </w:t>
            </w:r>
          </w:p>
        </w:tc>
      </w:tr>
      <w:tr w:rsidR="00717E7D" w:rsidRPr="003C794E" w14:paraId="4C8F18F3" w14:textId="77777777" w:rsidTr="00A506FC">
        <w:tc>
          <w:tcPr>
            <w:tcW w:w="1124" w:type="pct"/>
            <w:shd w:val="clear" w:color="auto" w:fill="auto"/>
            <w:vAlign w:val="bottom"/>
          </w:tcPr>
          <w:p w14:paraId="3C10956B" w14:textId="3012E2E7" w:rsidR="00717E7D" w:rsidRPr="00F95C18" w:rsidRDefault="00717E7D" w:rsidP="00717E7D">
            <w:r w:rsidRPr="00F95C18">
              <w:t>Item 5</w:t>
            </w:r>
            <w:r w:rsidR="00213216">
              <w:t>3</w:t>
            </w:r>
            <w:r w:rsidRPr="00F95C18">
              <w:t xml:space="preserve"> </w:t>
            </w:r>
            <w:r w:rsidR="00BD3404" w:rsidRPr="00F95C18">
              <w:t>Family Visual</w:t>
            </w:r>
            <w:r w:rsidRPr="00F95C18">
              <w:t xml:space="preserve"> Disability?</w:t>
            </w:r>
          </w:p>
        </w:tc>
        <w:tc>
          <w:tcPr>
            <w:tcW w:w="3876" w:type="pct"/>
            <w:shd w:val="clear" w:color="auto" w:fill="auto"/>
            <w:vAlign w:val="bottom"/>
          </w:tcPr>
          <w:p w14:paraId="6340EB48" w14:textId="77777777" w:rsidR="00717E7D" w:rsidRPr="00717E7D" w:rsidRDefault="00717E7D" w:rsidP="00717E7D">
            <w:r w:rsidRPr="00717E7D">
              <w:t>If a family member has a visual disability, enter a “Y” in this Item.  Otherwise, leave blank.</w:t>
            </w:r>
          </w:p>
        </w:tc>
      </w:tr>
      <w:tr w:rsidR="00717E7D" w:rsidRPr="003C794E" w14:paraId="41D44DFE" w14:textId="77777777" w:rsidTr="00A506FC">
        <w:tc>
          <w:tcPr>
            <w:tcW w:w="1124" w:type="pct"/>
            <w:shd w:val="clear" w:color="auto" w:fill="auto"/>
            <w:vAlign w:val="bottom"/>
          </w:tcPr>
          <w:p w14:paraId="28BCFC6B" w14:textId="67A7C6B4" w:rsidR="00717E7D" w:rsidRPr="00F95C18" w:rsidRDefault="00717E7D" w:rsidP="00717E7D">
            <w:r w:rsidRPr="00F95C18">
              <w:t xml:space="preserve">Item </w:t>
            </w:r>
            <w:r w:rsidR="00213216">
              <w:t>54</w:t>
            </w:r>
            <w:r w:rsidRPr="00F95C18">
              <w:t xml:space="preserve"> Number of Family Members</w:t>
            </w:r>
          </w:p>
        </w:tc>
        <w:tc>
          <w:tcPr>
            <w:tcW w:w="3876" w:type="pct"/>
            <w:shd w:val="clear" w:color="auto" w:fill="auto"/>
            <w:vAlign w:val="bottom"/>
          </w:tcPr>
          <w:p w14:paraId="752C5C0D" w14:textId="77777777" w:rsidR="00717E7D" w:rsidRPr="00717E7D" w:rsidRDefault="00A71A36" w:rsidP="00717E7D">
            <w:r>
              <w:t xml:space="preserve">Enter the number of household members with the </w:t>
            </w:r>
            <w:r w:rsidRPr="00717E7D">
              <w:t xml:space="preserve">Relationship Code </w:t>
            </w:r>
            <w:r w:rsidRPr="000535BE">
              <w:rPr>
                <w:rStyle w:val="NotesChar"/>
              </w:rPr>
              <w:t xml:space="preserve">(Item 37) </w:t>
            </w:r>
            <w:r>
              <w:t xml:space="preserve">of </w:t>
            </w:r>
            <w:r w:rsidR="00717E7D" w:rsidRPr="00717E7D">
              <w:t>H, S, K, D, O or F.  Do not include any members with the Relationship Code of L or N</w:t>
            </w:r>
          </w:p>
        </w:tc>
      </w:tr>
      <w:tr w:rsidR="00717E7D" w:rsidRPr="003C794E" w14:paraId="67BADA4B" w14:textId="77777777" w:rsidTr="00A506FC">
        <w:tc>
          <w:tcPr>
            <w:tcW w:w="1124" w:type="pct"/>
            <w:shd w:val="clear" w:color="auto" w:fill="auto"/>
            <w:vAlign w:val="bottom"/>
          </w:tcPr>
          <w:p w14:paraId="08C0D913" w14:textId="044DDDD9" w:rsidR="00717E7D" w:rsidRPr="00F95C18" w:rsidRDefault="00717E7D" w:rsidP="00A71A36">
            <w:r w:rsidRPr="00F95C18">
              <w:t xml:space="preserve">Item </w:t>
            </w:r>
            <w:r w:rsidR="00213216">
              <w:t>55</w:t>
            </w:r>
            <w:r w:rsidRPr="00F95C18">
              <w:t xml:space="preserve"> Number of Non-Family Members</w:t>
            </w:r>
          </w:p>
        </w:tc>
        <w:tc>
          <w:tcPr>
            <w:tcW w:w="3876" w:type="pct"/>
            <w:shd w:val="clear" w:color="auto" w:fill="auto"/>
            <w:vAlign w:val="bottom"/>
          </w:tcPr>
          <w:p w14:paraId="69547289" w14:textId="77777777" w:rsidR="00717E7D" w:rsidRDefault="00717E7D" w:rsidP="00717E7D">
            <w:r>
              <w:t xml:space="preserve">Enter the number of household members with the </w:t>
            </w:r>
            <w:r w:rsidR="00A71A36" w:rsidRPr="00717E7D">
              <w:t xml:space="preserve">Relationship Code </w:t>
            </w:r>
            <w:r w:rsidR="00A71A36" w:rsidRPr="000535BE">
              <w:rPr>
                <w:rStyle w:val="NotesChar"/>
              </w:rPr>
              <w:t xml:space="preserve">(Item 37) </w:t>
            </w:r>
            <w:r>
              <w:t>of L or N.  These non-family members are not counted in Item 53.</w:t>
            </w:r>
          </w:p>
        </w:tc>
      </w:tr>
      <w:tr w:rsidR="00717E7D" w:rsidRPr="003C794E" w14:paraId="3E0F492B" w14:textId="77777777" w:rsidTr="00A506FC">
        <w:tc>
          <w:tcPr>
            <w:tcW w:w="1124" w:type="pct"/>
            <w:shd w:val="clear" w:color="auto" w:fill="auto"/>
            <w:vAlign w:val="bottom"/>
          </w:tcPr>
          <w:p w14:paraId="06555800" w14:textId="72D0B1F8" w:rsidR="00717E7D" w:rsidRPr="00F95C18" w:rsidRDefault="00717E7D" w:rsidP="00003927">
            <w:r w:rsidRPr="00F95C18">
              <w:t>Item 5</w:t>
            </w:r>
            <w:r w:rsidR="00213216">
              <w:t>6</w:t>
            </w:r>
            <w:r w:rsidRPr="00F95C18">
              <w:t xml:space="preserve"> Number of </w:t>
            </w:r>
          </w:p>
          <w:p w14:paraId="131DA8EE" w14:textId="77777777" w:rsidR="00717E7D" w:rsidRPr="00F95C18" w:rsidRDefault="00717E7D" w:rsidP="00003927">
            <w:r w:rsidRPr="00F95C18">
              <w:t>Dependents</w:t>
            </w:r>
          </w:p>
        </w:tc>
        <w:tc>
          <w:tcPr>
            <w:tcW w:w="3876" w:type="pct"/>
            <w:shd w:val="clear" w:color="auto" w:fill="auto"/>
            <w:vAlign w:val="bottom"/>
          </w:tcPr>
          <w:p w14:paraId="028A8225" w14:textId="77777777" w:rsidR="00422272" w:rsidRDefault="000535BE" w:rsidP="00717E7D">
            <w:r>
              <w:t xml:space="preserve">Enter the number of household members with the </w:t>
            </w:r>
            <w:r w:rsidRPr="00717E7D">
              <w:t xml:space="preserve">Relationship Code </w:t>
            </w:r>
            <w:r w:rsidRPr="000535BE">
              <w:rPr>
                <w:rStyle w:val="NotesChar"/>
              </w:rPr>
              <w:t>(Item 37)</w:t>
            </w:r>
            <w:r>
              <w:t xml:space="preserve"> of </w:t>
            </w:r>
            <w:r w:rsidR="00717E7D">
              <w:t xml:space="preserve">“D”. </w:t>
            </w:r>
          </w:p>
          <w:p w14:paraId="73E67D63" w14:textId="16AF6BCF" w:rsidR="00717E7D" w:rsidRDefault="00717E7D" w:rsidP="00717E7D">
            <w:r>
              <w:t>The following constitutes a dependent:</w:t>
            </w:r>
          </w:p>
          <w:p w14:paraId="6C653161" w14:textId="77777777" w:rsidR="00717E7D" w:rsidRPr="00046485" w:rsidRDefault="00717E7D" w:rsidP="00003927">
            <w:pPr>
              <w:numPr>
                <w:ilvl w:val="0"/>
                <w:numId w:val="27"/>
              </w:numPr>
              <w:rPr>
                <w:szCs w:val="20"/>
              </w:rPr>
            </w:pPr>
            <w:r w:rsidRPr="00046485">
              <w:rPr>
                <w:szCs w:val="20"/>
              </w:rPr>
              <w:t>Under 18 years of age</w:t>
            </w:r>
          </w:p>
          <w:p w14:paraId="01243E2B" w14:textId="77777777" w:rsidR="00717E7D" w:rsidRPr="00046485" w:rsidRDefault="00717E7D" w:rsidP="00003927">
            <w:pPr>
              <w:numPr>
                <w:ilvl w:val="0"/>
                <w:numId w:val="27"/>
              </w:numPr>
              <w:rPr>
                <w:szCs w:val="20"/>
              </w:rPr>
            </w:pPr>
            <w:r w:rsidRPr="00046485">
              <w:rPr>
                <w:szCs w:val="20"/>
              </w:rPr>
              <w:t>A person with disabilities</w:t>
            </w:r>
          </w:p>
          <w:p w14:paraId="6671A8B2" w14:textId="77777777" w:rsidR="00717E7D" w:rsidRPr="00046485" w:rsidRDefault="00717E7D" w:rsidP="00003927">
            <w:pPr>
              <w:numPr>
                <w:ilvl w:val="0"/>
                <w:numId w:val="27"/>
              </w:numPr>
              <w:rPr>
                <w:szCs w:val="20"/>
              </w:rPr>
            </w:pPr>
            <w:r w:rsidRPr="00046485">
              <w:rPr>
                <w:szCs w:val="20"/>
              </w:rPr>
              <w:t>Full time student of any age</w:t>
            </w:r>
          </w:p>
          <w:p w14:paraId="3161B3E5" w14:textId="77777777" w:rsidR="00B956B7" w:rsidRDefault="00B956B7" w:rsidP="00422272">
            <w:pPr>
              <w:pStyle w:val="Notes"/>
            </w:pPr>
          </w:p>
          <w:p w14:paraId="0C3F2778" w14:textId="77777777" w:rsidR="00717E7D" w:rsidRPr="000D5E9B" w:rsidRDefault="00717E7D" w:rsidP="00422272">
            <w:pPr>
              <w:pStyle w:val="Notes"/>
            </w:pPr>
            <w:r w:rsidRPr="000535BE">
              <w:rPr>
                <w:b/>
              </w:rPr>
              <w:lastRenderedPageBreak/>
              <w:t>Note:</w:t>
            </w:r>
            <w:r w:rsidRPr="000D5E9B">
              <w:t xml:space="preserve">  A family member who is the Head, Spouse, Co-Head, Foster Child, Foster Adult or Live-in Attendant cannot be counted as a dependent.</w:t>
            </w:r>
          </w:p>
          <w:p w14:paraId="5A926A92" w14:textId="415BFCFB" w:rsidR="00717E7D" w:rsidRPr="000D5E9B" w:rsidRDefault="00717E7D" w:rsidP="00422272">
            <w:pPr>
              <w:pStyle w:val="Notes"/>
            </w:pPr>
            <w:r w:rsidRPr="000535BE">
              <w:rPr>
                <w:b/>
              </w:rPr>
              <w:t>Note:</w:t>
            </w:r>
            <w:r w:rsidRPr="000D5E9B">
              <w:t xml:space="preserve">  </w:t>
            </w:r>
            <w:r w:rsidR="00F519E3">
              <w:t>When there are children who receive subsidy in two units (Joint Custody), d</w:t>
            </w:r>
            <w:r w:rsidRPr="000D5E9B">
              <w:t>o not include dependents under the age of 18 who have a Special Status Code (Item 42) of C.</w:t>
            </w:r>
          </w:p>
        </w:tc>
      </w:tr>
      <w:tr w:rsidR="00717E7D" w:rsidRPr="003C794E" w14:paraId="4A5F9553" w14:textId="77777777" w:rsidTr="00A506FC">
        <w:tc>
          <w:tcPr>
            <w:tcW w:w="1124" w:type="pct"/>
            <w:shd w:val="clear" w:color="auto" w:fill="auto"/>
            <w:vAlign w:val="bottom"/>
          </w:tcPr>
          <w:p w14:paraId="6B76C033" w14:textId="355D78A2" w:rsidR="00717E7D" w:rsidRPr="00F95C18" w:rsidRDefault="00717E7D" w:rsidP="00F95C18">
            <w:r w:rsidRPr="00F95C18">
              <w:lastRenderedPageBreak/>
              <w:t>Item 5</w:t>
            </w:r>
            <w:r w:rsidR="00213216">
              <w:t>7</w:t>
            </w:r>
            <w:r w:rsidRPr="00F95C18">
              <w:t xml:space="preserve"> Number of </w:t>
            </w:r>
            <w:r w:rsidR="00F95C18">
              <w:t>E</w:t>
            </w:r>
            <w:r w:rsidRPr="00F95C18">
              <w:t>ligible</w:t>
            </w:r>
            <w:r w:rsidR="00F95C18">
              <w:t xml:space="preserve"> </w:t>
            </w:r>
            <w:r w:rsidRPr="00F95C18">
              <w:t>Members</w:t>
            </w:r>
          </w:p>
        </w:tc>
        <w:tc>
          <w:tcPr>
            <w:tcW w:w="3876" w:type="pct"/>
            <w:shd w:val="clear" w:color="auto" w:fill="auto"/>
            <w:vAlign w:val="bottom"/>
          </w:tcPr>
          <w:p w14:paraId="45B84C9A" w14:textId="4E77809A" w:rsidR="00717E7D" w:rsidRDefault="00717E7D" w:rsidP="00717E7D">
            <w:r>
              <w:t>List the number of family members who are eligible to receive housing assistance</w:t>
            </w:r>
            <w:r w:rsidR="00F95C18">
              <w:t xml:space="preserve"> based on citizen/non-citizen eligibility</w:t>
            </w:r>
            <w:r>
              <w:t xml:space="preserve">.  </w:t>
            </w:r>
            <w:r w:rsidRPr="00F95C18">
              <w:t xml:space="preserve">If there are eligible and </w:t>
            </w:r>
            <w:r w:rsidR="00F519E3">
              <w:t>in</w:t>
            </w:r>
            <w:r w:rsidRPr="00F95C18">
              <w:t xml:space="preserve">eligible family members, the Assistance Payment will be pro-rated.  </w:t>
            </w:r>
            <w:r w:rsidR="00C7001D" w:rsidRPr="00422272">
              <w:rPr>
                <w:i/>
                <w:szCs w:val="20"/>
              </w:rPr>
              <w:t>See Item 46 for an explanation of Member Citizenship Codes</w:t>
            </w:r>
            <w:r w:rsidR="00C7001D" w:rsidRPr="00F519E3">
              <w:rPr>
                <w:i/>
              </w:rPr>
              <w:t>.</w:t>
            </w:r>
          </w:p>
        </w:tc>
      </w:tr>
      <w:tr w:rsidR="00717E7D" w:rsidRPr="003C794E" w14:paraId="3B25399F" w14:textId="77777777" w:rsidTr="00A506FC">
        <w:tc>
          <w:tcPr>
            <w:tcW w:w="1124" w:type="pct"/>
            <w:shd w:val="clear" w:color="auto" w:fill="auto"/>
            <w:vAlign w:val="bottom"/>
          </w:tcPr>
          <w:p w14:paraId="53E3D3DA" w14:textId="6CDBEFB7" w:rsidR="00717E7D" w:rsidRPr="00F95C18" w:rsidRDefault="00717E7D" w:rsidP="00003927">
            <w:r w:rsidRPr="00F95C18">
              <w:t>Item 5</w:t>
            </w:r>
            <w:r w:rsidR="00213216">
              <w:t>8</w:t>
            </w:r>
            <w:r w:rsidRPr="00F95C18">
              <w:t xml:space="preserve"> Expected Family</w:t>
            </w:r>
            <w:r w:rsidR="00003927">
              <w:t xml:space="preserve"> </w:t>
            </w:r>
            <w:r w:rsidRPr="00F95C18">
              <w:t>Addition</w:t>
            </w:r>
            <w:r w:rsidR="00003927">
              <w:t xml:space="preserve"> </w:t>
            </w:r>
            <w:r w:rsidRPr="00F95C18">
              <w:t>Adoption</w:t>
            </w:r>
          </w:p>
        </w:tc>
        <w:tc>
          <w:tcPr>
            <w:tcW w:w="3876" w:type="pct"/>
            <w:shd w:val="clear" w:color="auto" w:fill="auto"/>
            <w:vAlign w:val="bottom"/>
          </w:tcPr>
          <w:p w14:paraId="664333C0" w14:textId="283D8D61" w:rsidR="00717E7D" w:rsidRDefault="00F95C18" w:rsidP="00717E7D">
            <w:r>
              <w:t>Number of additions</w:t>
            </w:r>
            <w:r w:rsidR="00F519E3">
              <w:t xml:space="preserve"> </w:t>
            </w:r>
            <w:r>
              <w:t>due to adoption expected in next 12 months</w:t>
            </w:r>
          </w:p>
        </w:tc>
      </w:tr>
      <w:tr w:rsidR="00717E7D" w:rsidRPr="003C794E" w14:paraId="362540B3" w14:textId="77777777" w:rsidTr="00A506FC">
        <w:tc>
          <w:tcPr>
            <w:tcW w:w="1124" w:type="pct"/>
            <w:shd w:val="clear" w:color="auto" w:fill="auto"/>
            <w:vAlign w:val="bottom"/>
          </w:tcPr>
          <w:p w14:paraId="5B0364A9" w14:textId="1E065C1B" w:rsidR="00717E7D" w:rsidRPr="00F95C18" w:rsidRDefault="00717E7D" w:rsidP="00003927">
            <w:r w:rsidRPr="00F95C18">
              <w:t>Item 5</w:t>
            </w:r>
            <w:r w:rsidR="00213216">
              <w:t>9</w:t>
            </w:r>
            <w:r w:rsidRPr="00F95C18">
              <w:t xml:space="preserve"> Expected Family</w:t>
            </w:r>
            <w:r w:rsidR="00003927">
              <w:t xml:space="preserve"> </w:t>
            </w:r>
            <w:r w:rsidRPr="00F95C18">
              <w:t>Addition</w:t>
            </w:r>
            <w:r w:rsidR="00003927">
              <w:t xml:space="preserve"> </w:t>
            </w:r>
            <w:r w:rsidRPr="00F95C18">
              <w:t>Pregnancy</w:t>
            </w:r>
          </w:p>
        </w:tc>
        <w:tc>
          <w:tcPr>
            <w:tcW w:w="3876" w:type="pct"/>
            <w:shd w:val="clear" w:color="auto" w:fill="auto"/>
            <w:vAlign w:val="bottom"/>
          </w:tcPr>
          <w:p w14:paraId="2C39880E" w14:textId="6BA21F30" w:rsidR="00717E7D" w:rsidRDefault="00F95C18" w:rsidP="00717E7D">
            <w:r>
              <w:t>Number of additions due to childbirth expected in next 12 months</w:t>
            </w:r>
          </w:p>
        </w:tc>
      </w:tr>
      <w:tr w:rsidR="00717E7D" w:rsidRPr="003C794E" w14:paraId="58A27209" w14:textId="77777777" w:rsidTr="00A506FC">
        <w:tc>
          <w:tcPr>
            <w:tcW w:w="1124" w:type="pct"/>
            <w:shd w:val="clear" w:color="auto" w:fill="auto"/>
            <w:vAlign w:val="bottom"/>
          </w:tcPr>
          <w:p w14:paraId="20D8243A" w14:textId="6770A060" w:rsidR="00717E7D" w:rsidRPr="00F95C18" w:rsidRDefault="00717E7D" w:rsidP="00003927">
            <w:r w:rsidRPr="00F95C18">
              <w:t xml:space="preserve">Item </w:t>
            </w:r>
            <w:r w:rsidR="00213216">
              <w:t>60</w:t>
            </w:r>
            <w:r w:rsidRPr="00F95C18">
              <w:t xml:space="preserve"> Expected Family</w:t>
            </w:r>
            <w:r w:rsidR="00003927">
              <w:t xml:space="preserve"> </w:t>
            </w:r>
            <w:r w:rsidRPr="00F95C18">
              <w:t>Addition</w:t>
            </w:r>
            <w:r w:rsidR="00003927">
              <w:t xml:space="preserve"> </w:t>
            </w:r>
            <w:r w:rsidRPr="00F95C18">
              <w:t>Foster Children</w:t>
            </w:r>
          </w:p>
        </w:tc>
        <w:tc>
          <w:tcPr>
            <w:tcW w:w="3876" w:type="pct"/>
            <w:shd w:val="clear" w:color="auto" w:fill="auto"/>
            <w:vAlign w:val="bottom"/>
          </w:tcPr>
          <w:p w14:paraId="1EF28343" w14:textId="1E4DAD63" w:rsidR="00717E7D" w:rsidRDefault="00F95C18" w:rsidP="00717E7D">
            <w:r>
              <w:t>Number of additions due to fostering expected in next 12 months</w:t>
            </w:r>
          </w:p>
        </w:tc>
      </w:tr>
    </w:tbl>
    <w:p w14:paraId="6AFDB529" w14:textId="77777777" w:rsidR="00516061" w:rsidRDefault="00516061" w:rsidP="00717E7D"/>
    <w:p w14:paraId="6D728950" w14:textId="77777777" w:rsidR="00E12EC9" w:rsidRDefault="00302D6A" w:rsidP="00F31979">
      <w:r w:rsidRPr="00F95C18">
        <w:t>T</w:t>
      </w:r>
      <w:r w:rsidR="009E352C" w:rsidRPr="00F95C18">
        <w:t xml:space="preserve">his </w:t>
      </w:r>
      <w:r w:rsidR="004615E8" w:rsidRPr="00F95C18">
        <w:t>f</w:t>
      </w:r>
      <w:r w:rsidR="00A30AF3" w:rsidRPr="00F95C18">
        <w:t xml:space="preserve">ull </w:t>
      </w:r>
      <w:r w:rsidR="006F11D0" w:rsidRPr="00F95C18">
        <w:t>(re)</w:t>
      </w:r>
      <w:r w:rsidR="00A30AF3" w:rsidRPr="00F95C18">
        <w:t>certification</w:t>
      </w:r>
      <w:r w:rsidR="004615E8" w:rsidRPr="00F95C18">
        <w:t xml:space="preserve"> (MAT 10</w:t>
      </w:r>
      <w:r w:rsidR="00A30AF3" w:rsidRPr="00F95C18">
        <w:t xml:space="preserve">) </w:t>
      </w:r>
      <w:r w:rsidR="009E352C" w:rsidRPr="00F95C18">
        <w:t xml:space="preserve">is not changing the Head of Household ID, the </w:t>
      </w:r>
      <w:r w:rsidR="006F11D0" w:rsidRPr="00F95C18">
        <w:t>(re)</w:t>
      </w:r>
      <w:r w:rsidR="009E352C" w:rsidRPr="00F95C18">
        <w:t xml:space="preserve">certification Effective Date, OR one or more of the additional identifiers </w:t>
      </w:r>
      <w:r w:rsidR="009E352C" w:rsidRPr="00F95C18">
        <w:rPr>
          <w:rStyle w:val="NotesChar"/>
        </w:rPr>
        <w:t xml:space="preserve">(Last Name, First Name, Middle Initial, and Birth Date) </w:t>
      </w:r>
      <w:r w:rsidR="009E352C" w:rsidRPr="00F95C18">
        <w:t>for a previously submitted</w:t>
      </w:r>
      <w:r w:rsidR="002E22C7" w:rsidRPr="00F95C18">
        <w:t xml:space="preserve"> </w:t>
      </w:r>
      <w:r w:rsidR="00104B91" w:rsidRPr="00F95C18">
        <w:t xml:space="preserve">full </w:t>
      </w:r>
      <w:r w:rsidR="002E22C7" w:rsidRPr="00F95C18">
        <w:t>(</w:t>
      </w:r>
      <w:r w:rsidR="006F11D0" w:rsidRPr="00F95C18">
        <w:t>re)</w:t>
      </w:r>
      <w:r w:rsidR="00104B91" w:rsidRPr="00F95C18">
        <w:t>certification</w:t>
      </w:r>
      <w:r w:rsidR="002E22C7" w:rsidRPr="00F95C18">
        <w:t xml:space="preserve"> (MAT10</w:t>
      </w:r>
      <w:r w:rsidR="00104B91" w:rsidRPr="00F95C18">
        <w:t>)</w:t>
      </w:r>
      <w:r w:rsidRPr="00F95C18">
        <w:t xml:space="preserve">.  </w:t>
      </w:r>
    </w:p>
    <w:p w14:paraId="7F1F01F1" w14:textId="77777777" w:rsidR="00BD3404" w:rsidRDefault="00BD3404" w:rsidP="00F31979"/>
    <w:p w14:paraId="221BC355" w14:textId="0E582B03" w:rsidR="00F31979" w:rsidRPr="00F95C18" w:rsidRDefault="00302D6A" w:rsidP="00F31979">
      <w:r w:rsidRPr="00F95C18">
        <w:t>L</w:t>
      </w:r>
      <w:r w:rsidR="009E352C" w:rsidRPr="00F95C18">
        <w:t xml:space="preserve">eave Items </w:t>
      </w:r>
      <w:r w:rsidR="001274DC" w:rsidRPr="00F95C18">
        <w:t>6</w:t>
      </w:r>
      <w:r w:rsidR="00143AA4">
        <w:t>1</w:t>
      </w:r>
      <w:r w:rsidR="00AF42F2" w:rsidRPr="00F95C18">
        <w:t xml:space="preserve"> through </w:t>
      </w:r>
      <w:r w:rsidR="009E352C" w:rsidRPr="00F95C18">
        <w:t>6</w:t>
      </w:r>
      <w:r w:rsidR="00143AA4">
        <w:t>6</w:t>
      </w:r>
      <w:r w:rsidR="009E352C" w:rsidRPr="00F95C18">
        <w:t xml:space="preserve"> </w:t>
      </w:r>
      <w:proofErr w:type="gramStart"/>
      <w:r w:rsidR="009E352C" w:rsidRPr="00F95C18">
        <w:t>blank</w:t>
      </w:r>
      <w:proofErr w:type="gramEnd"/>
      <w:r w:rsidR="009E352C" w:rsidRPr="00F95C18">
        <w:t xml:space="preserve">. </w:t>
      </w:r>
      <w:r w:rsidR="0040599F" w:rsidRPr="00F95C18">
        <w:t xml:space="preserve"> </w:t>
      </w:r>
    </w:p>
    <w:p w14:paraId="1E215AD7" w14:textId="77777777" w:rsidR="003F6010" w:rsidRDefault="003F6010" w:rsidP="00F31979">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0"/>
        <w:gridCol w:w="5960"/>
      </w:tblGrid>
      <w:tr w:rsidR="00717E7D" w:rsidRPr="003C794E" w14:paraId="5A152D19" w14:textId="77777777" w:rsidTr="00F95C18">
        <w:tc>
          <w:tcPr>
            <w:tcW w:w="2238" w:type="pct"/>
            <w:shd w:val="clear" w:color="auto" w:fill="auto"/>
            <w:vAlign w:val="bottom"/>
          </w:tcPr>
          <w:p w14:paraId="00A69E1C" w14:textId="53945131" w:rsidR="00717E7D" w:rsidRPr="00F95C18" w:rsidRDefault="00717E7D" w:rsidP="00F95C18">
            <w:r w:rsidRPr="00F95C18">
              <w:t>Item 6</w:t>
            </w:r>
            <w:r w:rsidR="00143AA4">
              <w:t>1</w:t>
            </w:r>
            <w:r w:rsidRPr="00F95C18">
              <w:t xml:space="preserve"> Previous </w:t>
            </w:r>
            <w:r w:rsidR="00F95C18" w:rsidRPr="00F95C18">
              <w:t>Head</w:t>
            </w:r>
            <w:r w:rsidR="00F95C18">
              <w:t xml:space="preserve"> </w:t>
            </w:r>
            <w:r w:rsidR="00F95C18" w:rsidRPr="00F95C18">
              <w:t>Last</w:t>
            </w:r>
            <w:r w:rsidRPr="00F95C18">
              <w:t xml:space="preserve"> Name</w:t>
            </w:r>
          </w:p>
        </w:tc>
        <w:tc>
          <w:tcPr>
            <w:tcW w:w="2762" w:type="pct"/>
            <w:shd w:val="clear" w:color="auto" w:fill="auto"/>
            <w:vAlign w:val="bottom"/>
          </w:tcPr>
          <w:p w14:paraId="130C4DE6" w14:textId="77777777" w:rsidR="00717E7D" w:rsidRDefault="00717E7D" w:rsidP="00952162">
            <w:r>
              <w:t>Leave blank</w:t>
            </w:r>
            <w:r w:rsidR="000D5E9B">
              <w:t xml:space="preserve"> for this Conversion IC</w:t>
            </w:r>
          </w:p>
        </w:tc>
      </w:tr>
      <w:tr w:rsidR="00717E7D" w:rsidRPr="003C794E" w14:paraId="5DA10697" w14:textId="77777777" w:rsidTr="00F95C18">
        <w:tc>
          <w:tcPr>
            <w:tcW w:w="2238" w:type="pct"/>
            <w:shd w:val="clear" w:color="auto" w:fill="auto"/>
            <w:vAlign w:val="bottom"/>
          </w:tcPr>
          <w:p w14:paraId="796FF46E" w14:textId="7E60D27D" w:rsidR="00717E7D" w:rsidRPr="00F95C18" w:rsidRDefault="00717E7D" w:rsidP="00F95C18">
            <w:r w:rsidRPr="00F95C18">
              <w:t>Item 6</w:t>
            </w:r>
            <w:r w:rsidR="00143AA4">
              <w:t>2</w:t>
            </w:r>
            <w:r w:rsidRPr="00F95C18">
              <w:t xml:space="preserve"> Previous </w:t>
            </w:r>
            <w:r w:rsidR="00F95C18" w:rsidRPr="00F95C18">
              <w:t>Head</w:t>
            </w:r>
            <w:r w:rsidR="00F95C18">
              <w:t xml:space="preserve"> </w:t>
            </w:r>
            <w:r w:rsidR="00F95C18" w:rsidRPr="00F95C18">
              <w:t>First</w:t>
            </w:r>
            <w:r w:rsidRPr="00F95C18">
              <w:t xml:space="preserve"> Name</w:t>
            </w:r>
          </w:p>
        </w:tc>
        <w:tc>
          <w:tcPr>
            <w:tcW w:w="2762" w:type="pct"/>
            <w:shd w:val="clear" w:color="auto" w:fill="auto"/>
            <w:vAlign w:val="bottom"/>
          </w:tcPr>
          <w:p w14:paraId="5701081C" w14:textId="77777777" w:rsidR="00717E7D" w:rsidRDefault="000D5E9B" w:rsidP="00717E7D">
            <w:r>
              <w:t>Leave blank for this Conversion IC</w:t>
            </w:r>
          </w:p>
        </w:tc>
      </w:tr>
      <w:tr w:rsidR="00717E7D" w:rsidRPr="003C794E" w14:paraId="5D5B09F1" w14:textId="77777777" w:rsidTr="00F95C18">
        <w:tc>
          <w:tcPr>
            <w:tcW w:w="2238" w:type="pct"/>
            <w:shd w:val="clear" w:color="auto" w:fill="auto"/>
            <w:vAlign w:val="bottom"/>
          </w:tcPr>
          <w:p w14:paraId="0586C8B1" w14:textId="0E87A945" w:rsidR="00717E7D" w:rsidRPr="00F95C18" w:rsidRDefault="00717E7D" w:rsidP="00F95C18">
            <w:r w:rsidRPr="00F95C18">
              <w:t>Item 6</w:t>
            </w:r>
            <w:r w:rsidR="00143AA4">
              <w:t>3</w:t>
            </w:r>
            <w:r w:rsidRPr="00F95C18">
              <w:t xml:space="preserve"> Previous </w:t>
            </w:r>
            <w:r w:rsidR="00F95C18" w:rsidRPr="00F95C18">
              <w:t>Head</w:t>
            </w:r>
            <w:r w:rsidR="00F95C18">
              <w:t xml:space="preserve"> </w:t>
            </w:r>
            <w:r w:rsidR="00F95C18" w:rsidRPr="00F95C18">
              <w:t>Middle</w:t>
            </w:r>
            <w:r w:rsidRPr="00F95C18">
              <w:t xml:space="preserve"> Initial</w:t>
            </w:r>
          </w:p>
        </w:tc>
        <w:tc>
          <w:tcPr>
            <w:tcW w:w="2762" w:type="pct"/>
            <w:shd w:val="clear" w:color="auto" w:fill="auto"/>
            <w:vAlign w:val="bottom"/>
          </w:tcPr>
          <w:p w14:paraId="1ECDEF1E" w14:textId="77777777" w:rsidR="00717E7D" w:rsidRDefault="000D5E9B" w:rsidP="00717E7D">
            <w:r>
              <w:t>Leave blank for this Conversion IC</w:t>
            </w:r>
          </w:p>
        </w:tc>
      </w:tr>
      <w:tr w:rsidR="00717E7D" w:rsidRPr="003C794E" w14:paraId="7C7672D7" w14:textId="77777777" w:rsidTr="00F95C18">
        <w:tc>
          <w:tcPr>
            <w:tcW w:w="2238" w:type="pct"/>
            <w:shd w:val="clear" w:color="auto" w:fill="auto"/>
            <w:vAlign w:val="bottom"/>
          </w:tcPr>
          <w:p w14:paraId="08995DA9" w14:textId="03C6AA5F" w:rsidR="00717E7D" w:rsidRPr="00F95C18" w:rsidRDefault="00717E7D" w:rsidP="00F95C18">
            <w:r w:rsidRPr="00F95C18">
              <w:t>Item 6</w:t>
            </w:r>
            <w:r w:rsidR="00143AA4">
              <w:t>4</w:t>
            </w:r>
            <w:r w:rsidRPr="00F95C18">
              <w:t xml:space="preserve"> Active Full Cert.</w:t>
            </w:r>
            <w:r w:rsidR="00F95C18">
              <w:t xml:space="preserve"> </w:t>
            </w:r>
            <w:r w:rsidRPr="00F95C18">
              <w:t>Effective Date</w:t>
            </w:r>
          </w:p>
        </w:tc>
        <w:tc>
          <w:tcPr>
            <w:tcW w:w="2762" w:type="pct"/>
            <w:shd w:val="clear" w:color="auto" w:fill="auto"/>
            <w:vAlign w:val="bottom"/>
          </w:tcPr>
          <w:p w14:paraId="7EAAE093" w14:textId="77777777" w:rsidR="00717E7D" w:rsidRDefault="000D5E9B" w:rsidP="00717E7D">
            <w:r>
              <w:t>Leave blank for this Conversion IC</w:t>
            </w:r>
          </w:p>
        </w:tc>
      </w:tr>
      <w:tr w:rsidR="00717E7D" w:rsidRPr="003C794E" w14:paraId="4B2FA1CE" w14:textId="77777777" w:rsidTr="00F95C18">
        <w:tc>
          <w:tcPr>
            <w:tcW w:w="2238" w:type="pct"/>
            <w:shd w:val="clear" w:color="auto" w:fill="auto"/>
            <w:vAlign w:val="bottom"/>
          </w:tcPr>
          <w:p w14:paraId="6720A3A8" w14:textId="6D885658" w:rsidR="00717E7D" w:rsidRPr="00F95C18" w:rsidRDefault="00717E7D" w:rsidP="00717E7D">
            <w:r w:rsidRPr="00F95C18">
              <w:t>Item 6</w:t>
            </w:r>
            <w:r w:rsidR="00143AA4">
              <w:t>5</w:t>
            </w:r>
            <w:r w:rsidRPr="00F95C18">
              <w:t xml:space="preserve"> Previous Head ID</w:t>
            </w:r>
          </w:p>
        </w:tc>
        <w:tc>
          <w:tcPr>
            <w:tcW w:w="2762" w:type="pct"/>
            <w:shd w:val="clear" w:color="auto" w:fill="auto"/>
            <w:vAlign w:val="bottom"/>
          </w:tcPr>
          <w:p w14:paraId="6A33401E" w14:textId="77777777" w:rsidR="00717E7D" w:rsidRDefault="000D5E9B" w:rsidP="00717E7D">
            <w:r>
              <w:t>Leave blank for this Conversion IC</w:t>
            </w:r>
          </w:p>
        </w:tc>
      </w:tr>
      <w:tr w:rsidR="00717E7D" w:rsidRPr="003C794E" w14:paraId="4C47C7FA" w14:textId="77777777" w:rsidTr="00F95C18">
        <w:tc>
          <w:tcPr>
            <w:tcW w:w="2238" w:type="pct"/>
            <w:shd w:val="clear" w:color="auto" w:fill="auto"/>
            <w:vAlign w:val="bottom"/>
          </w:tcPr>
          <w:p w14:paraId="7D5F2CAE" w14:textId="275A6A14" w:rsidR="00717E7D" w:rsidRPr="00F95C18" w:rsidRDefault="00717E7D" w:rsidP="00F95C18">
            <w:r w:rsidRPr="00F95C18">
              <w:t>Item 6</w:t>
            </w:r>
            <w:r w:rsidR="00143AA4">
              <w:t>6</w:t>
            </w:r>
            <w:r w:rsidRPr="00F95C18">
              <w:t xml:space="preserve"> Previous Head</w:t>
            </w:r>
            <w:r w:rsidR="00F95C18">
              <w:t xml:space="preserve"> </w:t>
            </w:r>
            <w:r w:rsidRPr="00F95C18">
              <w:t>Birth Date</w:t>
            </w:r>
          </w:p>
        </w:tc>
        <w:tc>
          <w:tcPr>
            <w:tcW w:w="2762" w:type="pct"/>
            <w:shd w:val="clear" w:color="auto" w:fill="auto"/>
            <w:vAlign w:val="bottom"/>
          </w:tcPr>
          <w:p w14:paraId="47420F0A" w14:textId="77777777" w:rsidR="00717E7D" w:rsidRDefault="000D5E9B" w:rsidP="00717E7D">
            <w:r>
              <w:t>Leave blank for this Conversion IC</w:t>
            </w:r>
          </w:p>
        </w:tc>
      </w:tr>
    </w:tbl>
    <w:p w14:paraId="556442ED" w14:textId="77777777" w:rsidR="0079799E" w:rsidRDefault="0079799E" w:rsidP="00640C1F"/>
    <w:p w14:paraId="4EEF9B70" w14:textId="26BF3298" w:rsidR="001042C0" w:rsidRDefault="007F43ED" w:rsidP="00640C1F">
      <w:r w:rsidRPr="009C0A35">
        <w:t>For Item</w:t>
      </w:r>
      <w:r w:rsidR="00923C62" w:rsidRPr="009C0A35">
        <w:t>s</w:t>
      </w:r>
      <w:r w:rsidRPr="009C0A35">
        <w:t xml:space="preserve"> 6</w:t>
      </w:r>
      <w:r w:rsidR="00143AA4">
        <w:t>7</w:t>
      </w:r>
      <w:r w:rsidRPr="009C0A35">
        <w:t xml:space="preserve"> through</w:t>
      </w:r>
      <w:r w:rsidR="00D64CF2" w:rsidRPr="009C0A35">
        <w:t xml:space="preserve"> </w:t>
      </w:r>
      <w:r w:rsidRPr="009C0A35">
        <w:t>7</w:t>
      </w:r>
      <w:r w:rsidR="00143AA4">
        <w:t>5</w:t>
      </w:r>
      <w:r w:rsidRPr="009C0A35">
        <w:t>, the following general references in</w:t>
      </w:r>
      <w:r w:rsidR="004B43A9">
        <w:t xml:space="preserve"> the</w:t>
      </w:r>
      <w:r w:rsidR="00717E7D">
        <w:t xml:space="preserve"> </w:t>
      </w:r>
      <w:r w:rsidRPr="009C0A35">
        <w:t>HUD Handbook 4350.3</w:t>
      </w:r>
      <w:r w:rsidR="00AB3BD1" w:rsidRPr="009C0A35">
        <w:t xml:space="preserve"> REV-1</w:t>
      </w:r>
      <w:r w:rsidRPr="009C0A35">
        <w:t xml:space="preserve"> are applicable:</w:t>
      </w:r>
    </w:p>
    <w:p w14:paraId="592AF5DF" w14:textId="77777777" w:rsidR="00B57001" w:rsidRPr="009C0A35" w:rsidRDefault="007F43ED" w:rsidP="00971637">
      <w:pPr>
        <w:numPr>
          <w:ilvl w:val="0"/>
          <w:numId w:val="1"/>
        </w:numPr>
      </w:pPr>
      <w:r w:rsidRPr="009C0A35">
        <w:t xml:space="preserve">Chapter 5, </w:t>
      </w:r>
      <w:r w:rsidR="008E170A">
        <w:t>P</w:t>
      </w:r>
      <w:r w:rsidRPr="009C0A35">
        <w:t>aragraphs 5-1 through 5-6</w:t>
      </w:r>
      <w:r w:rsidR="009E7EDE" w:rsidRPr="009C0A35">
        <w:t>;</w:t>
      </w:r>
      <w:r w:rsidR="004F378F" w:rsidRPr="009C0A35">
        <w:t xml:space="preserve"> Section 3 of Chapter 5</w:t>
      </w:r>
      <w:r w:rsidR="00717E7D">
        <w:t xml:space="preserve"> </w:t>
      </w:r>
      <w:r w:rsidRPr="009C0A35">
        <w:t xml:space="preserve">Figure </w:t>
      </w:r>
      <w:r w:rsidR="00B75A2F">
        <w:t>5-</w:t>
      </w:r>
      <w:r w:rsidR="0022772B">
        <w:t>2</w:t>
      </w:r>
    </w:p>
    <w:p w14:paraId="60275236" w14:textId="562DC363" w:rsidR="009E7EDE" w:rsidRDefault="009E7EDE" w:rsidP="00971637">
      <w:pPr>
        <w:numPr>
          <w:ilvl w:val="0"/>
          <w:numId w:val="1"/>
        </w:numPr>
      </w:pPr>
      <w:r w:rsidRPr="009C0A35">
        <w:t>Exhibit</w:t>
      </w:r>
      <w:r w:rsidR="0022772B">
        <w:t>s</w:t>
      </w:r>
      <w:r w:rsidRPr="009C0A35">
        <w:t xml:space="preserve"> </w:t>
      </w:r>
      <w:r w:rsidR="0022772B">
        <w:t>4</w:t>
      </w:r>
      <w:r w:rsidRPr="009C0A35">
        <w:t xml:space="preserve">-1 </w:t>
      </w:r>
      <w:r w:rsidR="0022772B">
        <w:t>&amp; 5-1</w:t>
      </w:r>
      <w:r w:rsidR="00302D6A">
        <w:t xml:space="preserve"> </w:t>
      </w:r>
      <w:r w:rsidR="00302D6A" w:rsidRPr="00422272">
        <w:rPr>
          <w:rStyle w:val="NotesChar"/>
          <w:szCs w:val="20"/>
        </w:rPr>
        <w:t xml:space="preserve">Please note there have been changes to income inclusions and exclusions since the publication of </w:t>
      </w:r>
      <w:r w:rsidR="00AC4BAE">
        <w:rPr>
          <w:rStyle w:val="NotesChar"/>
          <w:szCs w:val="20"/>
        </w:rPr>
        <w:t xml:space="preserve">Change 4 to this </w:t>
      </w:r>
      <w:r w:rsidR="00302D6A" w:rsidRPr="00422272">
        <w:rPr>
          <w:rStyle w:val="NotesChar"/>
          <w:szCs w:val="20"/>
        </w:rPr>
        <w:t>Handbook</w:t>
      </w:r>
      <w:r w:rsidR="00302D6A" w:rsidRPr="00422272">
        <w:rPr>
          <w:szCs w:val="20"/>
        </w:rPr>
        <w:t>.</w:t>
      </w:r>
      <w:r w:rsidR="00302D6A">
        <w:t xml:space="preserve">  </w:t>
      </w:r>
    </w:p>
    <w:p w14:paraId="5F89D887" w14:textId="38D6292B" w:rsidR="00BA5E89" w:rsidRPr="009C0A35" w:rsidRDefault="00BA5E89" w:rsidP="00971637">
      <w:pPr>
        <w:numPr>
          <w:ilvl w:val="0"/>
          <w:numId w:val="1"/>
        </w:numPr>
      </w:pPr>
      <w:r>
        <w:t xml:space="preserve">Appendix H of the TRACS </w:t>
      </w:r>
      <w:r w:rsidR="008E0208">
        <w:t>2.0.3.A</w:t>
      </w:r>
      <w:r w:rsidR="002D30E0">
        <w:t xml:space="preserve"> </w:t>
      </w:r>
      <w:r>
        <w:t>MAT Guide</w:t>
      </w:r>
    </w:p>
    <w:p w14:paraId="464496FF" w14:textId="77777777" w:rsidR="00AE1739" w:rsidRDefault="00AE1739" w:rsidP="00640C1F">
      <w:pPr>
        <w:pStyle w:val="Heading1"/>
      </w:pPr>
      <w:r w:rsidRPr="00942D1F">
        <w:t>Section D</w:t>
      </w:r>
      <w:r w:rsidR="000027BF">
        <w:t>.</w:t>
      </w:r>
      <w:r w:rsidR="00367E70" w:rsidRPr="00942D1F">
        <w:t xml:space="preserve">   </w:t>
      </w:r>
      <w:r w:rsidRPr="00942D1F">
        <w:t>Income Information:</w:t>
      </w:r>
    </w:p>
    <w:p w14:paraId="50619A50" w14:textId="77777777" w:rsidR="00302D6A" w:rsidRDefault="00302D6A" w:rsidP="00275295"/>
    <w:p w14:paraId="3718D763" w14:textId="59D7CC45" w:rsidR="008F3A66" w:rsidRDefault="001B78C6" w:rsidP="00640C1F">
      <w:r>
        <w:t>I</w:t>
      </w:r>
      <w:r w:rsidR="00302D6A" w:rsidRPr="00DA631C">
        <w:t xml:space="preserve">nclude income that was reported on the most recent 50058 </w:t>
      </w:r>
      <w:r w:rsidR="00DA631C">
        <w:t xml:space="preserve">or 50059 </w:t>
      </w:r>
      <w:r w:rsidR="00302D6A" w:rsidRPr="00DA631C">
        <w:t xml:space="preserve">submitted before conversion to PBRA RAD.  </w:t>
      </w:r>
    </w:p>
    <w:p w14:paraId="4F0BD405" w14:textId="2BD61DF8" w:rsidR="008F3A66" w:rsidRDefault="008F3A66" w:rsidP="008F3A66">
      <w:r>
        <w:t xml:space="preserve">Special rules apply if an AR or IR Effective Date is the same as the Conversion IC Effective Date.  Please see the note at the beginning of these instructions.  </w:t>
      </w:r>
    </w:p>
    <w:p w14:paraId="50488B95" w14:textId="77777777" w:rsidR="00542334" w:rsidRPr="003951D9" w:rsidRDefault="00542334" w:rsidP="008F3A66"/>
    <w:p w14:paraId="087C9070" w14:textId="27B898E5" w:rsidR="00AC4BAE" w:rsidRDefault="003951D9" w:rsidP="00640C1F">
      <w:r w:rsidRPr="003951D9">
        <w:t xml:space="preserve">For </w:t>
      </w:r>
      <w:r w:rsidR="004A1507">
        <w:t>C</w:t>
      </w:r>
      <w:r w:rsidRPr="003951D9">
        <w:t>onversions from P</w:t>
      </w:r>
      <w:r w:rsidR="001B78C6">
        <w:t>ublic Housing</w:t>
      </w:r>
      <w:r w:rsidRPr="003951D9">
        <w:t xml:space="preserve"> or Mod Rehab, the </w:t>
      </w:r>
      <w:r w:rsidR="008B0103">
        <w:t xml:space="preserve">PIH </w:t>
      </w:r>
      <w:r w:rsidRPr="003951D9">
        <w:t xml:space="preserve">rules regarding </w:t>
      </w:r>
      <w:r w:rsidR="008B0103" w:rsidRPr="003951D9">
        <w:t>Income Inclusions and Exclusions</w:t>
      </w:r>
      <w:r w:rsidRPr="003951D9">
        <w:t xml:space="preserve"> are different</w:t>
      </w:r>
      <w:r w:rsidR="008B0103">
        <w:t xml:space="preserve"> then the rules set for HUD’s Multifamily Housing program</w:t>
      </w:r>
      <w:r w:rsidRPr="003951D9">
        <w:t xml:space="preserve">.  For example, the Earned Income Disregard does not apply to residents living in </w:t>
      </w:r>
      <w:r w:rsidR="00DA631C">
        <w:t>MF</w:t>
      </w:r>
      <w:r w:rsidRPr="003951D9">
        <w:t xml:space="preserve"> properties.  For those </w:t>
      </w:r>
      <w:r w:rsidR="004A1507" w:rsidRPr="003951D9">
        <w:t>PH or Mod Rehab</w:t>
      </w:r>
      <w:r w:rsidRPr="003951D9">
        <w:t xml:space="preserve"> residents who qualify for EID at the time of conversion</w:t>
      </w:r>
      <w:r>
        <w:t xml:space="preserve"> only</w:t>
      </w:r>
      <w:r w:rsidRPr="003951D9">
        <w:t xml:space="preserve">, enter the net </w:t>
      </w:r>
      <w:r w:rsidR="008B0103">
        <w:t>income amount</w:t>
      </w:r>
      <w:r w:rsidRPr="003951D9">
        <w:t xml:space="preserve"> after application of the EID calculation. </w:t>
      </w:r>
    </w:p>
    <w:p w14:paraId="235F0328" w14:textId="77777777" w:rsidR="008F3A66" w:rsidRDefault="008F3A66" w:rsidP="00640C1F"/>
    <w:p w14:paraId="0F08D320" w14:textId="79E334F3" w:rsidR="00F95C18" w:rsidRDefault="003951D9" w:rsidP="00640C1F">
      <w:r w:rsidRPr="003951D9">
        <w:t xml:space="preserve">PHA/OAs must become familiar with the </w:t>
      </w:r>
      <w:r w:rsidR="00AC4BAE" w:rsidRPr="00DA631C">
        <w:t xml:space="preserve">Multifamily Housing </w:t>
      </w:r>
      <w:r w:rsidRPr="00DA631C">
        <w:t>rules.  Reference HH 4350.3 R1, C4, Paragraph 5-6 and 5-7 and Exhibit 5-1</w:t>
      </w:r>
      <w:r w:rsidR="00AC4BAE">
        <w:t xml:space="preserve"> and Exhibit 5-2</w:t>
      </w:r>
      <w:r w:rsidRPr="00DA631C">
        <w:t xml:space="preserve">.  </w:t>
      </w:r>
    </w:p>
    <w:p w14:paraId="609831F0" w14:textId="77777777" w:rsidR="00DA631C" w:rsidRDefault="00DA631C" w:rsidP="00640C1F"/>
    <w:p w14:paraId="49C0B0AF" w14:textId="5A6BFD63" w:rsidR="003951D9" w:rsidRPr="003951D9" w:rsidRDefault="003951D9" w:rsidP="00640C1F">
      <w:r w:rsidRPr="003951D9">
        <w:t xml:space="preserve">For your convenience, we have provided an updated list of Inclusions and Exclusions as part of this guide.  </w:t>
      </w:r>
    </w:p>
    <w:p w14:paraId="00470404" w14:textId="77777777" w:rsidR="00275295" w:rsidRPr="003951D9" w:rsidRDefault="00275295" w:rsidP="00640C1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8275"/>
      </w:tblGrid>
      <w:tr w:rsidR="00275295" w:rsidRPr="003C794E" w14:paraId="34FBACAE" w14:textId="77777777" w:rsidTr="00A506FC">
        <w:tc>
          <w:tcPr>
            <w:tcW w:w="2515" w:type="dxa"/>
            <w:shd w:val="clear" w:color="auto" w:fill="auto"/>
            <w:vAlign w:val="bottom"/>
          </w:tcPr>
          <w:p w14:paraId="3F71CA25" w14:textId="21736132" w:rsidR="00275295" w:rsidRPr="00F95C18" w:rsidRDefault="00275295" w:rsidP="00952162">
            <w:r w:rsidRPr="00F95C18">
              <w:t>Item 6</w:t>
            </w:r>
            <w:r w:rsidR="00143AA4">
              <w:t>7</w:t>
            </w:r>
            <w:r w:rsidRPr="00F95C18">
              <w:t xml:space="preserve"> Member Number</w:t>
            </w:r>
          </w:p>
        </w:tc>
        <w:tc>
          <w:tcPr>
            <w:tcW w:w="8275" w:type="dxa"/>
            <w:shd w:val="clear" w:color="auto" w:fill="auto"/>
            <w:vAlign w:val="bottom"/>
          </w:tcPr>
          <w:p w14:paraId="0B64CC3B" w14:textId="77777777" w:rsidR="00275295" w:rsidRDefault="00275295" w:rsidP="00952162">
            <w:r>
              <w:t>This Item should only be filled in for family members who report income, and should match the number assigned to each family member in Item 33, starting with the Head of Household “01”.  A separate line should be completed for each income source for each family member.  This means the Head, “01”, may be listed twice with two different income sources. This Item cannot be “00”.</w:t>
            </w:r>
          </w:p>
        </w:tc>
      </w:tr>
      <w:tr w:rsidR="00275295" w:rsidRPr="003C794E" w14:paraId="5E6C2A7A" w14:textId="77777777" w:rsidTr="00A506FC">
        <w:tc>
          <w:tcPr>
            <w:tcW w:w="2515" w:type="dxa"/>
            <w:shd w:val="clear" w:color="auto" w:fill="auto"/>
            <w:vAlign w:val="bottom"/>
          </w:tcPr>
          <w:p w14:paraId="361C605C" w14:textId="17C4450A" w:rsidR="00275295" w:rsidRPr="00F95C18" w:rsidRDefault="00275295" w:rsidP="00F95C18">
            <w:r w:rsidRPr="00F95C18">
              <w:t>Item 6</w:t>
            </w:r>
            <w:r w:rsidR="00F11284">
              <w:t>8</w:t>
            </w:r>
            <w:r w:rsidRPr="00F95C18">
              <w:t xml:space="preserve"> Income Type </w:t>
            </w:r>
            <w:r w:rsidR="00F95C18">
              <w:t>C</w:t>
            </w:r>
            <w:r w:rsidRPr="00F95C18">
              <w:t>ode</w:t>
            </w:r>
          </w:p>
        </w:tc>
        <w:tc>
          <w:tcPr>
            <w:tcW w:w="8275" w:type="dxa"/>
            <w:shd w:val="clear" w:color="auto" w:fill="auto"/>
            <w:vAlign w:val="bottom"/>
          </w:tcPr>
          <w:p w14:paraId="49F01968" w14:textId="38361878" w:rsidR="008F3A66" w:rsidRDefault="00275295" w:rsidP="00275295">
            <w:r>
              <w:t xml:space="preserve">Corresponding with the member number in Item 66, fill in each source of income separately for each family member </w:t>
            </w:r>
            <w:r w:rsidR="008F3A66">
              <w:t>with</w:t>
            </w:r>
            <w:r>
              <w:t xml:space="preserve"> income.  Each income source should have its own income code.</w:t>
            </w:r>
            <w:r w:rsidR="004A1507">
              <w:t xml:space="preserve">  </w:t>
            </w:r>
            <w:r w:rsidR="008F3A66">
              <w:t>Use the following codes:</w:t>
            </w:r>
          </w:p>
          <w:p w14:paraId="1B0B9675" w14:textId="77777777" w:rsidR="00275295" w:rsidRPr="00046485" w:rsidRDefault="00275295" w:rsidP="00275295">
            <w:pPr>
              <w:rPr>
                <w:szCs w:val="20"/>
              </w:rPr>
            </w:pPr>
            <w:r w:rsidRPr="00046485">
              <w:rPr>
                <w:b/>
                <w:szCs w:val="20"/>
              </w:rPr>
              <w:t>B</w:t>
            </w:r>
            <w:r w:rsidRPr="00046485">
              <w:rPr>
                <w:szCs w:val="20"/>
              </w:rPr>
              <w:t xml:space="preserve"> = Business </w:t>
            </w:r>
            <w:r w:rsidRPr="00046485">
              <w:rPr>
                <w:rStyle w:val="NotesChar"/>
                <w:i w:val="0"/>
                <w:szCs w:val="20"/>
              </w:rPr>
              <w:t>(including distributed profits and net income from business)</w:t>
            </w:r>
          </w:p>
          <w:p w14:paraId="2697BAA8" w14:textId="77777777" w:rsidR="00275295" w:rsidRPr="00046485" w:rsidRDefault="00275295" w:rsidP="00275295">
            <w:pPr>
              <w:rPr>
                <w:szCs w:val="20"/>
              </w:rPr>
            </w:pPr>
            <w:r w:rsidRPr="00046485">
              <w:rPr>
                <w:b/>
                <w:szCs w:val="20"/>
              </w:rPr>
              <w:lastRenderedPageBreak/>
              <w:t>CS</w:t>
            </w:r>
            <w:r w:rsidRPr="00046485">
              <w:rPr>
                <w:szCs w:val="20"/>
              </w:rPr>
              <w:t xml:space="preserve"> = Child Support</w:t>
            </w:r>
          </w:p>
          <w:p w14:paraId="25E082B2" w14:textId="77777777" w:rsidR="00275295" w:rsidRPr="00046485" w:rsidRDefault="00275295" w:rsidP="00275295">
            <w:pPr>
              <w:rPr>
                <w:szCs w:val="20"/>
              </w:rPr>
            </w:pPr>
            <w:r w:rsidRPr="00046485">
              <w:rPr>
                <w:b/>
                <w:szCs w:val="20"/>
              </w:rPr>
              <w:t xml:space="preserve">F </w:t>
            </w:r>
            <w:r w:rsidRPr="00046485">
              <w:rPr>
                <w:szCs w:val="20"/>
              </w:rPr>
              <w:t>= Federal Wages</w:t>
            </w:r>
          </w:p>
          <w:p w14:paraId="31029AF7" w14:textId="77777777" w:rsidR="00275295" w:rsidRPr="00046485" w:rsidRDefault="00275295" w:rsidP="00275295">
            <w:pPr>
              <w:rPr>
                <w:szCs w:val="20"/>
              </w:rPr>
            </w:pPr>
            <w:r w:rsidRPr="00046485">
              <w:rPr>
                <w:b/>
                <w:szCs w:val="20"/>
              </w:rPr>
              <w:t>G</w:t>
            </w:r>
            <w:r w:rsidRPr="00046485">
              <w:rPr>
                <w:szCs w:val="20"/>
              </w:rPr>
              <w:t xml:space="preserve"> = General Assistance/Welfare</w:t>
            </w:r>
          </w:p>
          <w:p w14:paraId="4BFFC754" w14:textId="77777777" w:rsidR="00275295" w:rsidRPr="00046485" w:rsidRDefault="00275295" w:rsidP="00275295">
            <w:pPr>
              <w:rPr>
                <w:szCs w:val="20"/>
              </w:rPr>
            </w:pPr>
            <w:r w:rsidRPr="00046485">
              <w:rPr>
                <w:b/>
                <w:szCs w:val="20"/>
              </w:rPr>
              <w:t>I</w:t>
            </w:r>
            <w:r w:rsidRPr="00046485">
              <w:rPr>
                <w:szCs w:val="20"/>
              </w:rPr>
              <w:t xml:space="preserve"> = Indian Trust</w:t>
            </w:r>
          </w:p>
          <w:p w14:paraId="2E8EB3F0" w14:textId="77777777" w:rsidR="00275295" w:rsidRPr="00046485" w:rsidRDefault="00275295" w:rsidP="00275295">
            <w:pPr>
              <w:rPr>
                <w:szCs w:val="20"/>
              </w:rPr>
            </w:pPr>
            <w:r w:rsidRPr="00046485">
              <w:rPr>
                <w:b/>
                <w:szCs w:val="20"/>
              </w:rPr>
              <w:t>M</w:t>
            </w:r>
            <w:r w:rsidRPr="00046485">
              <w:rPr>
                <w:szCs w:val="20"/>
              </w:rPr>
              <w:t xml:space="preserve"> = Military Pay</w:t>
            </w:r>
          </w:p>
          <w:p w14:paraId="3399D089" w14:textId="77777777" w:rsidR="00275295" w:rsidRPr="00046485" w:rsidRDefault="00275295" w:rsidP="00275295">
            <w:pPr>
              <w:rPr>
                <w:szCs w:val="20"/>
              </w:rPr>
            </w:pPr>
            <w:r w:rsidRPr="00046485">
              <w:rPr>
                <w:b/>
                <w:szCs w:val="20"/>
              </w:rPr>
              <w:t>N</w:t>
            </w:r>
            <w:r w:rsidRPr="00046485">
              <w:rPr>
                <w:szCs w:val="20"/>
              </w:rPr>
              <w:t xml:space="preserve"> = Other Non-Wage source</w:t>
            </w:r>
          </w:p>
          <w:p w14:paraId="2AD3F84E" w14:textId="77777777" w:rsidR="00275295" w:rsidRPr="00046485" w:rsidRDefault="00275295" w:rsidP="00275295">
            <w:pPr>
              <w:rPr>
                <w:szCs w:val="20"/>
              </w:rPr>
            </w:pPr>
            <w:r w:rsidRPr="00046485">
              <w:rPr>
                <w:b/>
                <w:szCs w:val="20"/>
              </w:rPr>
              <w:t>PE</w:t>
            </w:r>
            <w:r w:rsidRPr="00046485">
              <w:rPr>
                <w:szCs w:val="20"/>
              </w:rPr>
              <w:t xml:space="preserve"> = Pensions </w:t>
            </w:r>
            <w:r w:rsidRPr="00046485">
              <w:rPr>
                <w:rStyle w:val="NotesChar"/>
                <w:i w:val="0"/>
                <w:szCs w:val="20"/>
              </w:rPr>
              <w:t xml:space="preserve">(this includes veteran pensions, military retirement, </w:t>
            </w:r>
            <w:r w:rsidR="00F95C18" w:rsidRPr="00046485">
              <w:rPr>
                <w:rStyle w:val="NotesChar"/>
                <w:i w:val="0"/>
                <w:szCs w:val="20"/>
              </w:rPr>
              <w:t>and income</w:t>
            </w:r>
            <w:r w:rsidRPr="00046485">
              <w:rPr>
                <w:rStyle w:val="NotesChar"/>
                <w:i w:val="0"/>
                <w:szCs w:val="20"/>
              </w:rPr>
              <w:t xml:space="preserve"> from all other pensions and annuities)</w:t>
            </w:r>
          </w:p>
          <w:p w14:paraId="3C645C83" w14:textId="46C3B1A1" w:rsidR="00275295" w:rsidRPr="00046485" w:rsidRDefault="00275295" w:rsidP="00422272">
            <w:pPr>
              <w:pStyle w:val="Notes"/>
            </w:pPr>
            <w:r w:rsidRPr="00046485">
              <w:rPr>
                <w:b/>
              </w:rPr>
              <w:t>SI</w:t>
            </w:r>
            <w:r w:rsidRPr="00046485">
              <w:t xml:space="preserve"> = </w:t>
            </w:r>
            <w:r w:rsidRPr="00AC4BAE">
              <w:rPr>
                <w:i w:val="0"/>
                <w:iCs/>
              </w:rPr>
              <w:t>Supplemental Security Income</w:t>
            </w:r>
            <w:r w:rsidRPr="00046485">
              <w:t xml:space="preserve"> (this covers both personal benefit</w:t>
            </w:r>
            <w:r w:rsidR="004A1507" w:rsidRPr="00046485">
              <w:t xml:space="preserve"> </w:t>
            </w:r>
            <w:r w:rsidRPr="00046485">
              <w:t>and State Supplements administered by the SS Administration)</w:t>
            </w:r>
          </w:p>
          <w:p w14:paraId="713DF4D7" w14:textId="096200ED" w:rsidR="00275295" w:rsidRPr="00046485" w:rsidRDefault="00275295" w:rsidP="00275295">
            <w:pPr>
              <w:rPr>
                <w:szCs w:val="20"/>
              </w:rPr>
            </w:pPr>
            <w:r w:rsidRPr="00046485">
              <w:rPr>
                <w:b/>
                <w:szCs w:val="20"/>
              </w:rPr>
              <w:t>SS</w:t>
            </w:r>
            <w:r w:rsidRPr="00046485">
              <w:rPr>
                <w:szCs w:val="20"/>
              </w:rPr>
              <w:t xml:space="preserve"> = Social Security </w:t>
            </w:r>
            <w:r w:rsidRPr="00046485">
              <w:rPr>
                <w:rStyle w:val="NotesChar"/>
                <w:i w:val="0"/>
                <w:szCs w:val="20"/>
              </w:rPr>
              <w:t>(both personal</w:t>
            </w:r>
            <w:r w:rsidR="00AC4BAE">
              <w:rPr>
                <w:rStyle w:val="NotesChar"/>
                <w:i w:val="0"/>
                <w:szCs w:val="20"/>
              </w:rPr>
              <w:t xml:space="preserve">, Survivor’s Benefits </w:t>
            </w:r>
            <w:r w:rsidRPr="00046485">
              <w:rPr>
                <w:rStyle w:val="NotesChar"/>
                <w:i w:val="0"/>
                <w:szCs w:val="20"/>
              </w:rPr>
              <w:t xml:space="preserve">and </w:t>
            </w:r>
            <w:r w:rsidR="00AC4BAE" w:rsidRPr="00046485">
              <w:rPr>
                <w:rStyle w:val="NotesChar"/>
                <w:i w:val="0"/>
                <w:szCs w:val="20"/>
              </w:rPr>
              <w:t>Dual Entitlements</w:t>
            </w:r>
            <w:r w:rsidRPr="00046485">
              <w:rPr>
                <w:rStyle w:val="NotesChar"/>
                <w:i w:val="0"/>
                <w:szCs w:val="20"/>
              </w:rPr>
              <w:t>)</w:t>
            </w:r>
          </w:p>
          <w:p w14:paraId="70E6C17B" w14:textId="77777777" w:rsidR="00275295" w:rsidRPr="00046485" w:rsidRDefault="00275295" w:rsidP="00275295">
            <w:pPr>
              <w:rPr>
                <w:szCs w:val="20"/>
              </w:rPr>
            </w:pPr>
            <w:r w:rsidRPr="00046485">
              <w:rPr>
                <w:b/>
                <w:szCs w:val="20"/>
              </w:rPr>
              <w:t>T</w:t>
            </w:r>
            <w:r w:rsidRPr="00046485">
              <w:rPr>
                <w:szCs w:val="20"/>
              </w:rPr>
              <w:t xml:space="preserve"> = TANF </w:t>
            </w:r>
            <w:r w:rsidRPr="00046485">
              <w:rPr>
                <w:rStyle w:val="NotesChar"/>
                <w:i w:val="0"/>
                <w:szCs w:val="20"/>
              </w:rPr>
              <w:t>(Temporary Aid to Needy Families),</w:t>
            </w:r>
            <w:r w:rsidRPr="00046485">
              <w:rPr>
                <w:szCs w:val="20"/>
              </w:rPr>
              <w:t xml:space="preserve"> formerly AFDC</w:t>
            </w:r>
          </w:p>
          <w:p w14:paraId="5F9982BE" w14:textId="77777777" w:rsidR="00275295" w:rsidRPr="00046485" w:rsidRDefault="00275295" w:rsidP="008F3A66">
            <w:pPr>
              <w:rPr>
                <w:szCs w:val="20"/>
              </w:rPr>
            </w:pPr>
            <w:r w:rsidRPr="00046485">
              <w:rPr>
                <w:b/>
                <w:szCs w:val="20"/>
              </w:rPr>
              <w:t>U</w:t>
            </w:r>
            <w:r w:rsidRPr="00046485">
              <w:rPr>
                <w:szCs w:val="20"/>
              </w:rPr>
              <w:t xml:space="preserve"> = Unemployment</w:t>
            </w:r>
          </w:p>
          <w:p w14:paraId="017B6251" w14:textId="5914AC4E" w:rsidR="001F0303" w:rsidRPr="00046485" w:rsidRDefault="00275295" w:rsidP="004A1507">
            <w:pPr>
              <w:rPr>
                <w:szCs w:val="20"/>
              </w:rPr>
            </w:pPr>
            <w:r w:rsidRPr="00046485">
              <w:rPr>
                <w:b/>
                <w:szCs w:val="20"/>
              </w:rPr>
              <w:t>W</w:t>
            </w:r>
            <w:r w:rsidRPr="00046485">
              <w:rPr>
                <w:szCs w:val="20"/>
              </w:rPr>
              <w:t xml:space="preserve"> = Non-Federal Wage </w:t>
            </w:r>
            <w:r w:rsidRPr="00046485">
              <w:rPr>
                <w:i/>
                <w:szCs w:val="20"/>
              </w:rPr>
              <w:t>(includes salaries, tips, commissions, bonuses,</w:t>
            </w:r>
            <w:r w:rsidR="004A1507" w:rsidRPr="00046485">
              <w:rPr>
                <w:i/>
                <w:szCs w:val="20"/>
              </w:rPr>
              <w:t xml:space="preserve"> </w:t>
            </w:r>
            <w:r w:rsidRPr="00046485">
              <w:rPr>
                <w:i/>
                <w:szCs w:val="20"/>
              </w:rPr>
              <w:t>and other income from employment)</w:t>
            </w:r>
          </w:p>
          <w:p w14:paraId="7810A46A" w14:textId="77777777" w:rsidR="00422272" w:rsidRDefault="00422272" w:rsidP="00422272">
            <w:pPr>
              <w:pStyle w:val="Notes"/>
              <w:rPr>
                <w:b/>
              </w:rPr>
            </w:pPr>
          </w:p>
          <w:p w14:paraId="047D8536" w14:textId="5AFEB272" w:rsidR="008F3A66" w:rsidRPr="00E12EC9" w:rsidRDefault="008F3A66" w:rsidP="00422272">
            <w:pPr>
              <w:pStyle w:val="Notes"/>
            </w:pPr>
            <w:r w:rsidRPr="00046485">
              <w:rPr>
                <w:b/>
              </w:rPr>
              <w:t>Note:</w:t>
            </w:r>
            <w:r w:rsidRPr="00E12EC9">
              <w:t xml:space="preserve">  If a family member has no income, do not submit an Income Record for that individual.</w:t>
            </w:r>
          </w:p>
        </w:tc>
      </w:tr>
      <w:tr w:rsidR="00275295" w:rsidRPr="003C794E" w14:paraId="175F0F06" w14:textId="77777777" w:rsidTr="00A506FC">
        <w:tc>
          <w:tcPr>
            <w:tcW w:w="2515" w:type="dxa"/>
            <w:shd w:val="clear" w:color="auto" w:fill="auto"/>
            <w:vAlign w:val="bottom"/>
          </w:tcPr>
          <w:p w14:paraId="76A67D8F" w14:textId="16DF2BF3" w:rsidR="00275295" w:rsidRPr="00952162" w:rsidRDefault="00787373" w:rsidP="00F95C18">
            <w:r w:rsidRPr="00952162">
              <w:lastRenderedPageBreak/>
              <w:t>Item 6</w:t>
            </w:r>
            <w:r w:rsidR="00F11284">
              <w:t>9</w:t>
            </w:r>
            <w:r>
              <w:t xml:space="preserve"> Amount</w:t>
            </w:r>
          </w:p>
        </w:tc>
        <w:tc>
          <w:tcPr>
            <w:tcW w:w="8275" w:type="dxa"/>
            <w:shd w:val="clear" w:color="auto" w:fill="auto"/>
            <w:vAlign w:val="bottom"/>
          </w:tcPr>
          <w:p w14:paraId="6C2BBEB9" w14:textId="0744D386" w:rsidR="008F3A66" w:rsidRDefault="00787373" w:rsidP="00787373">
            <w:r>
              <w:t xml:space="preserve">Corresponding with the </w:t>
            </w:r>
            <w:r w:rsidR="00F95C18">
              <w:t xml:space="preserve">Member Number </w:t>
            </w:r>
            <w:r>
              <w:t xml:space="preserve">in Item 66, and the Income Type Code, Item 67, fill in each source of income separately for each family member </w:t>
            </w:r>
            <w:r w:rsidR="008F3A66">
              <w:t>with</w:t>
            </w:r>
            <w:r>
              <w:t xml:space="preserve"> income.  </w:t>
            </w:r>
          </w:p>
          <w:p w14:paraId="76735DEB" w14:textId="77777777" w:rsidR="00422272" w:rsidRDefault="00422272" w:rsidP="00787373"/>
          <w:p w14:paraId="1A6406EC" w14:textId="6A90EB60" w:rsidR="00AC4BAE" w:rsidRDefault="00DD0163" w:rsidP="008F3A66">
            <w:r w:rsidRPr="00DD0163">
              <w:rPr>
                <w:b/>
                <w:bCs/>
              </w:rPr>
              <w:t>Component 1:</w:t>
            </w:r>
            <w:r>
              <w:t xml:space="preserve">  </w:t>
            </w:r>
            <w:r w:rsidR="00787373">
              <w:t>Enter the anticipated amount shown on the most recent 50058 submitted before conversion to PBRA RAD</w:t>
            </w:r>
            <w:r w:rsidR="00AC4BAE">
              <w:t>.</w:t>
            </w:r>
          </w:p>
          <w:p w14:paraId="2C2F87F3" w14:textId="77777777" w:rsidR="00AC4BAE" w:rsidRDefault="00AC4BAE" w:rsidP="008F3A66"/>
          <w:p w14:paraId="746B9647" w14:textId="2BF85CBB" w:rsidR="00275295" w:rsidRDefault="00DD0163" w:rsidP="008F3A66">
            <w:r w:rsidRPr="00E42404">
              <w:rPr>
                <w:b/>
                <w:bCs/>
              </w:rPr>
              <w:t>Component 2 only:</w:t>
            </w:r>
            <w:r w:rsidRPr="00E42404">
              <w:t xml:space="preserve">  Enter the anticipated amount shown on the most recent 50058 or 50059 submitted before conversion to PBRA RAD.  This is true </w:t>
            </w:r>
            <w:r w:rsidR="008F3A66" w:rsidRPr="00E42404">
              <w:t>unless an AR or IR effective date is the same as this Conversion IC Effective Date</w:t>
            </w:r>
            <w:r w:rsidR="00787373" w:rsidRPr="00E42404">
              <w:t>.</w:t>
            </w:r>
            <w:r w:rsidR="00E42404" w:rsidRPr="00E42404">
              <w:t xml:space="preserve">  If</w:t>
            </w:r>
            <w:r w:rsidR="00E42404">
              <w:t xml:space="preserve"> an AR or IR is effective on the same date of the Conversion IC for Component 2, enter the new information treating the Conversion IC the same as an AR or IR.  </w:t>
            </w:r>
          </w:p>
          <w:p w14:paraId="34CA8A0A" w14:textId="77777777" w:rsidR="009643B5" w:rsidRDefault="009643B5" w:rsidP="008F3A66"/>
          <w:p w14:paraId="7D894D15" w14:textId="536032B8" w:rsidR="009643B5" w:rsidRPr="00DD0163" w:rsidRDefault="009643B5" w:rsidP="008F3A66">
            <w:pPr>
              <w:rPr>
                <w:i/>
                <w:iCs/>
                <w:szCs w:val="20"/>
              </w:rPr>
            </w:pPr>
            <w:r w:rsidRPr="00DD0163">
              <w:rPr>
                <w:b/>
                <w:bCs/>
                <w:i/>
                <w:iCs/>
                <w:szCs w:val="20"/>
              </w:rPr>
              <w:t>Note:</w:t>
            </w:r>
            <w:r w:rsidRPr="00DD0163">
              <w:rPr>
                <w:i/>
                <w:iCs/>
                <w:szCs w:val="20"/>
              </w:rPr>
              <w:t xml:space="preserve">  If a portion of the income is excluded due to participation in the EID program, enter the net amount after the exclusion.  </w:t>
            </w:r>
          </w:p>
        </w:tc>
      </w:tr>
      <w:tr w:rsidR="00275295" w:rsidRPr="003C794E" w14:paraId="0BB8BA76" w14:textId="77777777" w:rsidTr="00A506FC">
        <w:tc>
          <w:tcPr>
            <w:tcW w:w="2515" w:type="dxa"/>
            <w:shd w:val="clear" w:color="auto" w:fill="auto"/>
            <w:vAlign w:val="bottom"/>
          </w:tcPr>
          <w:p w14:paraId="34D01E57" w14:textId="580C9E51" w:rsidR="00275295" w:rsidRPr="000A7726" w:rsidRDefault="00787373" w:rsidP="004A1A25">
            <w:pPr>
              <w:rPr>
                <w:highlight w:val="yellow"/>
              </w:rPr>
            </w:pPr>
            <w:r w:rsidRPr="000A7726">
              <w:rPr>
                <w:highlight w:val="yellow"/>
              </w:rPr>
              <w:t xml:space="preserve">Item </w:t>
            </w:r>
            <w:r w:rsidR="00F11284" w:rsidRPr="000A7726">
              <w:rPr>
                <w:highlight w:val="yellow"/>
              </w:rPr>
              <w:t>70</w:t>
            </w:r>
            <w:r w:rsidRPr="000A7726">
              <w:rPr>
                <w:highlight w:val="yellow"/>
              </w:rPr>
              <w:t xml:space="preserve"> SSN Benefits Claim No.</w:t>
            </w:r>
          </w:p>
        </w:tc>
        <w:tc>
          <w:tcPr>
            <w:tcW w:w="8275" w:type="dxa"/>
            <w:shd w:val="clear" w:color="auto" w:fill="auto"/>
            <w:vAlign w:val="bottom"/>
          </w:tcPr>
          <w:p w14:paraId="2F28BC2F" w14:textId="6E3B8FF3" w:rsidR="00F95C18" w:rsidRPr="006523C7" w:rsidRDefault="00F95C18" w:rsidP="00787373">
            <w:pPr>
              <w:rPr>
                <w:highlight w:val="yellow"/>
              </w:rPr>
            </w:pPr>
            <w:r w:rsidRPr="006523C7">
              <w:rPr>
                <w:highlight w:val="yellow"/>
              </w:rPr>
              <w:t>If a member is receiving SSA benefits via their own SSN, leave blank.</w:t>
            </w:r>
          </w:p>
          <w:p w14:paraId="7E0E57A2" w14:textId="77777777" w:rsidR="00422272" w:rsidRPr="006523C7" w:rsidRDefault="00422272" w:rsidP="00787373">
            <w:pPr>
              <w:rPr>
                <w:highlight w:val="yellow"/>
              </w:rPr>
            </w:pPr>
          </w:p>
          <w:p w14:paraId="00BCE9FA" w14:textId="77777777" w:rsidR="006523C7" w:rsidRPr="006523C7" w:rsidRDefault="006523C7" w:rsidP="006523C7">
            <w:pPr>
              <w:rPr>
                <w:highlight w:val="yellow"/>
              </w:rPr>
            </w:pPr>
            <w:r w:rsidRPr="006523C7">
              <w:rPr>
                <w:highlight w:val="yellow"/>
              </w:rPr>
              <w:t>If this income is derived from Social Security benefits, code the Claim Number used to collect those benefits. Space fill if not applicable.</w:t>
            </w:r>
          </w:p>
          <w:p w14:paraId="6A68BFDC" w14:textId="77777777" w:rsidR="006523C7" w:rsidRPr="006523C7" w:rsidRDefault="006523C7" w:rsidP="006523C7">
            <w:pPr>
              <w:rPr>
                <w:highlight w:val="yellow"/>
              </w:rPr>
            </w:pPr>
          </w:p>
          <w:p w14:paraId="4F9542EC" w14:textId="77777777" w:rsidR="006523C7" w:rsidRPr="006523C7" w:rsidRDefault="006523C7" w:rsidP="006523C7">
            <w:pPr>
              <w:rPr>
                <w:highlight w:val="yellow"/>
              </w:rPr>
            </w:pPr>
            <w:r w:rsidRPr="006523C7">
              <w:rPr>
                <w:highlight w:val="yellow"/>
              </w:rPr>
              <w:t>Note that what used to be called the SSN Benefits Claim Number is now referred to as the Beneficiary Notice Code (BNC) and has a different format than the old Claim Number. In particular, the new code does not contain a member’s SSN and is one character longer.</w:t>
            </w:r>
          </w:p>
          <w:p w14:paraId="2C354189" w14:textId="77777777" w:rsidR="006523C7" w:rsidRPr="006523C7" w:rsidRDefault="006523C7" w:rsidP="006523C7">
            <w:pPr>
              <w:rPr>
                <w:highlight w:val="yellow"/>
              </w:rPr>
            </w:pPr>
          </w:p>
          <w:p w14:paraId="4455C6CB" w14:textId="77777777" w:rsidR="006523C7" w:rsidRPr="006523C7" w:rsidRDefault="006523C7" w:rsidP="006523C7">
            <w:pPr>
              <w:widowControl w:val="0"/>
              <w:tabs>
                <w:tab w:val="left" w:pos="0"/>
                <w:tab w:val="left" w:pos="260"/>
                <w:tab w:val="left" w:pos="520"/>
                <w:tab w:val="left" w:pos="781"/>
                <w:tab w:val="left" w:pos="1041"/>
                <w:tab w:val="left" w:pos="1302"/>
                <w:tab w:val="left" w:pos="1822"/>
              </w:tabs>
              <w:rPr>
                <w:highlight w:val="yellow"/>
              </w:rPr>
            </w:pPr>
            <w:r w:rsidRPr="006523C7">
              <w:rPr>
                <w:highlight w:val="yellow"/>
              </w:rPr>
              <w:t>Enter Benefit Notice Code (BNC) under which a family member receives income benefits.</w:t>
            </w:r>
          </w:p>
          <w:p w14:paraId="18EAE6D3" w14:textId="77777777" w:rsidR="006523C7" w:rsidRPr="006523C7" w:rsidRDefault="006523C7" w:rsidP="006523C7">
            <w:pPr>
              <w:widowControl w:val="0"/>
              <w:tabs>
                <w:tab w:val="left" w:pos="0"/>
                <w:tab w:val="left" w:pos="260"/>
                <w:tab w:val="left" w:pos="520"/>
                <w:tab w:val="left" w:pos="781"/>
                <w:tab w:val="left" w:pos="1041"/>
                <w:tab w:val="left" w:pos="1302"/>
                <w:tab w:val="left" w:pos="1822"/>
              </w:tabs>
              <w:rPr>
                <w:highlight w:val="yellow"/>
              </w:rPr>
            </w:pPr>
          </w:p>
          <w:p w14:paraId="215D971F" w14:textId="77777777" w:rsidR="006523C7" w:rsidRPr="006523C7" w:rsidRDefault="006523C7" w:rsidP="006523C7">
            <w:pPr>
              <w:widowControl w:val="0"/>
              <w:tabs>
                <w:tab w:val="left" w:pos="0"/>
                <w:tab w:val="left" w:pos="260"/>
                <w:tab w:val="left" w:pos="520"/>
                <w:tab w:val="left" w:pos="781"/>
                <w:tab w:val="left" w:pos="1041"/>
                <w:tab w:val="left" w:pos="1302"/>
                <w:tab w:val="left" w:pos="1822"/>
              </w:tabs>
              <w:rPr>
                <w:highlight w:val="yellow"/>
              </w:rPr>
            </w:pPr>
            <w:r w:rsidRPr="006523C7">
              <w:rPr>
                <w:highlight w:val="yellow"/>
              </w:rPr>
              <w:t>The code consists of 13 letters and numbers.</w:t>
            </w:r>
          </w:p>
          <w:p w14:paraId="5DE2310E" w14:textId="29B82833" w:rsidR="003D2D49" w:rsidRPr="006523C7" w:rsidRDefault="006523C7" w:rsidP="006523C7">
            <w:pPr>
              <w:widowControl w:val="0"/>
              <w:tabs>
                <w:tab w:val="left" w:pos="0"/>
                <w:tab w:val="left" w:pos="260"/>
                <w:tab w:val="left" w:pos="520"/>
                <w:tab w:val="left" w:pos="781"/>
                <w:tab w:val="left" w:pos="1041"/>
                <w:tab w:val="left" w:pos="1302"/>
                <w:tab w:val="left" w:pos="1822"/>
              </w:tabs>
              <w:rPr>
                <w:color w:val="000000"/>
                <w:highlight w:val="yellow"/>
              </w:rPr>
            </w:pPr>
            <w:r w:rsidRPr="006523C7">
              <w:rPr>
                <w:highlight w:val="yellow"/>
              </w:rPr>
              <w:t xml:space="preserve"> </w:t>
            </w:r>
          </w:p>
          <w:p w14:paraId="388CC6F0" w14:textId="4980BF7A" w:rsidR="003D2D49" w:rsidRPr="000A7726" w:rsidRDefault="003D2D49" w:rsidP="003D2D49">
            <w:pPr>
              <w:pStyle w:val="Notes"/>
              <w:rPr>
                <w:highlight w:val="yellow"/>
              </w:rPr>
            </w:pPr>
            <w:r w:rsidRPr="006523C7">
              <w:rPr>
                <w:i w:val="0"/>
                <w:color w:val="000000"/>
                <w:highlight w:val="yellow"/>
              </w:rPr>
              <w:t>Note: If the member has income under more than one Claim Number, simply report one income per Claim Number.</w:t>
            </w:r>
          </w:p>
        </w:tc>
      </w:tr>
      <w:tr w:rsidR="00275295" w:rsidRPr="003C794E" w14:paraId="12D1AD8B" w14:textId="77777777" w:rsidTr="00A506FC">
        <w:tc>
          <w:tcPr>
            <w:tcW w:w="2515" w:type="dxa"/>
            <w:shd w:val="clear" w:color="auto" w:fill="auto"/>
            <w:vAlign w:val="bottom"/>
          </w:tcPr>
          <w:p w14:paraId="48D5E91A" w14:textId="7D96B215" w:rsidR="00275295" w:rsidRPr="00952162" w:rsidRDefault="00563D22" w:rsidP="006D6A56">
            <w:r w:rsidRPr="00952162">
              <w:t>Item 7</w:t>
            </w:r>
            <w:r w:rsidR="00F11284">
              <w:t>1</w:t>
            </w:r>
            <w:r>
              <w:t xml:space="preserve"> Total </w:t>
            </w:r>
            <w:r w:rsidR="006D6A56">
              <w:t>E</w:t>
            </w:r>
            <w:r>
              <w:t>mployment</w:t>
            </w:r>
            <w:r w:rsidR="006D6A56">
              <w:t xml:space="preserve"> </w:t>
            </w:r>
            <w:r>
              <w:t>Income</w:t>
            </w:r>
          </w:p>
        </w:tc>
        <w:tc>
          <w:tcPr>
            <w:tcW w:w="8275" w:type="dxa"/>
            <w:shd w:val="clear" w:color="auto" w:fill="auto"/>
            <w:vAlign w:val="bottom"/>
          </w:tcPr>
          <w:p w14:paraId="515C790A" w14:textId="77777777" w:rsidR="00563D22" w:rsidRDefault="00B04634" w:rsidP="00563D22">
            <w:r>
              <w:t>Provide the income totals</w:t>
            </w:r>
            <w:r w:rsidR="00563D22">
              <w:t xml:space="preserve"> from Item 68 </w:t>
            </w:r>
            <w:r>
              <w:t>associated with</w:t>
            </w:r>
            <w:r w:rsidR="00563D22">
              <w:t xml:space="preserve"> the following codes.  </w:t>
            </w:r>
          </w:p>
          <w:p w14:paraId="639C525E" w14:textId="77777777" w:rsidR="00563D22" w:rsidRPr="00046485" w:rsidRDefault="00563D22" w:rsidP="00563D22">
            <w:pPr>
              <w:rPr>
                <w:szCs w:val="20"/>
              </w:rPr>
            </w:pPr>
            <w:r w:rsidRPr="00046485">
              <w:rPr>
                <w:b/>
                <w:szCs w:val="20"/>
              </w:rPr>
              <w:t>B</w:t>
            </w:r>
            <w:r w:rsidRPr="00046485">
              <w:rPr>
                <w:szCs w:val="20"/>
              </w:rPr>
              <w:t xml:space="preserve"> = Business</w:t>
            </w:r>
          </w:p>
          <w:p w14:paraId="7F10C2E7" w14:textId="77777777" w:rsidR="00563D22" w:rsidRPr="00046485" w:rsidRDefault="00563D22" w:rsidP="00563D22">
            <w:pPr>
              <w:rPr>
                <w:szCs w:val="20"/>
              </w:rPr>
            </w:pPr>
            <w:r w:rsidRPr="00046485">
              <w:rPr>
                <w:b/>
                <w:szCs w:val="20"/>
              </w:rPr>
              <w:t xml:space="preserve">F </w:t>
            </w:r>
            <w:r w:rsidRPr="00046485">
              <w:rPr>
                <w:szCs w:val="20"/>
              </w:rPr>
              <w:t>= Federal Wages</w:t>
            </w:r>
          </w:p>
          <w:p w14:paraId="41120131" w14:textId="77777777" w:rsidR="00563D22" w:rsidRPr="00046485" w:rsidRDefault="00563D22" w:rsidP="00563D22">
            <w:pPr>
              <w:rPr>
                <w:szCs w:val="20"/>
              </w:rPr>
            </w:pPr>
            <w:r w:rsidRPr="00046485">
              <w:rPr>
                <w:b/>
                <w:szCs w:val="20"/>
              </w:rPr>
              <w:t>M</w:t>
            </w:r>
            <w:r w:rsidRPr="00046485">
              <w:rPr>
                <w:szCs w:val="20"/>
              </w:rPr>
              <w:t xml:space="preserve"> = Military Pay</w:t>
            </w:r>
          </w:p>
          <w:p w14:paraId="6AC49694" w14:textId="77777777" w:rsidR="00275295" w:rsidRDefault="00563D22" w:rsidP="00563D22">
            <w:r w:rsidRPr="00046485">
              <w:rPr>
                <w:b/>
                <w:szCs w:val="20"/>
              </w:rPr>
              <w:t>W</w:t>
            </w:r>
            <w:r w:rsidRPr="00046485">
              <w:rPr>
                <w:szCs w:val="20"/>
              </w:rPr>
              <w:t xml:space="preserve"> = Non-Federal Wage</w:t>
            </w:r>
          </w:p>
        </w:tc>
      </w:tr>
      <w:tr w:rsidR="00275295" w:rsidRPr="003C794E" w14:paraId="6E9216B5" w14:textId="77777777" w:rsidTr="00A506FC">
        <w:tc>
          <w:tcPr>
            <w:tcW w:w="2515" w:type="dxa"/>
            <w:shd w:val="clear" w:color="auto" w:fill="auto"/>
            <w:vAlign w:val="bottom"/>
          </w:tcPr>
          <w:p w14:paraId="10FB780E" w14:textId="013F74DA" w:rsidR="00275295" w:rsidRPr="006D6A56" w:rsidRDefault="00563D22" w:rsidP="004A1A25">
            <w:r w:rsidRPr="006D6A56">
              <w:t>Item 7</w:t>
            </w:r>
            <w:r w:rsidR="00F11284">
              <w:t>2</w:t>
            </w:r>
            <w:r w:rsidRPr="006D6A56">
              <w:t xml:space="preserve"> Total Pension Income</w:t>
            </w:r>
          </w:p>
        </w:tc>
        <w:tc>
          <w:tcPr>
            <w:tcW w:w="8275" w:type="dxa"/>
            <w:shd w:val="clear" w:color="auto" w:fill="auto"/>
            <w:vAlign w:val="bottom"/>
          </w:tcPr>
          <w:p w14:paraId="1A395A4D" w14:textId="77777777" w:rsidR="00B04634" w:rsidRDefault="00B04634" w:rsidP="00B04634">
            <w:r>
              <w:t xml:space="preserve">Provide the income totals from Item 68 associated with the following codes.  </w:t>
            </w:r>
          </w:p>
          <w:p w14:paraId="2549EBB4" w14:textId="77777777" w:rsidR="00563D22" w:rsidRPr="00046485" w:rsidRDefault="00563D22" w:rsidP="00563D22">
            <w:pPr>
              <w:rPr>
                <w:szCs w:val="20"/>
              </w:rPr>
            </w:pPr>
            <w:r w:rsidRPr="00046485">
              <w:rPr>
                <w:b/>
                <w:szCs w:val="20"/>
              </w:rPr>
              <w:t>PE</w:t>
            </w:r>
            <w:r w:rsidRPr="00046485">
              <w:rPr>
                <w:szCs w:val="20"/>
              </w:rPr>
              <w:t xml:space="preserve"> = Pensions </w:t>
            </w:r>
          </w:p>
          <w:p w14:paraId="1FE426EB" w14:textId="77777777" w:rsidR="00563D22" w:rsidRPr="00046485" w:rsidRDefault="00563D22" w:rsidP="00563D22">
            <w:pPr>
              <w:rPr>
                <w:szCs w:val="20"/>
              </w:rPr>
            </w:pPr>
            <w:r w:rsidRPr="00046485">
              <w:rPr>
                <w:b/>
                <w:szCs w:val="20"/>
              </w:rPr>
              <w:t xml:space="preserve">SI </w:t>
            </w:r>
            <w:r w:rsidRPr="00046485">
              <w:rPr>
                <w:szCs w:val="20"/>
              </w:rPr>
              <w:t xml:space="preserve">= Supplemental Security Income </w:t>
            </w:r>
          </w:p>
          <w:p w14:paraId="0EB5C6A3" w14:textId="77777777" w:rsidR="00275295" w:rsidRDefault="00563D22" w:rsidP="00563D22">
            <w:r w:rsidRPr="00046485">
              <w:rPr>
                <w:b/>
                <w:szCs w:val="20"/>
              </w:rPr>
              <w:t>SS</w:t>
            </w:r>
            <w:r w:rsidRPr="00046485">
              <w:rPr>
                <w:szCs w:val="20"/>
              </w:rPr>
              <w:t xml:space="preserve"> = Social Security</w:t>
            </w:r>
            <w:r>
              <w:t xml:space="preserve"> </w:t>
            </w:r>
          </w:p>
        </w:tc>
      </w:tr>
      <w:tr w:rsidR="00275295" w:rsidRPr="003C794E" w14:paraId="1EFF1BD3" w14:textId="77777777" w:rsidTr="00A506FC">
        <w:tc>
          <w:tcPr>
            <w:tcW w:w="2515" w:type="dxa"/>
            <w:shd w:val="clear" w:color="auto" w:fill="auto"/>
            <w:vAlign w:val="bottom"/>
          </w:tcPr>
          <w:p w14:paraId="757E0022" w14:textId="153FBB58" w:rsidR="00275295" w:rsidRPr="006D6A56" w:rsidRDefault="00563D22" w:rsidP="00A00B30">
            <w:r w:rsidRPr="006D6A56">
              <w:t>Item 7</w:t>
            </w:r>
            <w:r w:rsidR="00F11284">
              <w:t>3</w:t>
            </w:r>
            <w:r w:rsidRPr="006D6A56">
              <w:t xml:space="preserve"> Total Public</w:t>
            </w:r>
            <w:r w:rsidR="00A00B30">
              <w:t xml:space="preserve"> </w:t>
            </w:r>
            <w:r w:rsidR="004A1507">
              <w:t>A</w:t>
            </w:r>
            <w:r w:rsidRPr="006D6A56">
              <w:t>ssistance Income</w:t>
            </w:r>
          </w:p>
        </w:tc>
        <w:tc>
          <w:tcPr>
            <w:tcW w:w="8275" w:type="dxa"/>
            <w:shd w:val="clear" w:color="auto" w:fill="auto"/>
            <w:vAlign w:val="bottom"/>
          </w:tcPr>
          <w:p w14:paraId="7DD80538" w14:textId="77777777" w:rsidR="00B04634" w:rsidRDefault="00B04634" w:rsidP="00B04634">
            <w:r>
              <w:t xml:space="preserve">Provide the income totals from Item 68 associated with the following codes.  </w:t>
            </w:r>
          </w:p>
          <w:p w14:paraId="634D32B2" w14:textId="77777777" w:rsidR="00563D22" w:rsidRPr="00046485" w:rsidRDefault="00563D22" w:rsidP="00563D22">
            <w:pPr>
              <w:rPr>
                <w:szCs w:val="20"/>
              </w:rPr>
            </w:pPr>
            <w:r w:rsidRPr="00046485">
              <w:rPr>
                <w:b/>
                <w:szCs w:val="20"/>
              </w:rPr>
              <w:t>G</w:t>
            </w:r>
            <w:r w:rsidRPr="00046485">
              <w:rPr>
                <w:szCs w:val="20"/>
              </w:rPr>
              <w:t xml:space="preserve"> = General Assistance/Welfare</w:t>
            </w:r>
          </w:p>
          <w:p w14:paraId="239ED286" w14:textId="77777777" w:rsidR="00275295" w:rsidRDefault="00563D22" w:rsidP="00563D22">
            <w:r w:rsidRPr="00046485">
              <w:rPr>
                <w:b/>
                <w:szCs w:val="20"/>
              </w:rPr>
              <w:t xml:space="preserve">T </w:t>
            </w:r>
            <w:r w:rsidRPr="00046485">
              <w:rPr>
                <w:szCs w:val="20"/>
              </w:rPr>
              <w:t>= TANF</w:t>
            </w:r>
          </w:p>
        </w:tc>
      </w:tr>
      <w:tr w:rsidR="00275295" w:rsidRPr="003C794E" w14:paraId="6A6005A3" w14:textId="77777777" w:rsidTr="00A506FC">
        <w:tc>
          <w:tcPr>
            <w:tcW w:w="2515" w:type="dxa"/>
            <w:shd w:val="clear" w:color="auto" w:fill="auto"/>
            <w:vAlign w:val="bottom"/>
          </w:tcPr>
          <w:p w14:paraId="3BDB2985" w14:textId="0BD77685" w:rsidR="00275295" w:rsidRPr="006D6A56" w:rsidRDefault="00563D22" w:rsidP="00A00B30">
            <w:r w:rsidRPr="006D6A56">
              <w:lastRenderedPageBreak/>
              <w:t>Item 7</w:t>
            </w:r>
            <w:r w:rsidR="00F11284">
              <w:t>4</w:t>
            </w:r>
            <w:r w:rsidRPr="006D6A56">
              <w:t xml:space="preserve"> Total Other Income</w:t>
            </w:r>
          </w:p>
        </w:tc>
        <w:tc>
          <w:tcPr>
            <w:tcW w:w="8275" w:type="dxa"/>
            <w:shd w:val="clear" w:color="auto" w:fill="auto"/>
            <w:vAlign w:val="bottom"/>
          </w:tcPr>
          <w:p w14:paraId="61D4B22D" w14:textId="77777777" w:rsidR="00B04634" w:rsidRDefault="00B04634" w:rsidP="00A00B30">
            <w:r>
              <w:t xml:space="preserve">Provide the income totals from Item 68 associated with the following codes.  </w:t>
            </w:r>
          </w:p>
          <w:p w14:paraId="37C4408A" w14:textId="77777777" w:rsidR="00563D22" w:rsidRPr="00046485" w:rsidRDefault="00563D22" w:rsidP="00A00B30">
            <w:pPr>
              <w:rPr>
                <w:szCs w:val="20"/>
              </w:rPr>
            </w:pPr>
            <w:r w:rsidRPr="00046485">
              <w:rPr>
                <w:b/>
                <w:szCs w:val="20"/>
              </w:rPr>
              <w:t>CS</w:t>
            </w:r>
            <w:r w:rsidRPr="00046485">
              <w:rPr>
                <w:szCs w:val="20"/>
              </w:rPr>
              <w:t xml:space="preserve"> = Child Support</w:t>
            </w:r>
          </w:p>
          <w:p w14:paraId="7EECBFF3" w14:textId="77777777" w:rsidR="00563D22" w:rsidRPr="00046485" w:rsidRDefault="00563D22" w:rsidP="00A00B30">
            <w:pPr>
              <w:rPr>
                <w:szCs w:val="20"/>
              </w:rPr>
            </w:pPr>
            <w:r w:rsidRPr="00046485">
              <w:rPr>
                <w:b/>
                <w:szCs w:val="20"/>
              </w:rPr>
              <w:t>I</w:t>
            </w:r>
            <w:r w:rsidRPr="00046485">
              <w:rPr>
                <w:szCs w:val="20"/>
              </w:rPr>
              <w:t xml:space="preserve"> = Indian Trust</w:t>
            </w:r>
          </w:p>
          <w:p w14:paraId="5B8CDAF7" w14:textId="77777777" w:rsidR="00563D22" w:rsidRPr="00046485" w:rsidRDefault="00563D22" w:rsidP="00563D22">
            <w:pPr>
              <w:rPr>
                <w:szCs w:val="20"/>
              </w:rPr>
            </w:pPr>
            <w:r w:rsidRPr="00046485">
              <w:rPr>
                <w:b/>
                <w:szCs w:val="20"/>
              </w:rPr>
              <w:t>N</w:t>
            </w:r>
            <w:r w:rsidRPr="00046485">
              <w:rPr>
                <w:szCs w:val="20"/>
              </w:rPr>
              <w:t xml:space="preserve"> = Other Non-Wage source</w:t>
            </w:r>
          </w:p>
          <w:p w14:paraId="45B92227" w14:textId="77777777" w:rsidR="00275295" w:rsidRDefault="00563D22" w:rsidP="00563D22">
            <w:r w:rsidRPr="00046485">
              <w:rPr>
                <w:b/>
                <w:szCs w:val="20"/>
              </w:rPr>
              <w:t>U</w:t>
            </w:r>
            <w:r w:rsidRPr="00046485">
              <w:rPr>
                <w:szCs w:val="20"/>
              </w:rPr>
              <w:t xml:space="preserve"> = Unemployment</w:t>
            </w:r>
          </w:p>
        </w:tc>
      </w:tr>
      <w:tr w:rsidR="00275295" w:rsidRPr="003C794E" w14:paraId="58BE6667" w14:textId="77777777" w:rsidTr="00A506FC">
        <w:tc>
          <w:tcPr>
            <w:tcW w:w="2515" w:type="dxa"/>
            <w:shd w:val="clear" w:color="auto" w:fill="auto"/>
            <w:vAlign w:val="bottom"/>
          </w:tcPr>
          <w:p w14:paraId="00C52565" w14:textId="39153F50" w:rsidR="00275295" w:rsidRPr="006D6A56" w:rsidRDefault="00563D22" w:rsidP="00A00B30">
            <w:r w:rsidRPr="006D6A56">
              <w:t>Item 7</w:t>
            </w:r>
            <w:r w:rsidR="00F11284">
              <w:t>5</w:t>
            </w:r>
            <w:r w:rsidRPr="006D6A56">
              <w:t xml:space="preserve"> Total Non-Asset</w:t>
            </w:r>
            <w:r w:rsidR="00A00B30">
              <w:t xml:space="preserve"> </w:t>
            </w:r>
            <w:r w:rsidRPr="006D6A56">
              <w:t>Income</w:t>
            </w:r>
          </w:p>
        </w:tc>
        <w:tc>
          <w:tcPr>
            <w:tcW w:w="8275" w:type="dxa"/>
            <w:shd w:val="clear" w:color="auto" w:fill="auto"/>
            <w:vAlign w:val="bottom"/>
          </w:tcPr>
          <w:p w14:paraId="26384BBD" w14:textId="77777777" w:rsidR="00275295" w:rsidRDefault="00563D22" w:rsidP="00952162">
            <w:r>
              <w:t>Add income amounts from Items 70 through 73.</w:t>
            </w:r>
          </w:p>
        </w:tc>
      </w:tr>
    </w:tbl>
    <w:p w14:paraId="7CC32C8D" w14:textId="77777777" w:rsidR="00046485" w:rsidRDefault="00046485" w:rsidP="00640C1F"/>
    <w:p w14:paraId="1B6B7378" w14:textId="79DFDDBE" w:rsidR="005A0C15" w:rsidRDefault="007F43ED" w:rsidP="00640C1F">
      <w:r w:rsidRPr="005A0C15">
        <w:t>For Item</w:t>
      </w:r>
      <w:r w:rsidR="00206319" w:rsidRPr="005A0C15">
        <w:t>s</w:t>
      </w:r>
      <w:r w:rsidRPr="005A0C15">
        <w:t xml:space="preserve"> 7</w:t>
      </w:r>
      <w:r w:rsidR="00F11284">
        <w:t>6</w:t>
      </w:r>
      <w:r w:rsidRPr="005A0C15">
        <w:t xml:space="preserve"> through</w:t>
      </w:r>
      <w:r w:rsidR="005D73F7" w:rsidRPr="005A0C15">
        <w:t xml:space="preserve"> </w:t>
      </w:r>
      <w:r w:rsidRPr="005A0C15">
        <w:t>8</w:t>
      </w:r>
      <w:r w:rsidR="001F6F75">
        <w:t>7</w:t>
      </w:r>
      <w:r w:rsidRPr="005A0C15">
        <w:t xml:space="preserve">, the following general references in </w:t>
      </w:r>
      <w:r w:rsidR="004B43A9">
        <w:t>the</w:t>
      </w:r>
    </w:p>
    <w:p w14:paraId="04398FEC" w14:textId="77777777" w:rsidR="003868DD" w:rsidRPr="005A0C15" w:rsidRDefault="007F43ED" w:rsidP="00640C1F">
      <w:r w:rsidRPr="005A0C15">
        <w:t>HUD Handbook 4350.3</w:t>
      </w:r>
      <w:r w:rsidR="00AB3BD1" w:rsidRPr="005A0C15">
        <w:t xml:space="preserve"> REV-1</w:t>
      </w:r>
      <w:r w:rsidRPr="005A0C15">
        <w:t xml:space="preserve"> are applicable:</w:t>
      </w:r>
    </w:p>
    <w:p w14:paraId="2F531598" w14:textId="77777777" w:rsidR="007F43ED" w:rsidRPr="005A0C15" w:rsidRDefault="007F43ED" w:rsidP="00971637">
      <w:pPr>
        <w:numPr>
          <w:ilvl w:val="0"/>
          <w:numId w:val="2"/>
        </w:numPr>
      </w:pPr>
      <w:r w:rsidRPr="005A0C15">
        <w:t xml:space="preserve">Chapter 5, </w:t>
      </w:r>
      <w:r w:rsidR="005A0C15">
        <w:t>P</w:t>
      </w:r>
      <w:r w:rsidRPr="005A0C15">
        <w:t>aragraph 5-7</w:t>
      </w:r>
      <w:r w:rsidR="00EE4746">
        <w:t xml:space="preserve"> &amp; Section 3 of Chapter 5</w:t>
      </w:r>
    </w:p>
    <w:p w14:paraId="21703F4A" w14:textId="77777777" w:rsidR="007F43ED" w:rsidRPr="005A0C15" w:rsidRDefault="007F43ED" w:rsidP="00971637">
      <w:pPr>
        <w:numPr>
          <w:ilvl w:val="0"/>
          <w:numId w:val="2"/>
        </w:numPr>
      </w:pPr>
      <w:r w:rsidRPr="005A0C15">
        <w:t>Exhibit</w:t>
      </w:r>
      <w:r w:rsidR="008F30F9">
        <w:t>s 4-1 &amp;</w:t>
      </w:r>
      <w:r w:rsidRPr="005A0C15">
        <w:t xml:space="preserve"> 5-2</w:t>
      </w:r>
    </w:p>
    <w:p w14:paraId="6A38AFE7" w14:textId="16F1ECC8" w:rsidR="007F43ED" w:rsidRDefault="00EE4746" w:rsidP="00971637">
      <w:pPr>
        <w:numPr>
          <w:ilvl w:val="0"/>
          <w:numId w:val="2"/>
        </w:numPr>
      </w:pPr>
      <w:r>
        <w:t xml:space="preserve">Appendix H of the TRACS </w:t>
      </w:r>
      <w:r w:rsidR="008E0208">
        <w:t>2.0.3.A</w:t>
      </w:r>
      <w:r w:rsidR="002D30E0">
        <w:t xml:space="preserve"> </w:t>
      </w:r>
      <w:r>
        <w:t>MAT Guide</w:t>
      </w:r>
    </w:p>
    <w:p w14:paraId="1BC12FB3" w14:textId="77777777" w:rsidR="006D6A56" w:rsidRDefault="006D6A56" w:rsidP="006D6A56"/>
    <w:p w14:paraId="5D4FA664" w14:textId="6E5DECF7" w:rsidR="006D6A56" w:rsidRPr="00563D22" w:rsidRDefault="006D6A56" w:rsidP="00422272">
      <w:pPr>
        <w:pStyle w:val="Notes"/>
      </w:pPr>
      <w:r>
        <w:t xml:space="preserve">Note:  When comparing actual income to imputed income, do not reference HH 4350.3 R1, C4.  Imputed income percentage for the MFH program was modified via HSG Notice 14-15 </w:t>
      </w:r>
      <w:hyperlink r:id="rId24" w:history="1">
        <w:r w:rsidRPr="006D6A56">
          <w:rPr>
            <w:rStyle w:val="Hyperlink"/>
          </w:rPr>
          <w:t>Passbook Savings Rate Effective February 1, 2015 and Establishing Future Passbook Savings Rates</w:t>
        </w:r>
      </w:hyperlink>
      <w:r>
        <w:t xml:space="preserve">.  </w:t>
      </w:r>
      <w:r w:rsidRPr="006D6A56">
        <w:t>Effective February 1, 2015, the passbook savings rate to be used for all move-in, initial, annual, and interim recertifications when a family has net assets over $5,000 is .06%. This .06% rate must be used until Multifamily Housing publishes and makes effective a new passbook savings rate.</w:t>
      </w:r>
    </w:p>
    <w:p w14:paraId="53AF254A" w14:textId="4CF88315" w:rsidR="003868DD" w:rsidRPr="00942D1F" w:rsidRDefault="003868DD" w:rsidP="00640C1F">
      <w:pPr>
        <w:pStyle w:val="Heading1"/>
      </w:pPr>
      <w:r w:rsidRPr="00942D1F">
        <w:t>Section E</w:t>
      </w:r>
      <w:r w:rsidR="000027BF">
        <w:t>.</w:t>
      </w:r>
      <w:r w:rsidRPr="00942D1F">
        <w:t xml:space="preserve"> </w:t>
      </w:r>
      <w:r w:rsidR="00367E70" w:rsidRPr="00942D1F">
        <w:t xml:space="preserve">  </w:t>
      </w:r>
      <w:r w:rsidRPr="00942D1F">
        <w:t>Asset Information:</w:t>
      </w:r>
    </w:p>
    <w:p w14:paraId="51C43B7B" w14:textId="349FC31F" w:rsidR="008F3A66" w:rsidRPr="00003927" w:rsidRDefault="00302D6A" w:rsidP="00302D6A">
      <w:pPr>
        <w:rPr>
          <w:szCs w:val="22"/>
        </w:rPr>
      </w:pPr>
      <w:r w:rsidRPr="00003927">
        <w:rPr>
          <w:szCs w:val="22"/>
        </w:rPr>
        <w:t xml:space="preserve">Only include </w:t>
      </w:r>
      <w:r w:rsidR="008F202E" w:rsidRPr="00003927">
        <w:rPr>
          <w:szCs w:val="22"/>
        </w:rPr>
        <w:t xml:space="preserve">assets and asset </w:t>
      </w:r>
      <w:r w:rsidRPr="00003927">
        <w:rPr>
          <w:szCs w:val="22"/>
        </w:rPr>
        <w:t xml:space="preserve">income that was reported on the most recent 50058 or 50059 submitted before conversion to PBRA RAD.  </w:t>
      </w:r>
      <w:r w:rsidR="008F3A66" w:rsidRPr="00003927">
        <w:rPr>
          <w:szCs w:val="22"/>
        </w:rPr>
        <w:t xml:space="preserve">Special rules apply if an AR or IR Effective Date is the same as the Conversion IC Effective Date.  Please see the note at the beginning of these instructions.  </w:t>
      </w:r>
    </w:p>
    <w:p w14:paraId="30515DF1" w14:textId="6B382C29" w:rsidR="00046485" w:rsidRDefault="0004648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8185"/>
      </w:tblGrid>
      <w:tr w:rsidR="00342128" w14:paraId="25016DF6" w14:textId="77777777" w:rsidTr="00A506FC">
        <w:tc>
          <w:tcPr>
            <w:tcW w:w="1207" w:type="pct"/>
            <w:shd w:val="clear" w:color="auto" w:fill="auto"/>
            <w:vAlign w:val="bottom"/>
          </w:tcPr>
          <w:p w14:paraId="35012C86" w14:textId="61C93A5F" w:rsidR="00342128" w:rsidRPr="006D6A56" w:rsidRDefault="00342128" w:rsidP="000D5E9B">
            <w:r w:rsidRPr="006D6A56">
              <w:t>Item 7</w:t>
            </w:r>
            <w:r w:rsidR="00F11284">
              <w:t>6</w:t>
            </w:r>
            <w:r w:rsidRPr="006D6A56">
              <w:t xml:space="preserve"> Member Number</w:t>
            </w:r>
          </w:p>
        </w:tc>
        <w:tc>
          <w:tcPr>
            <w:tcW w:w="3793" w:type="pct"/>
            <w:shd w:val="clear" w:color="auto" w:fill="auto"/>
            <w:vAlign w:val="bottom"/>
          </w:tcPr>
          <w:p w14:paraId="0915D10C" w14:textId="77777777" w:rsidR="00342128" w:rsidRDefault="00050528" w:rsidP="006D6A56">
            <w:r>
              <w:t xml:space="preserve">Enter all assets that were included on the most recent 50058 or 50059 submitted prior to conversion to RAD.  </w:t>
            </w:r>
            <w:r w:rsidR="00342128">
              <w:t>This Item should be filled for family members who have assets</w:t>
            </w:r>
            <w:r w:rsidR="006D6A56">
              <w:t>.  The Member Number must</w:t>
            </w:r>
            <w:r w:rsidR="00342128">
              <w:t xml:space="preserve"> match the number assigned to each family member in Item 33 starting with the Head of Household “01”.  </w:t>
            </w:r>
            <w:r w:rsidR="006D6A56">
              <w:t>Use a s</w:t>
            </w:r>
            <w:r w:rsidR="00342128">
              <w:t xml:space="preserve">eparate line </w:t>
            </w:r>
            <w:r w:rsidR="006D6A56">
              <w:t>item</w:t>
            </w:r>
            <w:r w:rsidR="00342128">
              <w:t xml:space="preserve"> for each asset</w:t>
            </w:r>
            <w:r>
              <w:t>.</w:t>
            </w:r>
            <w:r w:rsidR="00342128">
              <w:t xml:space="preserve">  </w:t>
            </w:r>
          </w:p>
        </w:tc>
      </w:tr>
      <w:tr w:rsidR="00342128" w14:paraId="1A163ED3" w14:textId="77777777" w:rsidTr="00A506FC">
        <w:tc>
          <w:tcPr>
            <w:tcW w:w="1207" w:type="pct"/>
            <w:shd w:val="clear" w:color="auto" w:fill="auto"/>
            <w:vAlign w:val="bottom"/>
          </w:tcPr>
          <w:p w14:paraId="42E43D79" w14:textId="1844BC81" w:rsidR="00342128" w:rsidRPr="006D6A56" w:rsidRDefault="00342128" w:rsidP="000D5E9B">
            <w:r w:rsidRPr="006D6A56">
              <w:t>Item 7</w:t>
            </w:r>
            <w:r w:rsidR="00F11284">
              <w:t>7</w:t>
            </w:r>
            <w:r w:rsidRPr="006D6A56">
              <w:t xml:space="preserve"> Description</w:t>
            </w:r>
          </w:p>
        </w:tc>
        <w:tc>
          <w:tcPr>
            <w:tcW w:w="3793" w:type="pct"/>
            <w:shd w:val="clear" w:color="auto" w:fill="auto"/>
            <w:vAlign w:val="bottom"/>
          </w:tcPr>
          <w:p w14:paraId="49173342" w14:textId="77777777" w:rsidR="00342128" w:rsidRDefault="00342128" w:rsidP="000D5E9B">
            <w:r>
              <w:t>List each asset separately</w:t>
            </w:r>
          </w:p>
        </w:tc>
      </w:tr>
      <w:tr w:rsidR="00342128" w14:paraId="159C3DFB" w14:textId="77777777" w:rsidTr="00A506FC">
        <w:tc>
          <w:tcPr>
            <w:tcW w:w="1207" w:type="pct"/>
            <w:shd w:val="clear" w:color="auto" w:fill="auto"/>
            <w:vAlign w:val="bottom"/>
          </w:tcPr>
          <w:p w14:paraId="6274E1F1" w14:textId="4A9BBDA7" w:rsidR="00342128" w:rsidRPr="006D6A56" w:rsidRDefault="00342128" w:rsidP="00342128">
            <w:r w:rsidRPr="006D6A56">
              <w:t>Item 7</w:t>
            </w:r>
            <w:r w:rsidR="00F11284">
              <w:t>8</w:t>
            </w:r>
            <w:r w:rsidRPr="006D6A56">
              <w:t xml:space="preserve"> Status</w:t>
            </w:r>
          </w:p>
        </w:tc>
        <w:tc>
          <w:tcPr>
            <w:tcW w:w="3793" w:type="pct"/>
            <w:shd w:val="clear" w:color="auto" w:fill="auto"/>
            <w:vAlign w:val="bottom"/>
          </w:tcPr>
          <w:p w14:paraId="390CCAB8" w14:textId="77777777" w:rsidR="00342128" w:rsidRDefault="00342128" w:rsidP="00342128">
            <w:r>
              <w:t xml:space="preserve">There are only two codes allowed for this Item.  Enter the appropriate code. </w:t>
            </w:r>
          </w:p>
          <w:p w14:paraId="3AC9CB76" w14:textId="77777777" w:rsidR="00342128" w:rsidRPr="00046485" w:rsidRDefault="00342128" w:rsidP="00342128">
            <w:pPr>
              <w:rPr>
                <w:rStyle w:val="NotesChar"/>
                <w:szCs w:val="20"/>
              </w:rPr>
            </w:pPr>
            <w:r w:rsidRPr="00046485">
              <w:rPr>
                <w:b/>
                <w:szCs w:val="20"/>
              </w:rPr>
              <w:t>C</w:t>
            </w:r>
            <w:r w:rsidRPr="00046485">
              <w:rPr>
                <w:szCs w:val="20"/>
              </w:rPr>
              <w:t xml:space="preserve"> = Current </w:t>
            </w:r>
            <w:r w:rsidRPr="00046485">
              <w:rPr>
                <w:rStyle w:val="NotesChar"/>
                <w:szCs w:val="20"/>
              </w:rPr>
              <w:t>(if the family owned this asset when completing the most recent 50058 or 50059 submitted prior to conversion to RAD)</w:t>
            </w:r>
          </w:p>
          <w:p w14:paraId="6A8F46CE" w14:textId="2D19D8D1" w:rsidR="00342128" w:rsidRDefault="00342128" w:rsidP="00342128">
            <w:r w:rsidRPr="00DC4412">
              <w:rPr>
                <w:b/>
                <w:szCs w:val="20"/>
                <w:highlight w:val="yellow"/>
              </w:rPr>
              <w:t xml:space="preserve">I </w:t>
            </w:r>
            <w:r w:rsidRPr="00DC4412">
              <w:rPr>
                <w:szCs w:val="20"/>
                <w:highlight w:val="yellow"/>
              </w:rPr>
              <w:t xml:space="preserve">= Imputed </w:t>
            </w:r>
            <w:r w:rsidRPr="00DC4412">
              <w:rPr>
                <w:rStyle w:val="NotesChar"/>
                <w:i w:val="0"/>
                <w:iCs/>
                <w:szCs w:val="20"/>
                <w:highlight w:val="yellow"/>
              </w:rPr>
              <w:t xml:space="preserve">if this asset </w:t>
            </w:r>
            <w:r w:rsidR="00050528" w:rsidRPr="00DC4412">
              <w:rPr>
                <w:rStyle w:val="NotesChar"/>
                <w:i w:val="0"/>
                <w:iCs/>
                <w:szCs w:val="20"/>
                <w:highlight w:val="yellow"/>
              </w:rPr>
              <w:t>was included on</w:t>
            </w:r>
            <w:r w:rsidRPr="00DC4412">
              <w:rPr>
                <w:rStyle w:val="NotesChar"/>
                <w:i w:val="0"/>
                <w:iCs/>
                <w:szCs w:val="20"/>
                <w:highlight w:val="yellow"/>
              </w:rPr>
              <w:t xml:space="preserve"> the most recent 50058 or 50059 submitted prior to conversion to RAD</w:t>
            </w:r>
            <w:r w:rsidR="00CD4849" w:rsidRPr="00DC4412">
              <w:rPr>
                <w:rStyle w:val="NotesChar"/>
                <w:i w:val="0"/>
                <w:iCs/>
                <w:szCs w:val="20"/>
                <w:highlight w:val="yellow"/>
              </w:rPr>
              <w:t xml:space="preserve"> but was divested within two years of that certs effective date.</w:t>
            </w:r>
            <w:r w:rsidR="00CD4849" w:rsidRPr="00DC4412">
              <w:rPr>
                <w:rStyle w:val="NotesChar"/>
                <w:szCs w:val="20"/>
                <w:highlight w:val="yellow"/>
              </w:rPr>
              <w:t xml:space="preserve"> </w:t>
            </w:r>
            <w:r w:rsidR="00671194" w:rsidRPr="00DC4412">
              <w:rPr>
                <w:rStyle w:val="NotesChar"/>
                <w:szCs w:val="20"/>
                <w:highlight w:val="yellow"/>
              </w:rPr>
              <w:t>(if the asset was divested 2 years or more before the RAD Contract Effective Date, you cannot include the divested asset on the 50059.  OAs should note the file explaining why the divested asset is not included)</w:t>
            </w:r>
          </w:p>
        </w:tc>
      </w:tr>
      <w:tr w:rsidR="00342128" w14:paraId="3EBD940A" w14:textId="77777777" w:rsidTr="00A506FC">
        <w:tc>
          <w:tcPr>
            <w:tcW w:w="1207" w:type="pct"/>
            <w:shd w:val="clear" w:color="auto" w:fill="auto"/>
            <w:vAlign w:val="bottom"/>
          </w:tcPr>
          <w:p w14:paraId="2602844D" w14:textId="29494E05" w:rsidR="00342128" w:rsidRPr="006D6A56" w:rsidRDefault="00342128" w:rsidP="00342128">
            <w:r w:rsidRPr="006D6A56">
              <w:t>Item 7</w:t>
            </w:r>
            <w:r w:rsidR="00F11284">
              <w:t>9</w:t>
            </w:r>
            <w:r w:rsidRPr="006D6A56">
              <w:t xml:space="preserve"> Cash Value</w:t>
            </w:r>
          </w:p>
        </w:tc>
        <w:tc>
          <w:tcPr>
            <w:tcW w:w="3793" w:type="pct"/>
            <w:shd w:val="clear" w:color="auto" w:fill="auto"/>
            <w:vAlign w:val="bottom"/>
          </w:tcPr>
          <w:p w14:paraId="0FC0E47A" w14:textId="77777777" w:rsidR="00342128" w:rsidRDefault="00342128" w:rsidP="00342128">
            <w:r>
              <w:t xml:space="preserve">The cash value of an asset is the market value of the asset minus any expenses that could occur </w:t>
            </w:r>
            <w:r w:rsidR="00050528">
              <w:t>to sell</w:t>
            </w:r>
            <w:r>
              <w:t xml:space="preserve"> the </w:t>
            </w:r>
            <w:r w:rsidR="008340E5">
              <w:t>asset or</w:t>
            </w:r>
            <w:r>
              <w:t xml:space="preserve"> convert the asset into cash.</w:t>
            </w:r>
            <w:r w:rsidR="008340E5">
              <w:t xml:space="preserve">  The lowest value is zero ($0)</w:t>
            </w:r>
          </w:p>
          <w:p w14:paraId="499A47B4" w14:textId="70C91E8A" w:rsidR="00DD0163" w:rsidRPr="00DD0163" w:rsidRDefault="00DD0163" w:rsidP="00342128">
            <w:pPr>
              <w:rPr>
                <w:i/>
                <w:szCs w:val="20"/>
              </w:rPr>
            </w:pPr>
            <w:r w:rsidRPr="00422272">
              <w:rPr>
                <w:rStyle w:val="NotesChar"/>
                <w:b/>
                <w:szCs w:val="20"/>
              </w:rPr>
              <w:t>Note:</w:t>
            </w:r>
            <w:r w:rsidRPr="00422272">
              <w:rPr>
                <w:rStyle w:val="NotesChar"/>
                <w:szCs w:val="20"/>
              </w:rPr>
              <w:t xml:space="preserve"> TRACS will not accept a negative value.</w:t>
            </w:r>
          </w:p>
        </w:tc>
      </w:tr>
      <w:tr w:rsidR="00342128" w14:paraId="32885701" w14:textId="77777777" w:rsidTr="00A506FC">
        <w:tc>
          <w:tcPr>
            <w:tcW w:w="1207" w:type="pct"/>
            <w:shd w:val="clear" w:color="auto" w:fill="auto"/>
            <w:vAlign w:val="bottom"/>
          </w:tcPr>
          <w:p w14:paraId="36241712" w14:textId="6A6F514A" w:rsidR="00342128" w:rsidRPr="006D6A56" w:rsidRDefault="00342128" w:rsidP="00E12EC9">
            <w:r w:rsidRPr="006D6A56">
              <w:t xml:space="preserve">Item </w:t>
            </w:r>
            <w:r w:rsidR="00F11284">
              <w:t>80</w:t>
            </w:r>
            <w:r w:rsidRPr="006D6A56">
              <w:t xml:space="preserve"> Actual Yearly Income</w:t>
            </w:r>
          </w:p>
        </w:tc>
        <w:tc>
          <w:tcPr>
            <w:tcW w:w="3793" w:type="pct"/>
            <w:shd w:val="clear" w:color="auto" w:fill="auto"/>
            <w:vAlign w:val="bottom"/>
          </w:tcPr>
          <w:p w14:paraId="2195CF2E" w14:textId="42E700F3" w:rsidR="00050528" w:rsidRDefault="00342128" w:rsidP="00342128">
            <w:r>
              <w:t xml:space="preserve">Enter income amounts that were included on the most recent 50058 or 50059 submitted prior to conversion to RAD.  </w:t>
            </w:r>
          </w:p>
          <w:p w14:paraId="331C386E" w14:textId="77777777" w:rsidR="00422272" w:rsidRDefault="00422272" w:rsidP="00342128"/>
          <w:p w14:paraId="4035E3C7" w14:textId="77777777" w:rsidR="00342128" w:rsidRDefault="00342128" w:rsidP="00342128">
            <w:pPr>
              <w:rPr>
                <w:rStyle w:val="NotesChar"/>
                <w:szCs w:val="20"/>
              </w:rPr>
            </w:pPr>
            <w:r w:rsidRPr="00422272">
              <w:rPr>
                <w:rStyle w:val="NotesChar"/>
                <w:b/>
                <w:szCs w:val="20"/>
              </w:rPr>
              <w:t>Note:</w:t>
            </w:r>
            <w:r w:rsidRPr="00422272">
              <w:rPr>
                <w:rStyle w:val="NotesChar"/>
                <w:szCs w:val="20"/>
              </w:rPr>
              <w:t xml:space="preserve"> TRACS will not accept a negative value.</w:t>
            </w:r>
          </w:p>
          <w:p w14:paraId="43E13A5A" w14:textId="4F525ADA" w:rsidR="00DD0163" w:rsidRPr="00422272" w:rsidRDefault="00DD0163" w:rsidP="00342128">
            <w:pPr>
              <w:rPr>
                <w:szCs w:val="20"/>
              </w:rPr>
            </w:pPr>
            <w:r w:rsidRPr="00422272">
              <w:rPr>
                <w:rStyle w:val="NotesChar"/>
                <w:b/>
                <w:szCs w:val="20"/>
              </w:rPr>
              <w:t>Note:</w:t>
            </w:r>
            <w:r w:rsidRPr="00422272">
              <w:rPr>
                <w:rStyle w:val="NotesChar"/>
                <w:szCs w:val="20"/>
              </w:rPr>
              <w:t xml:space="preserve"> TRACS will accept a </w:t>
            </w:r>
            <w:r w:rsidR="00846E60">
              <w:rPr>
                <w:rStyle w:val="NotesChar"/>
                <w:szCs w:val="20"/>
              </w:rPr>
              <w:t>zero-value</w:t>
            </w:r>
            <w:r>
              <w:rPr>
                <w:rStyle w:val="NotesChar"/>
                <w:szCs w:val="20"/>
              </w:rPr>
              <w:t xml:space="preserve"> asset earning income (e.g. house with an “upside down” mortgage paying rental income)</w:t>
            </w:r>
          </w:p>
        </w:tc>
      </w:tr>
      <w:tr w:rsidR="00342128" w14:paraId="75ABFED3" w14:textId="77777777" w:rsidTr="00A506FC">
        <w:tc>
          <w:tcPr>
            <w:tcW w:w="1207" w:type="pct"/>
            <w:shd w:val="clear" w:color="auto" w:fill="auto"/>
            <w:vAlign w:val="bottom"/>
          </w:tcPr>
          <w:p w14:paraId="337E7FB4" w14:textId="322C772B" w:rsidR="00342128" w:rsidRPr="006D6A56" w:rsidRDefault="00342128" w:rsidP="00342128">
            <w:r w:rsidRPr="006D6A56">
              <w:t>Item 8</w:t>
            </w:r>
            <w:r w:rsidR="00F11284">
              <w:t>1</w:t>
            </w:r>
            <w:r w:rsidRPr="006D6A56">
              <w:t xml:space="preserve"> Date Divested</w:t>
            </w:r>
          </w:p>
        </w:tc>
        <w:tc>
          <w:tcPr>
            <w:tcW w:w="3793" w:type="pct"/>
            <w:shd w:val="clear" w:color="auto" w:fill="auto"/>
            <w:vAlign w:val="bottom"/>
          </w:tcPr>
          <w:p w14:paraId="16F5FB07" w14:textId="7F6E283B" w:rsidR="00DD0163" w:rsidRPr="00DC4412" w:rsidRDefault="00342128" w:rsidP="00342128">
            <w:r w:rsidRPr="00DC4412">
              <w:t>If the status of an asset in Item 77 is “I’, enter the date the asset was disposed of for less than fair market value.</w:t>
            </w:r>
            <w:r w:rsidR="00CD4849" w:rsidRPr="00DC4412">
              <w:t xml:space="preserve"> </w:t>
            </w:r>
            <w:r w:rsidR="00CD4849" w:rsidRPr="00F30F97">
              <w:rPr>
                <w:highlight w:val="yellow"/>
              </w:rPr>
              <w:t>May not be more than two years prior to the IC effective date.</w:t>
            </w:r>
            <w:r w:rsidR="00671194" w:rsidRPr="00F30F97">
              <w:rPr>
                <w:highlight w:val="yellow"/>
              </w:rPr>
              <w:t xml:space="preserve">  </w:t>
            </w:r>
            <w:r w:rsidR="00671194" w:rsidRPr="00F30F97">
              <w:rPr>
                <w:rStyle w:val="NotesChar"/>
                <w:szCs w:val="20"/>
                <w:highlight w:val="yellow"/>
              </w:rPr>
              <w:t>(if the asset was divested 2 years or more before the RAD Contract Effective Date, you cannot include the divested asset on the 50059.  OAs should note the file explaining why the divested asset is not included)</w:t>
            </w:r>
          </w:p>
        </w:tc>
      </w:tr>
      <w:tr w:rsidR="00F11284" w14:paraId="6E88F561" w14:textId="77777777" w:rsidTr="00A506FC">
        <w:tc>
          <w:tcPr>
            <w:tcW w:w="1207" w:type="pct"/>
            <w:shd w:val="clear" w:color="auto" w:fill="auto"/>
            <w:vAlign w:val="bottom"/>
          </w:tcPr>
          <w:p w14:paraId="425F05CD" w14:textId="084B5A40" w:rsidR="00F11284" w:rsidRPr="00F11284" w:rsidRDefault="00F11284" w:rsidP="00342128">
            <w:pPr>
              <w:rPr>
                <w:highlight w:val="yellow"/>
              </w:rPr>
            </w:pPr>
            <w:r w:rsidRPr="00F30F97">
              <w:rPr>
                <w:highlight w:val="cyan"/>
              </w:rPr>
              <w:t xml:space="preserve">Item 82 </w:t>
            </w:r>
            <w:proofErr w:type="spellStart"/>
            <w:r w:rsidRPr="00F30F97">
              <w:rPr>
                <w:highlight w:val="cyan"/>
              </w:rPr>
              <w:t>Opt</w:t>
            </w:r>
            <w:proofErr w:type="spellEnd"/>
            <w:r w:rsidRPr="00F30F97">
              <w:rPr>
                <w:highlight w:val="cyan"/>
              </w:rPr>
              <w:t xml:space="preserve"> out of Asset Value Limit </w:t>
            </w:r>
            <w:r w:rsidR="00F30F97" w:rsidRPr="00F30F97">
              <w:rPr>
                <w:highlight w:val="cyan"/>
              </w:rPr>
              <w:t xml:space="preserve">Eligibility Please note – there is a request to change this field name to </w:t>
            </w:r>
            <w:r w:rsidR="00B9514E">
              <w:rPr>
                <w:highlight w:val="cyan"/>
              </w:rPr>
              <w:t>“</w:t>
            </w:r>
            <w:r w:rsidR="00F30F97" w:rsidRPr="00F30F97">
              <w:rPr>
                <w:highlight w:val="cyan"/>
              </w:rPr>
              <w:t>Do Not Check Asset Values</w:t>
            </w:r>
            <w:r w:rsidR="00B9514E">
              <w:rPr>
                <w:highlight w:val="cyan"/>
              </w:rPr>
              <w:t>”</w:t>
            </w:r>
            <w:r w:rsidR="00F30F97" w:rsidRPr="00F30F97">
              <w:rPr>
                <w:highlight w:val="cyan"/>
              </w:rPr>
              <w:t xml:space="preserve"> to match Chapter 5 of the MAT Guide</w:t>
            </w:r>
          </w:p>
        </w:tc>
        <w:tc>
          <w:tcPr>
            <w:tcW w:w="3793" w:type="pct"/>
            <w:shd w:val="clear" w:color="auto" w:fill="auto"/>
            <w:vAlign w:val="bottom"/>
          </w:tcPr>
          <w:p w14:paraId="0FCD699D" w14:textId="77777777" w:rsidR="00F11284" w:rsidRPr="00DC4412" w:rsidRDefault="00F11284" w:rsidP="00F11284">
            <w:pPr>
              <w:overflowPunct w:val="0"/>
              <w:autoSpaceDE w:val="0"/>
              <w:autoSpaceDN w:val="0"/>
              <w:adjustRightInd w:val="0"/>
              <w:textAlignment w:val="baseline"/>
              <w:rPr>
                <w:szCs w:val="20"/>
              </w:rPr>
            </w:pPr>
            <w:r w:rsidRPr="00DC4412">
              <w:rPr>
                <w:szCs w:val="20"/>
              </w:rPr>
              <w:t>Leave blank until HOTMA rules are in effect.</w:t>
            </w:r>
          </w:p>
          <w:p w14:paraId="5659625B" w14:textId="77777777" w:rsidR="00F11284" w:rsidRPr="00DC4412" w:rsidRDefault="00F11284" w:rsidP="00F11284">
            <w:pPr>
              <w:overflowPunct w:val="0"/>
              <w:autoSpaceDE w:val="0"/>
              <w:autoSpaceDN w:val="0"/>
              <w:adjustRightInd w:val="0"/>
              <w:textAlignment w:val="baseline"/>
              <w:rPr>
                <w:szCs w:val="20"/>
              </w:rPr>
            </w:pPr>
          </w:p>
          <w:p w14:paraId="3E1F3159" w14:textId="77777777" w:rsidR="00F11284" w:rsidRPr="00DC4412" w:rsidRDefault="00F11284" w:rsidP="00F11284">
            <w:pPr>
              <w:overflowPunct w:val="0"/>
              <w:autoSpaceDE w:val="0"/>
              <w:autoSpaceDN w:val="0"/>
              <w:adjustRightInd w:val="0"/>
              <w:textAlignment w:val="baseline"/>
              <w:rPr>
                <w:szCs w:val="20"/>
              </w:rPr>
            </w:pPr>
            <w:r w:rsidRPr="00DC4412">
              <w:rPr>
                <w:szCs w:val="20"/>
              </w:rPr>
              <w:t>When HOTMA is implemented, PHAs and OAs will have to option to disqualify residents when the cash value of certain assets exceed $100,000.00 (Note:  not all assets are included when establishing this “cap”.  Please become familiar with the rules.)</w:t>
            </w:r>
          </w:p>
          <w:p w14:paraId="526E5A3F" w14:textId="4DB4F993" w:rsidR="00F11284" w:rsidRPr="00DC4412" w:rsidRDefault="00F11284" w:rsidP="00F11284">
            <w:pPr>
              <w:rPr>
                <w:szCs w:val="20"/>
              </w:rPr>
            </w:pPr>
            <w:r w:rsidRPr="00DC4412">
              <w:rPr>
                <w:szCs w:val="20"/>
              </w:rPr>
              <w:t>If the PHA/O/A chooses not to implement the rule limiting certain assets to a total of $100,000, fill with “Y”. Otherwise leave blank.</w:t>
            </w:r>
          </w:p>
        </w:tc>
      </w:tr>
      <w:tr w:rsidR="00342128" w14:paraId="1ED56188" w14:textId="77777777" w:rsidTr="00A506FC">
        <w:tc>
          <w:tcPr>
            <w:tcW w:w="1207" w:type="pct"/>
            <w:shd w:val="clear" w:color="auto" w:fill="auto"/>
            <w:vAlign w:val="bottom"/>
          </w:tcPr>
          <w:p w14:paraId="7B0E2FCD" w14:textId="48C6AD12" w:rsidR="00342128" w:rsidRPr="006D6A56" w:rsidRDefault="00342128" w:rsidP="00E12EC9">
            <w:r w:rsidRPr="006D6A56">
              <w:lastRenderedPageBreak/>
              <w:t>Item 8</w:t>
            </w:r>
            <w:r w:rsidR="001F6F75">
              <w:t>3</w:t>
            </w:r>
            <w:r w:rsidRPr="006D6A56">
              <w:t xml:space="preserve"> Total Cash </w:t>
            </w:r>
            <w:r w:rsidR="00003927" w:rsidRPr="006D6A56">
              <w:t>Value</w:t>
            </w:r>
            <w:r w:rsidR="00003927">
              <w:t xml:space="preserve"> </w:t>
            </w:r>
            <w:r w:rsidR="00003927" w:rsidRPr="006D6A56">
              <w:t>of</w:t>
            </w:r>
            <w:r w:rsidRPr="006D6A56">
              <w:t xml:space="preserve"> Assets</w:t>
            </w:r>
          </w:p>
        </w:tc>
        <w:tc>
          <w:tcPr>
            <w:tcW w:w="3793" w:type="pct"/>
            <w:shd w:val="clear" w:color="auto" w:fill="auto"/>
            <w:vAlign w:val="bottom"/>
          </w:tcPr>
          <w:p w14:paraId="6A4CC95A" w14:textId="77777777" w:rsidR="00342128" w:rsidRDefault="00342128" w:rsidP="00342128">
            <w:r>
              <w:t xml:space="preserve">Total the cash value of each asset listed in Item 78. </w:t>
            </w:r>
          </w:p>
        </w:tc>
      </w:tr>
      <w:tr w:rsidR="00342128" w14:paraId="443E5603" w14:textId="77777777" w:rsidTr="00A506FC">
        <w:tc>
          <w:tcPr>
            <w:tcW w:w="1207" w:type="pct"/>
            <w:shd w:val="clear" w:color="auto" w:fill="auto"/>
            <w:vAlign w:val="bottom"/>
          </w:tcPr>
          <w:p w14:paraId="7E25A7B1" w14:textId="238DA86C" w:rsidR="00342128" w:rsidRPr="006D6A56" w:rsidRDefault="00342128" w:rsidP="00E12EC9">
            <w:r w:rsidRPr="006D6A56">
              <w:t>Item 8</w:t>
            </w:r>
            <w:r w:rsidR="001F6F75">
              <w:t>4</w:t>
            </w:r>
            <w:r w:rsidRPr="006D6A56">
              <w:t xml:space="preserve"> Actual Income </w:t>
            </w:r>
            <w:r w:rsidR="00003927" w:rsidRPr="006D6A56">
              <w:t>from</w:t>
            </w:r>
            <w:r w:rsidRPr="006D6A56">
              <w:t xml:space="preserve"> </w:t>
            </w:r>
            <w:r w:rsidR="00003927">
              <w:t>A</w:t>
            </w:r>
            <w:r w:rsidRPr="006D6A56">
              <w:t>ssets</w:t>
            </w:r>
          </w:p>
        </w:tc>
        <w:tc>
          <w:tcPr>
            <w:tcW w:w="3793" w:type="pct"/>
            <w:shd w:val="clear" w:color="auto" w:fill="auto"/>
            <w:vAlign w:val="bottom"/>
          </w:tcPr>
          <w:p w14:paraId="059F1D93" w14:textId="77777777" w:rsidR="00342128" w:rsidRDefault="00342128" w:rsidP="00342128">
            <w:r>
              <w:t>Total the actual yearly income amount from assets listed in Item 79.</w:t>
            </w:r>
          </w:p>
        </w:tc>
      </w:tr>
      <w:tr w:rsidR="00342128" w14:paraId="5693FE77" w14:textId="77777777" w:rsidTr="00A506FC">
        <w:tc>
          <w:tcPr>
            <w:tcW w:w="1207" w:type="pct"/>
            <w:shd w:val="clear" w:color="auto" w:fill="auto"/>
            <w:vAlign w:val="bottom"/>
          </w:tcPr>
          <w:p w14:paraId="2B440F13" w14:textId="15F473F9" w:rsidR="00342128" w:rsidRPr="00050528" w:rsidRDefault="00342128" w:rsidP="00E12EC9">
            <w:r w:rsidRPr="00050528">
              <w:t>Item 8</w:t>
            </w:r>
            <w:r w:rsidR="001F6F75">
              <w:t>5</w:t>
            </w:r>
            <w:r w:rsidRPr="00050528">
              <w:t xml:space="preserve"> HUD Passbook Rate</w:t>
            </w:r>
          </w:p>
        </w:tc>
        <w:tc>
          <w:tcPr>
            <w:tcW w:w="3793" w:type="pct"/>
            <w:shd w:val="clear" w:color="auto" w:fill="auto"/>
            <w:vAlign w:val="bottom"/>
          </w:tcPr>
          <w:p w14:paraId="6D032810" w14:textId="752B208D" w:rsidR="00342128" w:rsidRDefault="00342128" w:rsidP="00342128">
            <w:r w:rsidRPr="00050528">
              <w:t xml:space="preserve">The HUD Passbook Rate for Multifamily is .06% </w:t>
            </w:r>
            <w:r w:rsidR="00C7001D">
              <w:t>(0.0006</w:t>
            </w:r>
            <w:r w:rsidR="00CD4849">
              <w:t xml:space="preserve">) </w:t>
            </w:r>
            <w:r w:rsidRPr="00050528">
              <w:t xml:space="preserve">until further notice.  Enter .06 if </w:t>
            </w:r>
            <w:r w:rsidR="00050528" w:rsidRPr="00050528">
              <w:t>Total Cash Value of Assets (</w:t>
            </w:r>
            <w:r w:rsidRPr="00050528">
              <w:t>Item 81</w:t>
            </w:r>
            <w:r w:rsidR="00050528" w:rsidRPr="00050528">
              <w:t>)</w:t>
            </w:r>
            <w:r w:rsidRPr="00050528">
              <w:t xml:space="preserve"> is greater than $5000. If Item 81 i</w:t>
            </w:r>
            <w:r w:rsidR="00050528" w:rsidRPr="00050528">
              <w:t>s</w:t>
            </w:r>
            <w:r w:rsidRPr="00050528">
              <w:t xml:space="preserve"> less than or equal to $5000, enter zero or leave blank.</w:t>
            </w:r>
          </w:p>
          <w:p w14:paraId="128CBFA1" w14:textId="77777777" w:rsidR="00422272" w:rsidRDefault="00422272" w:rsidP="00342128"/>
          <w:p w14:paraId="797347BC" w14:textId="77777777" w:rsidR="00050528" w:rsidRPr="00050528" w:rsidRDefault="00050528" w:rsidP="00422272">
            <w:pPr>
              <w:pStyle w:val="Notes"/>
            </w:pPr>
            <w:r w:rsidRPr="0001217E">
              <w:rPr>
                <w:b/>
              </w:rPr>
              <w:t>Note:</w:t>
            </w:r>
            <w:r>
              <w:t xml:space="preserve">  Do not attempt to change the Passbook Rate or the 50059 will be rejected by TRACS.</w:t>
            </w:r>
          </w:p>
        </w:tc>
      </w:tr>
      <w:tr w:rsidR="00342128" w14:paraId="25680230" w14:textId="77777777" w:rsidTr="00A506FC">
        <w:tc>
          <w:tcPr>
            <w:tcW w:w="1207" w:type="pct"/>
            <w:shd w:val="clear" w:color="auto" w:fill="auto"/>
            <w:vAlign w:val="bottom"/>
          </w:tcPr>
          <w:p w14:paraId="45CFD835" w14:textId="6C861A47" w:rsidR="00342128" w:rsidRPr="006D6A56" w:rsidRDefault="00342128" w:rsidP="00E12EC9">
            <w:r w:rsidRPr="00050528">
              <w:t>Item 8</w:t>
            </w:r>
            <w:r w:rsidR="001F6F75">
              <w:t>6</w:t>
            </w:r>
            <w:r w:rsidRPr="00050528">
              <w:t xml:space="preserve"> Imputed Income</w:t>
            </w:r>
            <w:r w:rsidR="00E12EC9">
              <w:t xml:space="preserve"> </w:t>
            </w:r>
            <w:r w:rsidR="00003927" w:rsidRPr="00050528">
              <w:t>from</w:t>
            </w:r>
            <w:r w:rsidRPr="00050528">
              <w:t xml:space="preserve"> </w:t>
            </w:r>
            <w:r w:rsidR="00BD3404">
              <w:t>A</w:t>
            </w:r>
            <w:r w:rsidRPr="00050528">
              <w:t>ssets</w:t>
            </w:r>
          </w:p>
        </w:tc>
        <w:tc>
          <w:tcPr>
            <w:tcW w:w="3793" w:type="pct"/>
            <w:shd w:val="clear" w:color="auto" w:fill="auto"/>
            <w:vAlign w:val="bottom"/>
          </w:tcPr>
          <w:p w14:paraId="51A633F5" w14:textId="3CA04773" w:rsidR="0001217E" w:rsidRDefault="00050528" w:rsidP="00050528">
            <w:r w:rsidRPr="00050528">
              <w:t>Enter Zero i</w:t>
            </w:r>
            <w:r w:rsidR="00342128" w:rsidRPr="00050528">
              <w:t>f the Total Cash Value of Assets (Item 81) is less than or equal to $5000</w:t>
            </w:r>
            <w:r w:rsidRPr="00050528">
              <w:t xml:space="preserve">.  </w:t>
            </w:r>
          </w:p>
          <w:p w14:paraId="6BE1D6F3" w14:textId="77777777" w:rsidR="00422272" w:rsidRDefault="00422272" w:rsidP="00050528"/>
          <w:p w14:paraId="344064CE" w14:textId="77777777" w:rsidR="00342128" w:rsidRPr="00342128" w:rsidRDefault="00050528" w:rsidP="00050528">
            <w:pPr>
              <w:rPr>
                <w:highlight w:val="yellow"/>
              </w:rPr>
            </w:pPr>
            <w:r w:rsidRPr="00050528">
              <w:t>I</w:t>
            </w:r>
            <w:r w:rsidR="00342128" w:rsidRPr="00050528">
              <w:t xml:space="preserve">f the Total Cash Value of Assets is more than $5000, multiply the amount entered in Item 81 </w:t>
            </w:r>
            <w:r w:rsidRPr="00050528">
              <w:t xml:space="preserve">Total Cash Value of Assets </w:t>
            </w:r>
            <w:r w:rsidR="00342128" w:rsidRPr="00050528">
              <w:t>by the HUD Passbook Rate (Item 83) and enter the amount.</w:t>
            </w:r>
          </w:p>
        </w:tc>
      </w:tr>
      <w:tr w:rsidR="00342128" w14:paraId="5AA82643" w14:textId="77777777" w:rsidTr="00A506FC">
        <w:tc>
          <w:tcPr>
            <w:tcW w:w="1207" w:type="pct"/>
            <w:shd w:val="clear" w:color="auto" w:fill="auto"/>
            <w:vAlign w:val="bottom"/>
          </w:tcPr>
          <w:p w14:paraId="2228ACA1" w14:textId="0E9AAA4A" w:rsidR="00342128" w:rsidRPr="006D6A56" w:rsidRDefault="00342128" w:rsidP="00342128">
            <w:pPr>
              <w:rPr>
                <w:highlight w:val="yellow"/>
              </w:rPr>
            </w:pPr>
            <w:r w:rsidRPr="006D6A56">
              <w:t>Item 8</w:t>
            </w:r>
            <w:r w:rsidR="001F6F75">
              <w:t>7</w:t>
            </w:r>
            <w:r w:rsidRPr="006D6A56">
              <w:t xml:space="preserve"> Asset Income</w:t>
            </w:r>
          </w:p>
        </w:tc>
        <w:tc>
          <w:tcPr>
            <w:tcW w:w="3793" w:type="pct"/>
            <w:shd w:val="clear" w:color="auto" w:fill="auto"/>
            <w:vAlign w:val="bottom"/>
          </w:tcPr>
          <w:p w14:paraId="0D735104" w14:textId="52000FC1" w:rsidR="00342128" w:rsidRDefault="00342128" w:rsidP="00342128">
            <w:r>
              <w:t xml:space="preserve">Enter the greater of Item 82 or Item 84.  </w:t>
            </w:r>
          </w:p>
          <w:p w14:paraId="6769331B" w14:textId="77777777" w:rsidR="00422272" w:rsidRDefault="00422272" w:rsidP="00342128"/>
          <w:p w14:paraId="0B8A7B48" w14:textId="576B06B5" w:rsidR="00342128" w:rsidRPr="00342128" w:rsidRDefault="00342128" w:rsidP="00422272">
            <w:pPr>
              <w:pStyle w:val="Notes"/>
            </w:pPr>
            <w:r w:rsidRPr="0001217E">
              <w:rPr>
                <w:b/>
              </w:rPr>
              <w:t>Note</w:t>
            </w:r>
            <w:r w:rsidR="00050528" w:rsidRPr="0001217E">
              <w:rPr>
                <w:b/>
              </w:rPr>
              <w:t>:</w:t>
            </w:r>
            <w:r w:rsidR="00050528" w:rsidRPr="00050528">
              <w:t xml:space="preserve">  F</w:t>
            </w:r>
            <w:r w:rsidRPr="00050528">
              <w:t>or PH to PBRA RAD or Mod Rehab to PBRA RAD:</w:t>
            </w:r>
            <w:r>
              <w:t xml:space="preserve">  Because the imputed percentage in MF may differ from the imputed percentage in the PIH program, this number may be different than the number on the most recent 50058 submitted prior to conversion to RAD.  If this is the case, the PHA/O/A may have to use the Rent Override option in order to change the calculated TTP on the 50059 to the TTP on the most recent 50058 submitted prior to conversion to RAD.  </w:t>
            </w:r>
            <w:r w:rsidR="00050528">
              <w:t>Do not attempt to change the Passbook Rate or the 50059 will be rejected by TRACS.</w:t>
            </w:r>
          </w:p>
        </w:tc>
      </w:tr>
    </w:tbl>
    <w:p w14:paraId="7FD0BF83" w14:textId="695A5562" w:rsidR="007752DF" w:rsidRPr="00942D1F" w:rsidRDefault="007F43ED" w:rsidP="00640C1F">
      <w:pPr>
        <w:pStyle w:val="Heading1"/>
      </w:pPr>
      <w:r w:rsidRPr="00942D1F">
        <w:t>Section F</w:t>
      </w:r>
      <w:r w:rsidR="000027BF">
        <w:t>.</w:t>
      </w:r>
      <w:r w:rsidRPr="00942D1F">
        <w:t xml:space="preserve"> </w:t>
      </w:r>
      <w:r w:rsidR="00367E70" w:rsidRPr="00942D1F">
        <w:t xml:space="preserve">  </w:t>
      </w:r>
      <w:r w:rsidRPr="00942D1F">
        <w:t>Allowances &amp; Rent Calculations</w:t>
      </w:r>
      <w:r w:rsidR="007752DF" w:rsidRPr="00942D1F">
        <w:t>:</w:t>
      </w:r>
    </w:p>
    <w:p w14:paraId="0650095E" w14:textId="77777777" w:rsidR="007752DF" w:rsidRDefault="007752DF" w:rsidP="00453BDC">
      <w:pPr>
        <w:ind w:left="2880" w:hanging="2880"/>
      </w:pPr>
    </w:p>
    <w:p w14:paraId="47840987" w14:textId="77777777" w:rsidR="00441C97" w:rsidRDefault="00441C97" w:rsidP="00441C97">
      <w:r>
        <w:t xml:space="preserve">The PHA/O/A must become familiar with the rules governing deductions by reviewing HUD guidance provided in HUD Handbook 4350.3 Revision 1, Change 4, Paragraph 5-10.  </w:t>
      </w:r>
      <w:r w:rsidR="00050528">
        <w:t>I</w:t>
      </w:r>
      <w:r>
        <w:t>nformation about children who are in joint custody situations and children who do not reside in the unit at least 50% of the time can be found in Paragraph 3-6, 5-6, 3-23 and in HUD’s MAT Guide Chapters 4 and 5.</w:t>
      </w:r>
    </w:p>
    <w:p w14:paraId="2F6E6A98" w14:textId="77777777" w:rsidR="00CD4849" w:rsidRDefault="00CD4849" w:rsidP="00441C97"/>
    <w:p w14:paraId="39FC07EF" w14:textId="77777777" w:rsidR="00CD4849" w:rsidRPr="00DD0163" w:rsidRDefault="00CD4849" w:rsidP="00441C97">
      <w:pPr>
        <w:rPr>
          <w:i/>
          <w:iCs/>
        </w:rPr>
      </w:pPr>
      <w:r w:rsidRPr="00DD0163">
        <w:rPr>
          <w:i/>
          <w:iCs/>
        </w:rPr>
        <w:t xml:space="preserve">Note </w:t>
      </w:r>
      <w:r w:rsidR="00C7001D" w:rsidRPr="00DD0163">
        <w:rPr>
          <w:i/>
          <w:iCs/>
        </w:rPr>
        <w:t>for PH to PBRA RAD or Mod Rehab to PBRA RAD:  T</w:t>
      </w:r>
      <w:r w:rsidRPr="00DD0163">
        <w:rPr>
          <w:i/>
          <w:iCs/>
        </w:rPr>
        <w:t>he order of the Allowance calculations is different on the HUD 50059 than on the 50058. This difference may result in a calculated TTP that is different than on the 50058.</w:t>
      </w:r>
      <w:r w:rsidR="00C7001D" w:rsidRPr="00DD0163">
        <w:rPr>
          <w:i/>
          <w:iCs/>
        </w:rPr>
        <w:t xml:space="preserve">  When this is the case, you will need to use the Rent Override Option.</w:t>
      </w:r>
    </w:p>
    <w:p w14:paraId="14C936F1" w14:textId="77777777" w:rsidR="00441C97" w:rsidRDefault="00441C97" w:rsidP="00453BDC">
      <w:pPr>
        <w:ind w:left="2880" w:hanging="2880"/>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8185"/>
      </w:tblGrid>
      <w:tr w:rsidR="00342128" w:rsidRPr="00933677" w14:paraId="781ED1C2" w14:textId="77777777" w:rsidTr="00A506FC">
        <w:tc>
          <w:tcPr>
            <w:tcW w:w="1207" w:type="pct"/>
            <w:shd w:val="clear" w:color="auto" w:fill="auto"/>
            <w:vAlign w:val="bottom"/>
          </w:tcPr>
          <w:p w14:paraId="62F1397D" w14:textId="7AA84136" w:rsidR="00342128" w:rsidRPr="00050528" w:rsidRDefault="00342128" w:rsidP="00BD3404">
            <w:pPr>
              <w:rPr>
                <w:highlight w:val="yellow"/>
              </w:rPr>
            </w:pPr>
            <w:r w:rsidRPr="00050528">
              <w:t>Item 8</w:t>
            </w:r>
            <w:r w:rsidR="001F6F75">
              <w:t>8</w:t>
            </w:r>
            <w:r w:rsidRPr="00050528">
              <w:t xml:space="preserve"> Total Annual Income</w:t>
            </w:r>
          </w:p>
        </w:tc>
        <w:tc>
          <w:tcPr>
            <w:tcW w:w="3793" w:type="pct"/>
            <w:shd w:val="clear" w:color="auto" w:fill="auto"/>
            <w:vAlign w:val="bottom"/>
          </w:tcPr>
          <w:p w14:paraId="5B376B5E" w14:textId="77777777" w:rsidR="00342128" w:rsidRPr="00342128" w:rsidRDefault="00342128" w:rsidP="00342128">
            <w:r>
              <w:t>The sum of Item 74 plus Item 85.</w:t>
            </w:r>
          </w:p>
        </w:tc>
      </w:tr>
      <w:tr w:rsidR="00342128" w:rsidRPr="00933677" w14:paraId="1068A0CC" w14:textId="77777777" w:rsidTr="00A506FC">
        <w:tc>
          <w:tcPr>
            <w:tcW w:w="1207" w:type="pct"/>
            <w:shd w:val="clear" w:color="auto" w:fill="auto"/>
            <w:vAlign w:val="bottom"/>
          </w:tcPr>
          <w:p w14:paraId="34C6288D" w14:textId="175219BB" w:rsidR="00342128" w:rsidRPr="00050528" w:rsidRDefault="00342128" w:rsidP="00BD3404">
            <w:pPr>
              <w:rPr>
                <w:highlight w:val="yellow"/>
              </w:rPr>
            </w:pPr>
            <w:r w:rsidRPr="00050528">
              <w:t>Item 8</w:t>
            </w:r>
            <w:r w:rsidR="001F6F75">
              <w:t>9</w:t>
            </w:r>
            <w:r w:rsidRPr="00050528">
              <w:t xml:space="preserve"> Low </w:t>
            </w:r>
            <w:r w:rsidR="00BD3404">
              <w:t>In</w:t>
            </w:r>
            <w:r w:rsidRPr="00050528">
              <w:t>come</w:t>
            </w:r>
            <w:r w:rsidR="00BD3404">
              <w:t xml:space="preserve"> </w:t>
            </w:r>
            <w:r w:rsidRPr="00050528">
              <w:t>Limit</w:t>
            </w:r>
          </w:p>
        </w:tc>
        <w:tc>
          <w:tcPr>
            <w:tcW w:w="3793" w:type="pct"/>
            <w:shd w:val="clear" w:color="auto" w:fill="auto"/>
            <w:vAlign w:val="bottom"/>
          </w:tcPr>
          <w:p w14:paraId="310E65EA" w14:textId="3267F22B" w:rsidR="00342128" w:rsidRPr="00342128" w:rsidRDefault="00342128" w:rsidP="00342128">
            <w:r>
              <w:t xml:space="preserve">For all subsidy types, except BMIR, the </w:t>
            </w:r>
            <w:r w:rsidR="00050528">
              <w:t>Low-Income</w:t>
            </w:r>
            <w:r>
              <w:t xml:space="preserve"> Limit is</w:t>
            </w:r>
            <w:r w:rsidR="00DD0163">
              <w:t xml:space="preserve"> based on </w:t>
            </w:r>
            <w:r>
              <w:t>80% of the median income for the area.</w:t>
            </w:r>
          </w:p>
        </w:tc>
      </w:tr>
      <w:tr w:rsidR="00342128" w:rsidRPr="00933677" w14:paraId="5B817C38" w14:textId="77777777" w:rsidTr="00A506FC">
        <w:tc>
          <w:tcPr>
            <w:tcW w:w="1207" w:type="pct"/>
            <w:shd w:val="clear" w:color="auto" w:fill="auto"/>
            <w:vAlign w:val="bottom"/>
          </w:tcPr>
          <w:p w14:paraId="18ED5CF9" w14:textId="2801CAEF" w:rsidR="00342128" w:rsidRPr="00050528" w:rsidRDefault="00342128" w:rsidP="00050528">
            <w:pPr>
              <w:rPr>
                <w:highlight w:val="yellow"/>
              </w:rPr>
            </w:pPr>
            <w:r w:rsidRPr="00050528">
              <w:t xml:space="preserve">Item </w:t>
            </w:r>
            <w:r w:rsidR="001F6F75">
              <w:t>90</w:t>
            </w:r>
            <w:r w:rsidRPr="00050528">
              <w:t xml:space="preserve"> Very</w:t>
            </w:r>
            <w:r w:rsidR="00BD3404">
              <w:t xml:space="preserve"> </w:t>
            </w:r>
            <w:r w:rsidR="008340E5" w:rsidRPr="00050528">
              <w:t>Low-Income</w:t>
            </w:r>
            <w:r w:rsidR="00050528" w:rsidRPr="00050528">
              <w:t xml:space="preserve"> </w:t>
            </w:r>
            <w:r w:rsidRPr="00050528">
              <w:t>Limit</w:t>
            </w:r>
          </w:p>
        </w:tc>
        <w:tc>
          <w:tcPr>
            <w:tcW w:w="3793" w:type="pct"/>
            <w:shd w:val="clear" w:color="auto" w:fill="auto"/>
            <w:vAlign w:val="bottom"/>
          </w:tcPr>
          <w:p w14:paraId="65146C09" w14:textId="77777777" w:rsidR="00342128" w:rsidRPr="00342128" w:rsidRDefault="00050528" w:rsidP="00342128">
            <w:r>
              <w:t>VLI</w:t>
            </w:r>
            <w:r w:rsidR="00342128">
              <w:t xml:space="preserve"> is based on 50% of the area median income, as determined by HUD.  </w:t>
            </w:r>
          </w:p>
        </w:tc>
      </w:tr>
      <w:tr w:rsidR="00342128" w:rsidRPr="00933677" w14:paraId="02278223" w14:textId="77777777" w:rsidTr="00A506FC">
        <w:tc>
          <w:tcPr>
            <w:tcW w:w="1207" w:type="pct"/>
            <w:shd w:val="clear" w:color="auto" w:fill="auto"/>
            <w:vAlign w:val="bottom"/>
          </w:tcPr>
          <w:p w14:paraId="1182D8BA" w14:textId="70A99FF3" w:rsidR="00342128" w:rsidRPr="00050528" w:rsidRDefault="00342128" w:rsidP="00003927">
            <w:pPr>
              <w:rPr>
                <w:highlight w:val="yellow"/>
              </w:rPr>
            </w:pPr>
            <w:r w:rsidRPr="00050528">
              <w:t xml:space="preserve">Item </w:t>
            </w:r>
            <w:r w:rsidR="001F6F75">
              <w:t>91</w:t>
            </w:r>
            <w:r w:rsidRPr="00050528">
              <w:t xml:space="preserve"> Extremely</w:t>
            </w:r>
            <w:r w:rsidR="00BD3404">
              <w:t xml:space="preserve"> </w:t>
            </w:r>
            <w:r w:rsidR="008340E5" w:rsidRPr="00050528">
              <w:t>Low</w:t>
            </w:r>
            <w:r w:rsidR="008340E5">
              <w:t>-Income</w:t>
            </w:r>
            <w:r w:rsidRPr="00050528">
              <w:t xml:space="preserve"> Limit</w:t>
            </w:r>
          </w:p>
        </w:tc>
        <w:tc>
          <w:tcPr>
            <w:tcW w:w="3793" w:type="pct"/>
            <w:shd w:val="clear" w:color="auto" w:fill="auto"/>
            <w:vAlign w:val="bottom"/>
          </w:tcPr>
          <w:p w14:paraId="63C11AA1" w14:textId="77777777" w:rsidR="00342128" w:rsidRPr="00342128" w:rsidRDefault="00050528" w:rsidP="00342128">
            <w:r>
              <w:t>ELI</w:t>
            </w:r>
            <w:r w:rsidR="00342128">
              <w:t xml:space="preserve"> is the greater of 30% of median income or the area poverty level.  </w:t>
            </w:r>
            <w:r>
              <w:t>ELI</w:t>
            </w:r>
            <w:r w:rsidR="00342128">
              <w:t xml:space="preserve"> cannot exceed </w:t>
            </w:r>
            <w:r>
              <w:t>VLI</w:t>
            </w:r>
          </w:p>
        </w:tc>
      </w:tr>
      <w:tr w:rsidR="00342128" w:rsidRPr="00933677" w14:paraId="11D681EE" w14:textId="77777777" w:rsidTr="00A506FC">
        <w:tc>
          <w:tcPr>
            <w:tcW w:w="1207" w:type="pct"/>
            <w:shd w:val="clear" w:color="auto" w:fill="auto"/>
            <w:vAlign w:val="bottom"/>
          </w:tcPr>
          <w:p w14:paraId="7278FD02" w14:textId="2176C3FC" w:rsidR="00342128" w:rsidRPr="00050528" w:rsidRDefault="00342128" w:rsidP="00003927">
            <w:pPr>
              <w:rPr>
                <w:highlight w:val="yellow"/>
              </w:rPr>
            </w:pPr>
            <w:r w:rsidRPr="00050528">
              <w:t>Item 9</w:t>
            </w:r>
            <w:r w:rsidR="001F6F75">
              <w:t>2</w:t>
            </w:r>
            <w:r w:rsidRPr="00050528">
              <w:t xml:space="preserve"> Current </w:t>
            </w:r>
            <w:r w:rsidR="00003927">
              <w:t>I</w:t>
            </w:r>
            <w:r w:rsidRPr="00050528">
              <w:t>ncome</w:t>
            </w:r>
            <w:r w:rsidR="00003927">
              <w:t xml:space="preserve"> </w:t>
            </w:r>
            <w:r w:rsidRPr="00050528">
              <w:t>Status</w:t>
            </w:r>
          </w:p>
        </w:tc>
        <w:tc>
          <w:tcPr>
            <w:tcW w:w="3793" w:type="pct"/>
            <w:shd w:val="clear" w:color="auto" w:fill="auto"/>
            <w:vAlign w:val="bottom"/>
          </w:tcPr>
          <w:p w14:paraId="268F3B40" w14:textId="49DA8466" w:rsidR="00342128" w:rsidRDefault="00342128" w:rsidP="00342128">
            <w:r>
              <w:t xml:space="preserve">Section 8 </w:t>
            </w:r>
            <w:r w:rsidR="00CA4CD8">
              <w:t>only</w:t>
            </w:r>
            <w:r>
              <w:t xml:space="preserve">.  Compare the Total Annual Income (Item 86) to the Income Limits entered in Items 87, 88, and 89.  </w:t>
            </w:r>
          </w:p>
          <w:p w14:paraId="5F1624FB" w14:textId="77777777" w:rsidR="00422272" w:rsidRDefault="00422272" w:rsidP="00342128"/>
          <w:p w14:paraId="4F35B8B8" w14:textId="6F95888C" w:rsidR="00342128" w:rsidRDefault="00342128" w:rsidP="00342128">
            <w:pPr>
              <w:rPr>
                <w:rStyle w:val="NotesChar"/>
              </w:rPr>
            </w:pPr>
            <w:r>
              <w:t>If Item 86 is less than or equal to Item 89, enter “3”</w:t>
            </w:r>
            <w:r w:rsidR="00CA4CD8">
              <w:t>-</w:t>
            </w:r>
            <w:r>
              <w:t>Extremely</w:t>
            </w:r>
            <w:r w:rsidR="00CA4CD8">
              <w:t>-</w:t>
            </w:r>
            <w:r>
              <w:t>Low Income</w:t>
            </w:r>
            <w:r w:rsidR="00CA4CD8">
              <w:t xml:space="preserve"> </w:t>
            </w:r>
            <w:r w:rsidR="00CA4CD8" w:rsidRPr="00720B33">
              <w:rPr>
                <w:rStyle w:val="NotesChar"/>
                <w:szCs w:val="20"/>
              </w:rPr>
              <w:t>(not to be used for Income Targeting for Conversion IC)</w:t>
            </w:r>
          </w:p>
          <w:p w14:paraId="1BE6739C" w14:textId="77777777" w:rsidR="00342128" w:rsidRDefault="00342128" w:rsidP="00342128">
            <w:r>
              <w:t>If Item 86 is greater than Item 89, but less than or equal to Item 88, enter ‘2”</w:t>
            </w:r>
            <w:r w:rsidR="00CA4CD8">
              <w:t>-</w:t>
            </w:r>
            <w:r>
              <w:t>Very</w:t>
            </w:r>
            <w:r w:rsidR="00CA4CD8">
              <w:t>-</w:t>
            </w:r>
            <w:r>
              <w:t>Low Income.</w:t>
            </w:r>
          </w:p>
          <w:p w14:paraId="2BD47D45" w14:textId="77777777" w:rsidR="00CA4CD8" w:rsidRPr="00342128" w:rsidRDefault="00342128" w:rsidP="00342128">
            <w:r>
              <w:t>If Item 86 is greater than Item 88, enter “1”</w:t>
            </w:r>
            <w:r w:rsidR="00CA4CD8">
              <w:t>-</w:t>
            </w:r>
            <w:r>
              <w:t>Low Income.</w:t>
            </w:r>
          </w:p>
        </w:tc>
      </w:tr>
      <w:tr w:rsidR="00342128" w:rsidRPr="00933677" w14:paraId="726F3C51" w14:textId="77777777" w:rsidTr="00A506FC">
        <w:tc>
          <w:tcPr>
            <w:tcW w:w="1207" w:type="pct"/>
            <w:shd w:val="clear" w:color="auto" w:fill="auto"/>
            <w:vAlign w:val="bottom"/>
          </w:tcPr>
          <w:p w14:paraId="6D435456" w14:textId="6B90AA5B" w:rsidR="00342128" w:rsidRPr="00050528" w:rsidRDefault="00342128" w:rsidP="00CA4CD8">
            <w:pPr>
              <w:rPr>
                <w:highlight w:val="yellow"/>
              </w:rPr>
            </w:pPr>
            <w:r w:rsidRPr="00050528">
              <w:t>Item 9</w:t>
            </w:r>
            <w:r w:rsidR="001F6F75">
              <w:t>3</w:t>
            </w:r>
            <w:r w:rsidRPr="00050528">
              <w:t xml:space="preserve"> Eligibility Universe</w:t>
            </w:r>
            <w:r w:rsidR="00CA4CD8">
              <w:t xml:space="preserve"> </w:t>
            </w:r>
            <w:r w:rsidRPr="00050528">
              <w:t>Code</w:t>
            </w:r>
          </w:p>
        </w:tc>
        <w:tc>
          <w:tcPr>
            <w:tcW w:w="3793" w:type="pct"/>
            <w:shd w:val="clear" w:color="auto" w:fill="auto"/>
            <w:vAlign w:val="bottom"/>
          </w:tcPr>
          <w:p w14:paraId="4B074F04" w14:textId="6CB7DA6D" w:rsidR="00342128" w:rsidRPr="00342128" w:rsidRDefault="00086EEF" w:rsidP="00342128">
            <w:r>
              <w:t xml:space="preserve">This contract is effective on or after 10/1/81(Post 1981).  However, Properties converting under RAD are to be treated as Pre-1981 Contracts meaning owners may admit families up to the low-income limit (80 percent of median income) The rule is to Enter 2 </w:t>
            </w:r>
            <w:r w:rsidR="00DD0163" w:rsidRPr="00DD0163">
              <w:rPr>
                <w:i/>
                <w:iCs/>
              </w:rPr>
              <w:t>(Post Universe)</w:t>
            </w:r>
            <w:r w:rsidR="00DD0163">
              <w:t xml:space="preserve"> </w:t>
            </w:r>
            <w:r>
              <w:t>and allow for MI/IC for Low income families.  However, some programs will not allow this transaction.  Check with your software vendors for compliance rules (and workarounds if necessary)</w:t>
            </w:r>
            <w:r w:rsidR="00437B5A">
              <w:t xml:space="preserve"> </w:t>
            </w:r>
          </w:p>
        </w:tc>
      </w:tr>
      <w:tr w:rsidR="00184437" w:rsidRPr="00933677" w14:paraId="45B8AEAE" w14:textId="77777777" w:rsidTr="00A506FC">
        <w:tc>
          <w:tcPr>
            <w:tcW w:w="1207" w:type="pct"/>
            <w:shd w:val="clear" w:color="auto" w:fill="auto"/>
            <w:vAlign w:val="bottom"/>
          </w:tcPr>
          <w:p w14:paraId="3069F6E6" w14:textId="008EE732" w:rsidR="00184437" w:rsidRPr="00FB6119" w:rsidRDefault="00184437" w:rsidP="00CA4CD8">
            <w:r w:rsidRPr="00FB6119">
              <w:t>Item 9</w:t>
            </w:r>
            <w:r w:rsidR="001F6F75">
              <w:t>4</w:t>
            </w:r>
            <w:r w:rsidRPr="00FB6119">
              <w:t xml:space="preserve"> Sec. 8 </w:t>
            </w:r>
            <w:r w:rsidR="00CA4CD8" w:rsidRPr="00FB6119">
              <w:t>A</w:t>
            </w:r>
            <w:r w:rsidRPr="00FB6119">
              <w:t>ssist.</w:t>
            </w:r>
            <w:r w:rsidR="00CA4CD8" w:rsidRPr="00FB6119">
              <w:t xml:space="preserve"> </w:t>
            </w:r>
            <w:r w:rsidRPr="00FB6119">
              <w:t>1984</w:t>
            </w:r>
            <w:r w:rsidR="00CA4CD8" w:rsidRPr="00FB6119">
              <w:t xml:space="preserve"> </w:t>
            </w:r>
            <w:r w:rsidRPr="00FB6119">
              <w:t>Indicator</w:t>
            </w:r>
          </w:p>
        </w:tc>
        <w:tc>
          <w:tcPr>
            <w:tcW w:w="3793" w:type="pct"/>
            <w:shd w:val="clear" w:color="auto" w:fill="auto"/>
            <w:vAlign w:val="bottom"/>
          </w:tcPr>
          <w:p w14:paraId="6C31989D" w14:textId="78311DD9" w:rsidR="00184437" w:rsidRPr="00FB6119" w:rsidRDefault="001842C0" w:rsidP="008064C3">
            <w:r>
              <w:t>Leave blank</w:t>
            </w:r>
          </w:p>
        </w:tc>
      </w:tr>
      <w:tr w:rsidR="00184437" w:rsidRPr="00933677" w14:paraId="6CF8AE5B" w14:textId="77777777" w:rsidTr="00A506FC">
        <w:tc>
          <w:tcPr>
            <w:tcW w:w="1207" w:type="pct"/>
            <w:shd w:val="clear" w:color="auto" w:fill="auto"/>
            <w:vAlign w:val="bottom"/>
          </w:tcPr>
          <w:p w14:paraId="59121590" w14:textId="3B62A709" w:rsidR="00184437" w:rsidRPr="00BD6CCD" w:rsidRDefault="00184437" w:rsidP="00CA4CD8">
            <w:r w:rsidRPr="00BD6CCD">
              <w:t>Item 9</w:t>
            </w:r>
            <w:r w:rsidR="001F6F75">
              <w:t>5</w:t>
            </w:r>
            <w:r w:rsidRPr="00BD6CCD">
              <w:t xml:space="preserve"> Income </w:t>
            </w:r>
            <w:r w:rsidR="00CA4CD8" w:rsidRPr="00BD6CCD">
              <w:t>E</w:t>
            </w:r>
            <w:r w:rsidRPr="00BD6CCD">
              <w:t>xception</w:t>
            </w:r>
            <w:r w:rsidR="00CA4CD8" w:rsidRPr="00BD6CCD">
              <w:t xml:space="preserve"> </w:t>
            </w:r>
            <w:r w:rsidRPr="00BD6CCD">
              <w:t>Code</w:t>
            </w:r>
            <w:r w:rsidR="00CA4CD8" w:rsidRPr="00BD6CCD">
              <w:t xml:space="preserve"> </w:t>
            </w:r>
          </w:p>
        </w:tc>
        <w:tc>
          <w:tcPr>
            <w:tcW w:w="3793" w:type="pct"/>
            <w:shd w:val="clear" w:color="auto" w:fill="auto"/>
            <w:vAlign w:val="bottom"/>
          </w:tcPr>
          <w:p w14:paraId="072336C4" w14:textId="41AE7CEB" w:rsidR="00184437" w:rsidRPr="00BD6CCD" w:rsidRDefault="00CD4849" w:rsidP="00184437">
            <w:r w:rsidRPr="00BD6CCD">
              <w:t>Exception codes do not apply to RAD.</w:t>
            </w:r>
          </w:p>
        </w:tc>
      </w:tr>
      <w:tr w:rsidR="00184437" w:rsidRPr="00933677" w14:paraId="712D3BD1" w14:textId="77777777" w:rsidTr="00A506FC">
        <w:tc>
          <w:tcPr>
            <w:tcW w:w="1207" w:type="pct"/>
            <w:shd w:val="clear" w:color="auto" w:fill="auto"/>
            <w:vAlign w:val="bottom"/>
          </w:tcPr>
          <w:p w14:paraId="5CD2E8F4" w14:textId="1867B901" w:rsidR="00184437" w:rsidRPr="009471ED" w:rsidRDefault="00184437" w:rsidP="00BD3404">
            <w:r w:rsidRPr="009471ED">
              <w:lastRenderedPageBreak/>
              <w:t>Item 9</w:t>
            </w:r>
            <w:r w:rsidR="001F6F75">
              <w:t>6</w:t>
            </w:r>
            <w:r w:rsidR="00003927">
              <w:t xml:space="preserve"> P</w:t>
            </w:r>
            <w:r w:rsidRPr="009471ED">
              <w:t>olice</w:t>
            </w:r>
            <w:r w:rsidR="00BD3404">
              <w:t xml:space="preserve"> </w:t>
            </w:r>
            <w:r w:rsidRPr="009471ED">
              <w:t>Security Tenant?</w:t>
            </w:r>
          </w:p>
        </w:tc>
        <w:tc>
          <w:tcPr>
            <w:tcW w:w="3793" w:type="pct"/>
            <w:shd w:val="clear" w:color="auto" w:fill="auto"/>
            <w:vAlign w:val="bottom"/>
          </w:tcPr>
          <w:p w14:paraId="223FC896" w14:textId="7A487C44" w:rsidR="00184437" w:rsidRDefault="00184437" w:rsidP="00184437">
            <w:r w:rsidRPr="009471ED">
              <w:t xml:space="preserve">If the owner has received permission from HUD to admit over-income police or security personnel, enter “Y”.  Otherwise, leave blank.  Income limits do not apply for this tenant, and the Total Tenant Payment must be at least what the tenant would pay if subsidized. </w:t>
            </w:r>
          </w:p>
          <w:p w14:paraId="49D42BE5" w14:textId="77777777" w:rsidR="00422272" w:rsidRPr="009471ED" w:rsidRDefault="00422272" w:rsidP="00184437"/>
          <w:p w14:paraId="64858431" w14:textId="2F17C1DA" w:rsidR="00184437" w:rsidRPr="009471ED" w:rsidRDefault="00184437" w:rsidP="00422272">
            <w:pPr>
              <w:pStyle w:val="Notes"/>
            </w:pPr>
            <w:r w:rsidRPr="009471ED">
              <w:rPr>
                <w:b/>
              </w:rPr>
              <w:t>Note:</w:t>
            </w:r>
            <w:r w:rsidRPr="009471ED">
              <w:t xml:space="preserve">   The owner is not entitled to vacancy claim payments for the period following occupancy by </w:t>
            </w:r>
            <w:r w:rsidR="00422272" w:rsidRPr="009471ED">
              <w:t>police officer or security personnel</w:t>
            </w:r>
            <w:r w:rsidRPr="009471ED">
              <w:t>.</w:t>
            </w:r>
          </w:p>
        </w:tc>
      </w:tr>
      <w:tr w:rsidR="00184437" w:rsidRPr="00933677" w14:paraId="069121ED" w14:textId="77777777" w:rsidTr="00A506FC">
        <w:tc>
          <w:tcPr>
            <w:tcW w:w="1207" w:type="pct"/>
            <w:shd w:val="clear" w:color="auto" w:fill="auto"/>
            <w:vAlign w:val="bottom"/>
          </w:tcPr>
          <w:p w14:paraId="51D79E6D" w14:textId="1DB0E1A6" w:rsidR="00184437" w:rsidRPr="00D756E0" w:rsidRDefault="00184437" w:rsidP="00BD3404">
            <w:r w:rsidRPr="00D756E0">
              <w:t xml:space="preserve">Item </w:t>
            </w:r>
            <w:r w:rsidR="001F6F75">
              <w:t>7</w:t>
            </w:r>
            <w:r w:rsidRPr="00D756E0">
              <w:t xml:space="preserve">5 Survivor </w:t>
            </w:r>
            <w:r w:rsidR="008340E5" w:rsidRPr="00D756E0">
              <w:t xml:space="preserve">of </w:t>
            </w:r>
            <w:r w:rsidR="008340E5">
              <w:t>Qualifier</w:t>
            </w:r>
            <w:r w:rsidRPr="00D756E0">
              <w:t>?</w:t>
            </w:r>
          </w:p>
        </w:tc>
        <w:tc>
          <w:tcPr>
            <w:tcW w:w="3793" w:type="pct"/>
            <w:shd w:val="clear" w:color="auto" w:fill="auto"/>
            <w:vAlign w:val="bottom"/>
          </w:tcPr>
          <w:p w14:paraId="1D12E0AE" w14:textId="77777777" w:rsidR="00846E60" w:rsidRPr="00DC4412" w:rsidRDefault="00184437" w:rsidP="00184437">
            <w:pPr>
              <w:rPr>
                <w:highlight w:val="yellow"/>
              </w:rPr>
            </w:pPr>
            <w:r w:rsidRPr="00DC4412">
              <w:rPr>
                <w:highlight w:val="yellow"/>
              </w:rPr>
              <w:t xml:space="preserve">If the current </w:t>
            </w:r>
            <w:r w:rsidR="00CA4CD8" w:rsidRPr="00DC4412">
              <w:rPr>
                <w:highlight w:val="yellow"/>
              </w:rPr>
              <w:t>HOH</w:t>
            </w:r>
            <w:r w:rsidR="00846E60" w:rsidRPr="00DC4412">
              <w:rPr>
                <w:highlight w:val="yellow"/>
              </w:rPr>
              <w:t>, co-HOH or spouse</w:t>
            </w:r>
            <w:r w:rsidRPr="00DC4412">
              <w:rPr>
                <w:highlight w:val="yellow"/>
              </w:rPr>
              <w:t xml:space="preserve"> does not meet the eligibility requirements to qualify for the unit, but does qualify as the survivor of the person who originally met the special requirements and qualified for the unit, enter “Y”.  </w:t>
            </w:r>
          </w:p>
          <w:p w14:paraId="1E76ACBB" w14:textId="77777777" w:rsidR="00846E60" w:rsidRPr="00DC4412" w:rsidRDefault="00846E60" w:rsidP="00184437">
            <w:pPr>
              <w:rPr>
                <w:highlight w:val="yellow"/>
              </w:rPr>
            </w:pPr>
          </w:p>
          <w:p w14:paraId="57E593A3" w14:textId="12784D4C" w:rsidR="00CA4CD8" w:rsidRPr="00DC4412" w:rsidRDefault="00846E60" w:rsidP="00184437">
            <w:pPr>
              <w:rPr>
                <w:highlight w:val="yellow"/>
              </w:rPr>
            </w:pPr>
            <w:r w:rsidRPr="00DC4412">
              <w:rPr>
                <w:highlight w:val="yellow"/>
              </w:rPr>
              <w:t xml:space="preserve">For PRAC to RAD: </w:t>
            </w:r>
            <w:r w:rsidR="00DD0163" w:rsidRPr="00DC4412">
              <w:rPr>
                <w:highlight w:val="yellow"/>
              </w:rPr>
              <w:t xml:space="preserve">Y only applies </w:t>
            </w:r>
            <w:r w:rsidRPr="00DC4412">
              <w:rPr>
                <w:highlight w:val="yellow"/>
              </w:rPr>
              <w:t>if the HOH, co-HOH or spouse qualifies as the remaining family member because the qualifying member no longer lives in the unit</w:t>
            </w:r>
            <w:r w:rsidR="00DD0163" w:rsidRPr="00DC4412">
              <w:rPr>
                <w:highlight w:val="yellow"/>
              </w:rPr>
              <w:t>.</w:t>
            </w:r>
          </w:p>
          <w:p w14:paraId="3B822716" w14:textId="77777777" w:rsidR="00422272" w:rsidRPr="00DC4412" w:rsidRDefault="00422272" w:rsidP="00184437">
            <w:pPr>
              <w:rPr>
                <w:highlight w:val="yellow"/>
              </w:rPr>
            </w:pPr>
          </w:p>
          <w:p w14:paraId="3060A470" w14:textId="77777777" w:rsidR="00184437" w:rsidRDefault="00184437" w:rsidP="00184437">
            <w:r w:rsidRPr="00DC4412">
              <w:rPr>
                <w:highlight w:val="yellow"/>
              </w:rPr>
              <w:t>Otherwise, leave blank.</w:t>
            </w:r>
            <w:r w:rsidR="00CA4CD8" w:rsidRPr="00DC4412">
              <w:rPr>
                <w:highlight w:val="yellow"/>
              </w:rPr>
              <w:t xml:space="preserve"> </w:t>
            </w:r>
            <w:r w:rsidR="00CA4CD8" w:rsidRPr="00DC4412">
              <w:rPr>
                <w:rStyle w:val="NotesChar"/>
                <w:szCs w:val="20"/>
                <w:highlight w:val="yellow"/>
              </w:rPr>
              <w:t>(See HH 4350.3 R1, C4, Paragraph 3-16)</w:t>
            </w:r>
            <w:r w:rsidR="009223D9" w:rsidRPr="00DC4412">
              <w:rPr>
                <w:rStyle w:val="NotesChar"/>
                <w:highlight w:val="yellow"/>
              </w:rPr>
              <w:t xml:space="preserve"> </w:t>
            </w:r>
          </w:p>
        </w:tc>
      </w:tr>
      <w:tr w:rsidR="00184437" w:rsidRPr="00933677" w14:paraId="183D7A48" w14:textId="77777777" w:rsidTr="00A506FC">
        <w:tc>
          <w:tcPr>
            <w:tcW w:w="1207" w:type="pct"/>
            <w:shd w:val="clear" w:color="auto" w:fill="auto"/>
            <w:vAlign w:val="bottom"/>
          </w:tcPr>
          <w:p w14:paraId="08CF2E48" w14:textId="50647D0B" w:rsidR="00184437" w:rsidRPr="00CA4CD8" w:rsidRDefault="00184437" w:rsidP="00184437">
            <w:pPr>
              <w:rPr>
                <w:highlight w:val="yellow"/>
              </w:rPr>
            </w:pPr>
            <w:r w:rsidRPr="00186510">
              <w:t>Item 9</w:t>
            </w:r>
            <w:r w:rsidR="001F6F75">
              <w:t>8</w:t>
            </w:r>
            <w:r w:rsidRPr="00BD6CCD">
              <w:t xml:space="preserve"> Household Citizenship</w:t>
            </w:r>
            <w:r w:rsidR="00F64C67" w:rsidRPr="00BD6CCD">
              <w:t xml:space="preserve"> </w:t>
            </w:r>
            <w:r w:rsidRPr="00BD6CCD">
              <w:t>Eligibility</w:t>
            </w:r>
          </w:p>
        </w:tc>
        <w:tc>
          <w:tcPr>
            <w:tcW w:w="3793" w:type="pct"/>
            <w:shd w:val="clear" w:color="auto" w:fill="auto"/>
            <w:vAlign w:val="bottom"/>
          </w:tcPr>
          <w:p w14:paraId="488317C1" w14:textId="77777777" w:rsidR="00720B33" w:rsidRDefault="00184437" w:rsidP="00184437">
            <w:r w:rsidRPr="00BD6CCD">
              <w:t xml:space="preserve">Enter one of the following codes for </w:t>
            </w:r>
            <w:r w:rsidR="0001217E">
              <w:t>residents</w:t>
            </w:r>
            <w:r w:rsidRPr="00BD6CCD">
              <w:t xml:space="preserve"> with a Project MI date on or after 6/19/95, and for all in-place tenants no later than 6/19/96.  </w:t>
            </w:r>
          </w:p>
          <w:p w14:paraId="076AC971" w14:textId="68380776" w:rsidR="00184437" w:rsidRPr="00BD6CCD" w:rsidRDefault="00184437" w:rsidP="00184437">
            <w:r w:rsidRPr="00BD6CCD">
              <w:t xml:space="preserve">The valid codes for this </w:t>
            </w:r>
            <w:r w:rsidR="00CA4CD8" w:rsidRPr="00BD6CCD">
              <w:t>Conversion IC are</w:t>
            </w:r>
            <w:r w:rsidRPr="00BD6CCD">
              <w:t>:</w:t>
            </w:r>
          </w:p>
          <w:p w14:paraId="26BEB4B7" w14:textId="77777777" w:rsidR="00184437" w:rsidRPr="00046485" w:rsidRDefault="00184437" w:rsidP="00184437">
            <w:pPr>
              <w:rPr>
                <w:szCs w:val="20"/>
              </w:rPr>
            </w:pPr>
            <w:r w:rsidRPr="00046485">
              <w:rPr>
                <w:b/>
                <w:szCs w:val="20"/>
              </w:rPr>
              <w:t xml:space="preserve">E </w:t>
            </w:r>
            <w:r w:rsidRPr="00046485">
              <w:rPr>
                <w:szCs w:val="20"/>
              </w:rPr>
              <w:t>= All members of the family are eligible under the Non-Citizen Rule.  The family receives full assistance. No members have a PV status</w:t>
            </w:r>
          </w:p>
          <w:p w14:paraId="7D27A0F3" w14:textId="77777777" w:rsidR="00184437" w:rsidRPr="00046485" w:rsidRDefault="00184437" w:rsidP="00184437">
            <w:pPr>
              <w:rPr>
                <w:szCs w:val="20"/>
              </w:rPr>
            </w:pPr>
            <w:r w:rsidRPr="00046485">
              <w:rPr>
                <w:b/>
                <w:szCs w:val="20"/>
              </w:rPr>
              <w:t xml:space="preserve">P </w:t>
            </w:r>
            <w:r w:rsidRPr="00046485">
              <w:rPr>
                <w:szCs w:val="20"/>
              </w:rPr>
              <w:t>= Prorated Assistance.  The family qualifies for and receives Prorated Assistance under the Non-Citizen Rule because only some of the family members are eligible for assistance.  Note: A member with an eligibility code of PV will be counted as eligible.  A member with a code of ND will be counted as ineligible.</w:t>
            </w:r>
          </w:p>
          <w:p w14:paraId="74568DA0" w14:textId="77777777" w:rsidR="00B04634" w:rsidRPr="00046485" w:rsidRDefault="00184437" w:rsidP="00184437">
            <w:pPr>
              <w:rPr>
                <w:szCs w:val="20"/>
              </w:rPr>
            </w:pPr>
            <w:r w:rsidRPr="00046485">
              <w:rPr>
                <w:b/>
                <w:szCs w:val="20"/>
              </w:rPr>
              <w:t xml:space="preserve">F </w:t>
            </w:r>
            <w:r w:rsidRPr="00046485">
              <w:rPr>
                <w:szCs w:val="20"/>
              </w:rPr>
              <w:t xml:space="preserve">= Full Assistance while the verification of eligibility is pending.  A family is in this status if all members are eligible for assistance or have submitted documentation but the verification process is not yet complete </w:t>
            </w:r>
            <w:r w:rsidRPr="00046485">
              <w:rPr>
                <w:rStyle w:val="NotesChar"/>
                <w:szCs w:val="20"/>
              </w:rPr>
              <w:t>(Citizenship Eligibility Code = PV)</w:t>
            </w:r>
            <w:r w:rsidRPr="00046485">
              <w:rPr>
                <w:szCs w:val="20"/>
              </w:rPr>
              <w:t xml:space="preserve">.  </w:t>
            </w:r>
          </w:p>
          <w:p w14:paraId="6FD7F6F2" w14:textId="77777777" w:rsidR="00422272" w:rsidRDefault="00422272" w:rsidP="00184437"/>
          <w:p w14:paraId="625955CD" w14:textId="553FBCA5" w:rsidR="001B78C6" w:rsidRPr="00BD6CCD" w:rsidRDefault="00184437" w:rsidP="00184437">
            <w:r w:rsidRPr="00BD6CCD">
              <w:t>If any member is ineligible or has an ND eligibility code, use the Prorated Assistance Code (P)</w:t>
            </w:r>
          </w:p>
        </w:tc>
      </w:tr>
      <w:tr w:rsidR="00184437" w:rsidRPr="00933677" w14:paraId="569E196C" w14:textId="77777777" w:rsidTr="00A506FC">
        <w:tc>
          <w:tcPr>
            <w:tcW w:w="1207" w:type="pct"/>
            <w:shd w:val="clear" w:color="auto" w:fill="auto"/>
            <w:vAlign w:val="bottom"/>
          </w:tcPr>
          <w:p w14:paraId="647A9E84" w14:textId="29E17B40" w:rsidR="00184437" w:rsidRPr="00CA4CD8" w:rsidRDefault="00184437" w:rsidP="00BD3404">
            <w:r w:rsidRPr="00CA4CD8">
              <w:t>Item 9</w:t>
            </w:r>
            <w:r w:rsidR="001F6F75">
              <w:t>9</w:t>
            </w:r>
            <w:r w:rsidRPr="00CA4CD8">
              <w:t xml:space="preserve"> Deduction for Dependents</w:t>
            </w:r>
          </w:p>
        </w:tc>
        <w:tc>
          <w:tcPr>
            <w:tcW w:w="3793" w:type="pct"/>
            <w:shd w:val="clear" w:color="auto" w:fill="auto"/>
            <w:vAlign w:val="bottom"/>
          </w:tcPr>
          <w:p w14:paraId="4F201F05" w14:textId="77777777" w:rsidR="00184437" w:rsidRDefault="00184437" w:rsidP="00184437">
            <w:r>
              <w:t xml:space="preserve">Multiply the Number of Dependents </w:t>
            </w:r>
            <w:r w:rsidR="00CA4CD8">
              <w:t>(</w:t>
            </w:r>
            <w:r>
              <w:t>Item 55</w:t>
            </w:r>
            <w:r w:rsidR="00CA4CD8">
              <w:t>)</w:t>
            </w:r>
            <w:r>
              <w:t xml:space="preserve"> by $480.  </w:t>
            </w:r>
          </w:p>
          <w:p w14:paraId="12F5FBFF" w14:textId="77777777" w:rsidR="00422272" w:rsidRDefault="00422272" w:rsidP="00422272">
            <w:pPr>
              <w:pStyle w:val="Notes"/>
              <w:rPr>
                <w:b/>
              </w:rPr>
            </w:pPr>
          </w:p>
          <w:p w14:paraId="6C74C45D" w14:textId="1AE50AFD" w:rsidR="00184437" w:rsidRDefault="00184437" w:rsidP="00422272">
            <w:pPr>
              <w:pStyle w:val="Notes"/>
            </w:pPr>
            <w:r w:rsidRPr="00CA4CD8">
              <w:rPr>
                <w:b/>
              </w:rPr>
              <w:t>Note:</w:t>
            </w:r>
            <w:r>
              <w:t xml:space="preserve">  Dependents are </w:t>
            </w:r>
            <w:r w:rsidR="005D65DD">
              <w:t xml:space="preserve">members who are not the HOH, co-HOH or spouse and who are either 1) </w:t>
            </w:r>
            <w:r>
              <w:t xml:space="preserve">under the age of 18, </w:t>
            </w:r>
            <w:r w:rsidR="005D65DD">
              <w:t xml:space="preserve">2) </w:t>
            </w:r>
            <w:r w:rsidR="00CA4CD8">
              <w:t xml:space="preserve">adult </w:t>
            </w:r>
            <w:r>
              <w:t xml:space="preserve">full-time students or </w:t>
            </w:r>
            <w:r w:rsidR="005D65DD">
              <w:t xml:space="preserve">3) </w:t>
            </w:r>
            <w:r>
              <w:t>disabled</w:t>
            </w:r>
            <w:r w:rsidR="00CA4CD8">
              <w:t xml:space="preserve"> adults</w:t>
            </w:r>
            <w:r>
              <w:t xml:space="preserve">.  </w:t>
            </w:r>
            <w:r w:rsidR="00B04634">
              <w:t>Foster children/adults are never Dependents.  A</w:t>
            </w:r>
            <w:r>
              <w:t xml:space="preserve"> </w:t>
            </w:r>
            <w:r w:rsidR="00CA4CD8">
              <w:t>minor</w:t>
            </w:r>
            <w:r>
              <w:t xml:space="preserve"> with a Special Status Code</w:t>
            </w:r>
            <w:r w:rsidR="00CA4CD8">
              <w:t xml:space="preserve"> (Item 42)</w:t>
            </w:r>
            <w:r>
              <w:t xml:space="preserve"> of C</w:t>
            </w:r>
            <w:r w:rsidR="00CA4CD8">
              <w:t xml:space="preserve"> </w:t>
            </w:r>
            <w:r>
              <w:t xml:space="preserve">is not counted.  </w:t>
            </w:r>
          </w:p>
        </w:tc>
      </w:tr>
      <w:tr w:rsidR="00184437" w:rsidRPr="00933677" w14:paraId="2DFD4BC6" w14:textId="77777777" w:rsidTr="00A506FC">
        <w:tc>
          <w:tcPr>
            <w:tcW w:w="1207" w:type="pct"/>
            <w:shd w:val="clear" w:color="auto" w:fill="auto"/>
            <w:vAlign w:val="bottom"/>
          </w:tcPr>
          <w:p w14:paraId="246D3EBC" w14:textId="3E3C7887" w:rsidR="00184437" w:rsidRPr="00CA4CD8" w:rsidRDefault="00184437" w:rsidP="00BD3404">
            <w:r w:rsidRPr="00CA4CD8">
              <w:t xml:space="preserve">Item </w:t>
            </w:r>
            <w:r w:rsidR="001F6F75">
              <w:t>100</w:t>
            </w:r>
            <w:r w:rsidRPr="00CA4CD8">
              <w:t xml:space="preserve"> Child </w:t>
            </w:r>
            <w:r w:rsidR="00BD3404">
              <w:t>C</w:t>
            </w:r>
            <w:r w:rsidRPr="00CA4CD8">
              <w:t>are</w:t>
            </w:r>
            <w:r w:rsidR="00BD3404">
              <w:t xml:space="preserve"> </w:t>
            </w:r>
            <w:r w:rsidRPr="00CA4CD8">
              <w:t>Expense (work)</w:t>
            </w:r>
          </w:p>
        </w:tc>
        <w:tc>
          <w:tcPr>
            <w:tcW w:w="3793" w:type="pct"/>
            <w:shd w:val="clear" w:color="auto" w:fill="auto"/>
            <w:vAlign w:val="bottom"/>
          </w:tcPr>
          <w:p w14:paraId="0E0C7CA1" w14:textId="77777777" w:rsidR="00184437" w:rsidRDefault="00D756E0" w:rsidP="00F64C67">
            <w:r>
              <w:t>A</w:t>
            </w:r>
            <w:r w:rsidR="00184437">
              <w:t>mount of childcare expense incurred that enables a family member to work. Only expenses incurred for the care of children</w:t>
            </w:r>
            <w:r w:rsidR="00CA4CD8">
              <w:t xml:space="preserve"> </w:t>
            </w:r>
            <w:r w:rsidR="00184437">
              <w:t xml:space="preserve">who are under the age of 13, can be included.  However, the allowable expense cannot exceed the amount earned as the result of the child care provided.  </w:t>
            </w:r>
          </w:p>
          <w:p w14:paraId="4F584CB6" w14:textId="77777777" w:rsidR="00422272" w:rsidRDefault="00422272" w:rsidP="00422272">
            <w:pPr>
              <w:pStyle w:val="Notes"/>
              <w:rPr>
                <w:b/>
              </w:rPr>
            </w:pPr>
          </w:p>
          <w:p w14:paraId="3351CBFD" w14:textId="01D123D5" w:rsidR="00184437" w:rsidRDefault="00184437" w:rsidP="00422272">
            <w:pPr>
              <w:pStyle w:val="Notes"/>
            </w:pPr>
            <w:r w:rsidRPr="00D756E0">
              <w:rPr>
                <w:b/>
              </w:rPr>
              <w:t>Note:</w:t>
            </w:r>
            <w:r w:rsidRPr="00D756E0">
              <w:t xml:space="preserve"> If an amount greater than zero is entered in this Item, a “C” should be entered in </w:t>
            </w:r>
            <w:r w:rsidR="00D756E0" w:rsidRPr="00D756E0">
              <w:t>Item 49 Work Codes</w:t>
            </w:r>
          </w:p>
          <w:p w14:paraId="26C6A6E4" w14:textId="77777777" w:rsidR="00184437" w:rsidRDefault="00D756E0" w:rsidP="00422272">
            <w:pPr>
              <w:pStyle w:val="Notes"/>
            </w:pPr>
            <w:r w:rsidRPr="00D756E0">
              <w:rPr>
                <w:b/>
              </w:rPr>
              <w:t>Note:</w:t>
            </w:r>
            <w:r>
              <w:t xml:space="preserve">  Because employment income for a full-time student (dependent) is limited to $480, </w:t>
            </w:r>
            <w:r w:rsidR="00184437">
              <w:t>the associated child care allowance is restricted to the lesser of the actual amount or $480.</w:t>
            </w:r>
          </w:p>
        </w:tc>
      </w:tr>
      <w:tr w:rsidR="00184437" w:rsidRPr="00933677" w14:paraId="697A335A" w14:textId="77777777" w:rsidTr="00A506FC">
        <w:tc>
          <w:tcPr>
            <w:tcW w:w="1207" w:type="pct"/>
            <w:shd w:val="clear" w:color="auto" w:fill="auto"/>
            <w:vAlign w:val="bottom"/>
          </w:tcPr>
          <w:p w14:paraId="5B09A631" w14:textId="27C06FF5" w:rsidR="00184437" w:rsidRPr="00D756E0" w:rsidRDefault="00184437" w:rsidP="00BD3404">
            <w:r w:rsidRPr="00D756E0">
              <w:t xml:space="preserve">Item </w:t>
            </w:r>
            <w:r w:rsidR="001F6F75">
              <w:t>101</w:t>
            </w:r>
            <w:r w:rsidRPr="00D756E0">
              <w:t xml:space="preserve"> Child Care</w:t>
            </w:r>
            <w:r w:rsidR="00BD3404">
              <w:t xml:space="preserve"> </w:t>
            </w:r>
            <w:r w:rsidRPr="00D756E0">
              <w:t>Expense (school)</w:t>
            </w:r>
          </w:p>
        </w:tc>
        <w:tc>
          <w:tcPr>
            <w:tcW w:w="3793" w:type="pct"/>
            <w:shd w:val="clear" w:color="auto" w:fill="auto"/>
            <w:vAlign w:val="bottom"/>
          </w:tcPr>
          <w:p w14:paraId="1C399E4A" w14:textId="77777777" w:rsidR="00184437" w:rsidRDefault="00D756E0" w:rsidP="00184437">
            <w:r>
              <w:t xml:space="preserve">Amount of childcare expense incurred that enables a family member to look for work or attend school. </w:t>
            </w:r>
            <w:r w:rsidR="00184437">
              <w:t xml:space="preserve">Only expenses incurred for the care of children, including Foster children, under the age of 13, can be included.  </w:t>
            </w:r>
          </w:p>
        </w:tc>
      </w:tr>
    </w:tbl>
    <w:p w14:paraId="101105ED" w14:textId="77777777" w:rsidR="00D756E0" w:rsidRDefault="00D756E0"/>
    <w:p w14:paraId="781CFCBB" w14:textId="73B35D3E" w:rsidR="00D756E0" w:rsidRDefault="00D756E0" w:rsidP="00D756E0">
      <w:r>
        <w:t xml:space="preserve">The Medical Deduction and the Disability Expense Deduction are </w:t>
      </w:r>
      <w:r w:rsidR="0001217E">
        <w:t xml:space="preserve">currently </w:t>
      </w:r>
      <w:r>
        <w:t xml:space="preserve">limited to out-of-pocket expenses that exceed 3% </w:t>
      </w:r>
      <w:r w:rsidR="001F6F75" w:rsidRPr="001F6F75">
        <w:rPr>
          <w:i/>
          <w:iCs/>
        </w:rPr>
        <w:t>(currently)</w:t>
      </w:r>
      <w:r w:rsidR="001F6F75">
        <w:t xml:space="preserve"> </w:t>
      </w:r>
      <w:r>
        <w:t>of annual income. See HH 4350.3 R1, C4, Paragraph 5-10 for additional information.</w:t>
      </w:r>
    </w:p>
    <w:p w14:paraId="0B189583" w14:textId="77777777" w:rsidR="00D756E0" w:rsidRDefault="00D756E0" w:rsidP="00D756E0"/>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8185"/>
      </w:tblGrid>
      <w:tr w:rsidR="001F6F75" w:rsidRPr="00933677" w14:paraId="456AD4D2" w14:textId="77777777" w:rsidTr="0041452C">
        <w:tc>
          <w:tcPr>
            <w:tcW w:w="1207" w:type="pct"/>
            <w:shd w:val="clear" w:color="auto" w:fill="auto"/>
            <w:vAlign w:val="bottom"/>
          </w:tcPr>
          <w:p w14:paraId="2299C89D" w14:textId="4F3A6E16" w:rsidR="001F6F75" w:rsidRPr="00F30F97" w:rsidRDefault="001F6F75" w:rsidP="0041452C">
            <w:pPr>
              <w:rPr>
                <w:highlight w:val="yellow"/>
              </w:rPr>
            </w:pPr>
            <w:r w:rsidRPr="00F30F97">
              <w:rPr>
                <w:highlight w:val="yellow"/>
              </w:rPr>
              <w:t>Item 102 Expenses Exempt from Income % Limit?</w:t>
            </w:r>
          </w:p>
        </w:tc>
        <w:tc>
          <w:tcPr>
            <w:tcW w:w="3793" w:type="pct"/>
            <w:shd w:val="clear" w:color="auto" w:fill="auto"/>
            <w:vAlign w:val="bottom"/>
          </w:tcPr>
          <w:p w14:paraId="00B1F0AD" w14:textId="446A1A8C" w:rsidR="001F6F75" w:rsidRPr="00F30F97" w:rsidRDefault="00F30F97" w:rsidP="0040405B">
            <w:pPr>
              <w:ind w:left="2880" w:hanging="2880"/>
              <w:jc w:val="both"/>
              <w:rPr>
                <w:highlight w:val="yellow"/>
              </w:rPr>
            </w:pPr>
            <w:r w:rsidRPr="00F30F97">
              <w:rPr>
                <w:highlight w:val="yellow"/>
              </w:rPr>
              <w:t>Leave this field blank until HOTMA is implemented</w:t>
            </w:r>
          </w:p>
        </w:tc>
      </w:tr>
      <w:tr w:rsidR="00184437" w:rsidRPr="00933677" w14:paraId="6B168768" w14:textId="77777777" w:rsidTr="0041452C">
        <w:tc>
          <w:tcPr>
            <w:tcW w:w="1207" w:type="pct"/>
            <w:shd w:val="clear" w:color="auto" w:fill="auto"/>
            <w:vAlign w:val="bottom"/>
          </w:tcPr>
          <w:p w14:paraId="492C7491" w14:textId="2B52D12A" w:rsidR="00184437" w:rsidRPr="00F30F97" w:rsidRDefault="00184437" w:rsidP="0041452C">
            <w:pPr>
              <w:rPr>
                <w:highlight w:val="yellow"/>
              </w:rPr>
            </w:pPr>
            <w:r w:rsidRPr="00F30F97">
              <w:rPr>
                <w:highlight w:val="yellow"/>
              </w:rPr>
              <w:t>Item 10</w:t>
            </w:r>
            <w:r w:rsidR="0041452C" w:rsidRPr="00F30F97">
              <w:rPr>
                <w:highlight w:val="yellow"/>
              </w:rPr>
              <w:t>3</w:t>
            </w:r>
            <w:r w:rsidRPr="00F30F97">
              <w:rPr>
                <w:highlight w:val="yellow"/>
              </w:rPr>
              <w:t xml:space="preserve"> </w:t>
            </w:r>
            <w:r w:rsidR="00187433" w:rsidRPr="00F30F97">
              <w:rPr>
                <w:highlight w:val="yellow"/>
              </w:rPr>
              <w:t>_____</w:t>
            </w:r>
            <w:r w:rsidRPr="00F30F97">
              <w:rPr>
                <w:highlight w:val="yellow"/>
              </w:rPr>
              <w:t xml:space="preserve"> of Income</w:t>
            </w:r>
          </w:p>
        </w:tc>
        <w:tc>
          <w:tcPr>
            <w:tcW w:w="3793" w:type="pct"/>
            <w:shd w:val="clear" w:color="auto" w:fill="auto"/>
            <w:vAlign w:val="bottom"/>
          </w:tcPr>
          <w:p w14:paraId="4980BE6F" w14:textId="1A77672A" w:rsidR="00184437" w:rsidRPr="00F30F97" w:rsidRDefault="00F30F97" w:rsidP="0041452C">
            <w:pPr>
              <w:rPr>
                <w:highlight w:val="yellow"/>
              </w:rPr>
            </w:pPr>
            <w:r w:rsidRPr="00F30F97">
              <w:rPr>
                <w:highlight w:val="yellow"/>
              </w:rPr>
              <w:t xml:space="preserve">Until HOTMA is implemented, this will always be </w:t>
            </w:r>
            <w:r w:rsidR="00187433" w:rsidRPr="00F30F97">
              <w:rPr>
                <w:highlight w:val="yellow"/>
              </w:rPr>
              <w:t xml:space="preserve">3%.  </w:t>
            </w:r>
            <w:r w:rsidR="00184437" w:rsidRPr="00F30F97">
              <w:rPr>
                <w:highlight w:val="yellow"/>
              </w:rPr>
              <w:t xml:space="preserve">Multiply the Total Annual Income </w:t>
            </w:r>
            <w:r w:rsidR="00D756E0" w:rsidRPr="00F30F97">
              <w:rPr>
                <w:highlight w:val="yellow"/>
              </w:rPr>
              <w:t>(</w:t>
            </w:r>
            <w:r w:rsidR="00184437" w:rsidRPr="00F30F97">
              <w:rPr>
                <w:highlight w:val="yellow"/>
              </w:rPr>
              <w:t>Item 86</w:t>
            </w:r>
            <w:r w:rsidR="00D756E0" w:rsidRPr="00F30F97">
              <w:rPr>
                <w:highlight w:val="yellow"/>
              </w:rPr>
              <w:t>)</w:t>
            </w:r>
            <w:r w:rsidR="00184437" w:rsidRPr="00F30F97">
              <w:rPr>
                <w:highlight w:val="yellow"/>
              </w:rPr>
              <w:t xml:space="preserve"> by 0.03 (3.0</w:t>
            </w:r>
            <w:r w:rsidR="0041452C" w:rsidRPr="00F30F97">
              <w:rPr>
                <w:highlight w:val="yellow"/>
              </w:rPr>
              <w:t xml:space="preserve">%) </w:t>
            </w:r>
            <w:r w:rsidR="0041452C" w:rsidRPr="00F30F97">
              <w:rPr>
                <w:i/>
                <w:iCs/>
                <w:highlight w:val="yellow"/>
              </w:rPr>
              <w:t>Note:  Currently, the percentage is 3% but this may change to 6.5% or 10% when HOTMA is implemented.</w:t>
            </w:r>
            <w:r w:rsidR="0041452C" w:rsidRPr="00F30F97">
              <w:rPr>
                <w:highlight w:val="yellow"/>
              </w:rPr>
              <w:t xml:space="preserve">  </w:t>
            </w:r>
          </w:p>
        </w:tc>
      </w:tr>
      <w:tr w:rsidR="00184437" w:rsidRPr="00933677" w14:paraId="08A7424A" w14:textId="77777777" w:rsidTr="0041452C">
        <w:tc>
          <w:tcPr>
            <w:tcW w:w="1207" w:type="pct"/>
            <w:shd w:val="clear" w:color="auto" w:fill="auto"/>
            <w:vAlign w:val="bottom"/>
          </w:tcPr>
          <w:p w14:paraId="5A558DE0" w14:textId="4D8BABA5" w:rsidR="00184437" w:rsidRPr="00D756E0" w:rsidRDefault="00184437" w:rsidP="0041452C">
            <w:r w:rsidRPr="00D756E0">
              <w:t>Item 10</w:t>
            </w:r>
            <w:r w:rsidR="00187433">
              <w:t>4</w:t>
            </w:r>
            <w:r w:rsidRPr="00D756E0">
              <w:t xml:space="preserve"> </w:t>
            </w:r>
            <w:r w:rsidR="00046485">
              <w:t>D</w:t>
            </w:r>
            <w:r w:rsidRPr="00D756E0">
              <w:t>isability</w:t>
            </w:r>
            <w:r w:rsidR="00F64C67" w:rsidRPr="00D756E0">
              <w:t xml:space="preserve"> </w:t>
            </w:r>
            <w:r w:rsidR="00D0230A">
              <w:t>E</w:t>
            </w:r>
            <w:r w:rsidRPr="00D756E0">
              <w:t>xpense</w:t>
            </w:r>
          </w:p>
        </w:tc>
        <w:tc>
          <w:tcPr>
            <w:tcW w:w="3793" w:type="pct"/>
            <w:shd w:val="clear" w:color="auto" w:fill="auto"/>
            <w:vAlign w:val="bottom"/>
          </w:tcPr>
          <w:p w14:paraId="1F30B633" w14:textId="77777777" w:rsidR="00184437" w:rsidRDefault="00D756E0" w:rsidP="0041452C">
            <w:r>
              <w:t xml:space="preserve">Families are entitled to a deduction for unreimbursed, anticipated costs for attendant care and “auxiliary apparatus” for each family member who is a person with disabilities, to the extent these expenses are reasonable and necessary to enable any family member 18 years of age or older who may or may not be the member who is a person with disabilities to be employed.  </w:t>
            </w:r>
            <w:r w:rsidR="00184437">
              <w:t xml:space="preserve">If the family will not incur any </w:t>
            </w:r>
            <w:r>
              <w:t xml:space="preserve">Disability Assistance Expenses </w:t>
            </w:r>
            <w:r w:rsidR="00184437">
              <w:t xml:space="preserve">over the next </w:t>
            </w:r>
            <w:r w:rsidR="00F64C67">
              <w:t>12-month</w:t>
            </w:r>
            <w:r w:rsidR="00184437">
              <w:t xml:space="preserve"> period, enter zero.  </w:t>
            </w:r>
          </w:p>
          <w:p w14:paraId="364E5CD1" w14:textId="0983D404" w:rsidR="00184437" w:rsidRDefault="00184437" w:rsidP="0041452C">
            <w:pPr>
              <w:pStyle w:val="Notes"/>
            </w:pPr>
            <w:r w:rsidRPr="0001217E">
              <w:rPr>
                <w:b/>
              </w:rPr>
              <w:lastRenderedPageBreak/>
              <w:t>Note:</w:t>
            </w:r>
            <w:r>
              <w:t xml:space="preserve">  If an amount has been entered in this Item, enter “H” in </w:t>
            </w:r>
            <w:r w:rsidR="00D756E0">
              <w:t>Work Codes (</w:t>
            </w:r>
            <w:r>
              <w:t>Item 49</w:t>
            </w:r>
            <w:r w:rsidR="00D756E0">
              <w:t>)</w:t>
            </w:r>
            <w:r>
              <w:t>.</w:t>
            </w:r>
          </w:p>
          <w:p w14:paraId="367A309A" w14:textId="38A7DCE8" w:rsidR="00BD6CCD" w:rsidRPr="00F64C67" w:rsidRDefault="005C4D2B" w:rsidP="0041452C">
            <w:pPr>
              <w:pStyle w:val="Notes"/>
            </w:pPr>
            <w:r w:rsidRPr="0001217E">
              <w:rPr>
                <w:b/>
              </w:rPr>
              <w:t>Note:</w:t>
            </w:r>
            <w:r w:rsidRPr="005C4D2B">
              <w:t xml:space="preserve">  If an amount has been entered in this Item, at least one family member must have a Disabled “H” in Special Status Code (Item 42).  </w:t>
            </w:r>
          </w:p>
        </w:tc>
      </w:tr>
      <w:tr w:rsidR="00184437" w:rsidRPr="00933677" w14:paraId="13BDD735" w14:textId="77777777" w:rsidTr="0041452C">
        <w:tc>
          <w:tcPr>
            <w:tcW w:w="1207" w:type="pct"/>
            <w:shd w:val="clear" w:color="auto" w:fill="auto"/>
            <w:vAlign w:val="bottom"/>
          </w:tcPr>
          <w:p w14:paraId="13A6C928" w14:textId="04AC0115" w:rsidR="00184437" w:rsidRPr="00D756E0" w:rsidRDefault="00184437" w:rsidP="0041452C">
            <w:r w:rsidRPr="00D756E0">
              <w:lastRenderedPageBreak/>
              <w:t>Item 10</w:t>
            </w:r>
            <w:r w:rsidR="0092640A">
              <w:t>5</w:t>
            </w:r>
            <w:r w:rsidRPr="00D756E0">
              <w:t xml:space="preserve"> Disability </w:t>
            </w:r>
          </w:p>
          <w:p w14:paraId="007FC6D2" w14:textId="77777777" w:rsidR="00184437" w:rsidRPr="00D756E0" w:rsidRDefault="00184437" w:rsidP="0041452C">
            <w:r w:rsidRPr="00D756E0">
              <w:t>Deduction</w:t>
            </w:r>
          </w:p>
        </w:tc>
        <w:tc>
          <w:tcPr>
            <w:tcW w:w="3793" w:type="pct"/>
            <w:shd w:val="clear" w:color="auto" w:fill="auto"/>
            <w:vAlign w:val="bottom"/>
          </w:tcPr>
          <w:p w14:paraId="40FB1E1C" w14:textId="77777777" w:rsidR="00184437" w:rsidRDefault="00184437" w:rsidP="0041452C">
            <w:r>
              <w:t xml:space="preserve">If </w:t>
            </w:r>
            <w:r w:rsidR="005C4D2B">
              <w:t>Disability Expense (</w:t>
            </w:r>
            <w:r>
              <w:t>Item 101</w:t>
            </w:r>
            <w:r w:rsidR="005C4D2B">
              <w:t>)</w:t>
            </w:r>
            <w:r>
              <w:t xml:space="preserve"> is less than</w:t>
            </w:r>
            <w:r w:rsidR="005C4D2B">
              <w:t xml:space="preserve"> 3% of Income (</w:t>
            </w:r>
            <w:r>
              <w:t xml:space="preserve">Item 100), enter zero. </w:t>
            </w:r>
          </w:p>
          <w:p w14:paraId="7CBEFE5F" w14:textId="77777777" w:rsidR="0001217E" w:rsidRDefault="0001217E" w:rsidP="0041452C"/>
          <w:p w14:paraId="463184E3" w14:textId="77777777" w:rsidR="005C4D2B" w:rsidRDefault="005C4D2B" w:rsidP="0041452C">
            <w:r>
              <w:t>If Disability Expense (Item 101) is greater than or equal to 3% of Income (Item 100)</w:t>
            </w:r>
            <w:r w:rsidR="00184437">
              <w:t xml:space="preserve">, enter the </w:t>
            </w:r>
            <w:r w:rsidR="00184437" w:rsidRPr="007408B0">
              <w:rPr>
                <w:b/>
              </w:rPr>
              <w:t>LESSER</w:t>
            </w:r>
            <w:r w:rsidR="00184437">
              <w:rPr>
                <w:b/>
              </w:rPr>
              <w:t xml:space="preserve"> </w:t>
            </w:r>
            <w:r w:rsidR="00184437">
              <w:t>of</w:t>
            </w:r>
            <w:r>
              <w:t xml:space="preserve"> </w:t>
            </w:r>
          </w:p>
          <w:p w14:paraId="74C3D466" w14:textId="77777777" w:rsidR="00184437" w:rsidRPr="00046485" w:rsidRDefault="005C4D2B" w:rsidP="0041452C">
            <w:pPr>
              <w:numPr>
                <w:ilvl w:val="0"/>
                <w:numId w:val="3"/>
              </w:numPr>
              <w:rPr>
                <w:b/>
                <w:szCs w:val="20"/>
              </w:rPr>
            </w:pPr>
            <w:r w:rsidRPr="00046485">
              <w:rPr>
                <w:szCs w:val="20"/>
              </w:rPr>
              <w:t>Disability Expense (</w:t>
            </w:r>
            <w:r w:rsidR="00184437" w:rsidRPr="00046485">
              <w:rPr>
                <w:szCs w:val="20"/>
              </w:rPr>
              <w:t>Item 101</w:t>
            </w:r>
            <w:r w:rsidRPr="00046485">
              <w:rPr>
                <w:szCs w:val="20"/>
              </w:rPr>
              <w:t>)</w:t>
            </w:r>
            <w:r w:rsidR="00184437" w:rsidRPr="00046485">
              <w:rPr>
                <w:szCs w:val="20"/>
              </w:rPr>
              <w:t xml:space="preserve"> </w:t>
            </w:r>
            <w:r w:rsidRPr="00046485">
              <w:rPr>
                <w:szCs w:val="20"/>
              </w:rPr>
              <w:t xml:space="preserve">less 3% of Income (Item 100) </w:t>
            </w:r>
            <w:r w:rsidR="00184437" w:rsidRPr="00046485">
              <w:rPr>
                <w:szCs w:val="20"/>
              </w:rPr>
              <w:t>OR</w:t>
            </w:r>
            <w:r w:rsidR="00184437" w:rsidRPr="00046485">
              <w:rPr>
                <w:b/>
                <w:szCs w:val="20"/>
              </w:rPr>
              <w:t xml:space="preserve">  </w:t>
            </w:r>
          </w:p>
          <w:p w14:paraId="17B84864" w14:textId="77777777" w:rsidR="00184437" w:rsidRPr="00F64C67" w:rsidRDefault="005C4D2B" w:rsidP="0041452C">
            <w:pPr>
              <w:numPr>
                <w:ilvl w:val="0"/>
                <w:numId w:val="3"/>
              </w:numPr>
            </w:pPr>
            <w:r w:rsidRPr="00046485">
              <w:rPr>
                <w:szCs w:val="20"/>
              </w:rPr>
              <w:t>E</w:t>
            </w:r>
            <w:r w:rsidR="00184437" w:rsidRPr="00046485">
              <w:rPr>
                <w:szCs w:val="20"/>
              </w:rPr>
              <w:t xml:space="preserve">mployment income </w:t>
            </w:r>
            <w:r w:rsidRPr="00046485">
              <w:rPr>
                <w:szCs w:val="20"/>
              </w:rPr>
              <w:t>of the person able to work</w:t>
            </w:r>
            <w:r w:rsidR="00184437" w:rsidRPr="00046485">
              <w:rPr>
                <w:szCs w:val="20"/>
              </w:rPr>
              <w:t xml:space="preserve"> because attendant care or auxiliary apparatus is provided.</w:t>
            </w:r>
            <w:r w:rsidR="00184437">
              <w:t xml:space="preserve">  </w:t>
            </w:r>
          </w:p>
        </w:tc>
      </w:tr>
      <w:tr w:rsidR="00184437" w:rsidRPr="00933677" w14:paraId="35B0595B" w14:textId="77777777" w:rsidTr="0041452C">
        <w:tc>
          <w:tcPr>
            <w:tcW w:w="1207" w:type="pct"/>
            <w:shd w:val="clear" w:color="auto" w:fill="auto"/>
            <w:vAlign w:val="bottom"/>
          </w:tcPr>
          <w:p w14:paraId="74F5CC8A" w14:textId="2E00FBF1" w:rsidR="00184437" w:rsidRPr="003E39C0" w:rsidRDefault="00184437" w:rsidP="0041452C">
            <w:pPr>
              <w:rPr>
                <w:b/>
              </w:rPr>
            </w:pPr>
            <w:r w:rsidRPr="00046485">
              <w:t>Item 10</w:t>
            </w:r>
            <w:r w:rsidR="0092640A">
              <w:t>6</w:t>
            </w:r>
            <w:r>
              <w:t xml:space="preserve"> Medical Expense</w:t>
            </w:r>
          </w:p>
        </w:tc>
        <w:tc>
          <w:tcPr>
            <w:tcW w:w="3793" w:type="pct"/>
            <w:shd w:val="clear" w:color="auto" w:fill="auto"/>
            <w:vAlign w:val="bottom"/>
          </w:tcPr>
          <w:p w14:paraId="14B4C47E" w14:textId="77777777" w:rsidR="005C4D2B" w:rsidRDefault="00184437" w:rsidP="0041452C">
            <w:r>
              <w:t>Medical expenses are permitted for elderly and disabled families.  A family is determined to be elderly or disabled if the Head</w:t>
            </w:r>
            <w:r w:rsidR="005C4D2B">
              <w:t xml:space="preserve"> </w:t>
            </w:r>
            <w:r>
              <w:t>(H), Spouse</w:t>
            </w:r>
            <w:r w:rsidR="005C4D2B">
              <w:t xml:space="preserve"> </w:t>
            </w:r>
            <w:r>
              <w:t>(S) or Co-Head</w:t>
            </w:r>
            <w:r w:rsidR="005C4D2B">
              <w:t xml:space="preserve"> </w:t>
            </w:r>
            <w:r>
              <w:t>(K) is</w:t>
            </w:r>
            <w:r w:rsidR="00B04634">
              <w:t>:</w:t>
            </w:r>
            <w:r>
              <w:t xml:space="preserve"> </w:t>
            </w:r>
          </w:p>
          <w:p w14:paraId="75E2E113" w14:textId="77777777" w:rsidR="005C4D2B" w:rsidRPr="00046485" w:rsidRDefault="00184437" w:rsidP="0041452C">
            <w:pPr>
              <w:numPr>
                <w:ilvl w:val="0"/>
                <w:numId w:val="4"/>
              </w:numPr>
              <w:rPr>
                <w:szCs w:val="20"/>
              </w:rPr>
            </w:pPr>
            <w:r w:rsidRPr="00046485">
              <w:rPr>
                <w:szCs w:val="20"/>
              </w:rPr>
              <w:t xml:space="preserve">62 years or older on the effective date of (re)certification or </w:t>
            </w:r>
          </w:p>
          <w:p w14:paraId="1BE184CC" w14:textId="77777777" w:rsidR="005C4D2B" w:rsidRPr="00F64C67" w:rsidRDefault="007F2E71" w:rsidP="0041452C">
            <w:pPr>
              <w:numPr>
                <w:ilvl w:val="0"/>
                <w:numId w:val="4"/>
              </w:numPr>
            </w:pPr>
            <w:r w:rsidRPr="00046485">
              <w:rPr>
                <w:szCs w:val="20"/>
              </w:rPr>
              <w:t>I</w:t>
            </w:r>
            <w:r w:rsidR="00184437" w:rsidRPr="00046485">
              <w:rPr>
                <w:szCs w:val="20"/>
              </w:rPr>
              <w:t>s a person with disabilities</w:t>
            </w:r>
            <w:r w:rsidR="00184437">
              <w:t xml:space="preserve"> </w:t>
            </w:r>
          </w:p>
        </w:tc>
      </w:tr>
      <w:tr w:rsidR="00184437" w:rsidRPr="00933677" w14:paraId="7B582C7D" w14:textId="77777777" w:rsidTr="0041452C">
        <w:tc>
          <w:tcPr>
            <w:tcW w:w="1207" w:type="pct"/>
            <w:shd w:val="clear" w:color="auto" w:fill="auto"/>
            <w:vAlign w:val="bottom"/>
          </w:tcPr>
          <w:p w14:paraId="4960CA54" w14:textId="5D5BBF3B" w:rsidR="00184437" w:rsidRDefault="00184437" w:rsidP="0041452C">
            <w:r w:rsidRPr="00046485">
              <w:t>Item 10</w:t>
            </w:r>
            <w:r w:rsidR="0092640A">
              <w:t>7</w:t>
            </w:r>
            <w:r>
              <w:t xml:space="preserve"> Medical </w:t>
            </w:r>
          </w:p>
          <w:p w14:paraId="213EE34A" w14:textId="77777777" w:rsidR="00184437" w:rsidRPr="003E39C0" w:rsidRDefault="00184437" w:rsidP="0041452C">
            <w:pPr>
              <w:rPr>
                <w:b/>
              </w:rPr>
            </w:pPr>
            <w:r>
              <w:t>Deduction</w:t>
            </w:r>
          </w:p>
        </w:tc>
        <w:tc>
          <w:tcPr>
            <w:tcW w:w="3793" w:type="pct"/>
            <w:shd w:val="clear" w:color="auto" w:fill="auto"/>
            <w:vAlign w:val="bottom"/>
          </w:tcPr>
          <w:p w14:paraId="04A26182" w14:textId="7AA245BE" w:rsidR="002551BF" w:rsidRDefault="002551BF" w:rsidP="0041452C">
            <w:r>
              <w:t xml:space="preserve">If Medical Expense (Item 103) is less than 3% of Income (Item 100), enter zero. </w:t>
            </w:r>
          </w:p>
          <w:p w14:paraId="3E5A9311" w14:textId="77777777" w:rsidR="005738C9" w:rsidRDefault="005738C9" w:rsidP="0041452C"/>
          <w:p w14:paraId="1F1E3D34" w14:textId="2D79D07E" w:rsidR="00184437" w:rsidRDefault="00184437" w:rsidP="0041452C">
            <w:r>
              <w:t xml:space="preserve">If </w:t>
            </w:r>
            <w:r w:rsidR="002551BF">
              <w:t xml:space="preserve">Disability Expense (Item </w:t>
            </w:r>
            <w:r>
              <w:t>101</w:t>
            </w:r>
            <w:r w:rsidR="002551BF">
              <w:t>)</w:t>
            </w:r>
            <w:r>
              <w:t xml:space="preserve"> is zero, subtract</w:t>
            </w:r>
            <w:r w:rsidR="002551BF">
              <w:t xml:space="preserve"> 3% of Income (</w:t>
            </w:r>
            <w:r>
              <w:t>Item 100</w:t>
            </w:r>
            <w:r w:rsidR="002551BF">
              <w:t>)</w:t>
            </w:r>
            <w:r>
              <w:t xml:space="preserve"> from </w:t>
            </w:r>
            <w:r w:rsidR="002551BF">
              <w:t xml:space="preserve">Medical </w:t>
            </w:r>
            <w:r w:rsidR="004642A1">
              <w:t>Expense (</w:t>
            </w:r>
            <w:r>
              <w:t>Item 103</w:t>
            </w:r>
            <w:r w:rsidR="002551BF">
              <w:t>)</w:t>
            </w:r>
            <w:r>
              <w:t xml:space="preserve"> and enter the amount.  </w:t>
            </w:r>
          </w:p>
          <w:p w14:paraId="354030F0" w14:textId="77777777" w:rsidR="005738C9" w:rsidRDefault="005738C9" w:rsidP="0041452C"/>
          <w:p w14:paraId="4620981B" w14:textId="77777777" w:rsidR="00184437" w:rsidRDefault="002551BF" w:rsidP="0041452C">
            <w:r>
              <w:t>I</w:t>
            </w:r>
            <w:r w:rsidR="00184437">
              <w:t xml:space="preserve">f an elderly or disabled family has both </w:t>
            </w:r>
            <w:r w:rsidR="00184437">
              <w:rPr>
                <w:b/>
                <w:u w:val="single"/>
              </w:rPr>
              <w:t>unreimbursed</w:t>
            </w:r>
            <w:r w:rsidR="00184437">
              <w:t xml:space="preserve"> medical expenses and eligible disability </w:t>
            </w:r>
            <w:r>
              <w:t xml:space="preserve">assistance </w:t>
            </w:r>
            <w:r w:rsidR="00184437">
              <w:t xml:space="preserve">expenses, a special calculation is required </w:t>
            </w:r>
          </w:p>
          <w:p w14:paraId="6B78260A" w14:textId="77777777" w:rsidR="00184437" w:rsidRPr="00F64C67" w:rsidRDefault="00184437" w:rsidP="0041452C">
            <w:pPr>
              <w:pStyle w:val="Notes"/>
            </w:pPr>
            <w:r>
              <w:t>See 4350.3 REV-1: Paragraph 5-</w:t>
            </w:r>
            <w:proofErr w:type="gramStart"/>
            <w:r>
              <w:t>10.D.</w:t>
            </w:r>
            <w:proofErr w:type="gramEnd"/>
            <w:r>
              <w:t>5</w:t>
            </w:r>
          </w:p>
        </w:tc>
      </w:tr>
      <w:tr w:rsidR="00184437" w:rsidRPr="00933677" w14:paraId="7FC5AB0A" w14:textId="77777777" w:rsidTr="0041452C">
        <w:tc>
          <w:tcPr>
            <w:tcW w:w="1207" w:type="pct"/>
            <w:shd w:val="clear" w:color="auto" w:fill="auto"/>
            <w:vAlign w:val="bottom"/>
          </w:tcPr>
          <w:p w14:paraId="6FEA565E" w14:textId="382D265B" w:rsidR="00184437" w:rsidRPr="002551BF" w:rsidRDefault="00184437" w:rsidP="0041452C">
            <w:r w:rsidRPr="002551BF">
              <w:t>Item 10</w:t>
            </w:r>
            <w:r w:rsidR="0092640A">
              <w:t>8</w:t>
            </w:r>
            <w:r w:rsidRPr="002551BF">
              <w:t xml:space="preserve"> Elderly Family</w:t>
            </w:r>
            <w:r w:rsidR="00046485">
              <w:t xml:space="preserve"> </w:t>
            </w:r>
            <w:r w:rsidRPr="002551BF">
              <w:t>Deduction</w:t>
            </w:r>
          </w:p>
        </w:tc>
        <w:tc>
          <w:tcPr>
            <w:tcW w:w="3793" w:type="pct"/>
            <w:shd w:val="clear" w:color="auto" w:fill="auto"/>
            <w:vAlign w:val="bottom"/>
          </w:tcPr>
          <w:p w14:paraId="0C003A35" w14:textId="77777777" w:rsidR="00184437" w:rsidRPr="00F64C67" w:rsidRDefault="00184437" w:rsidP="0041452C">
            <w:r>
              <w:t xml:space="preserve">If the Head, Co-Head, or Spouse has a Special Status </w:t>
            </w:r>
            <w:r w:rsidR="002551BF">
              <w:t>(</w:t>
            </w:r>
            <w:r>
              <w:t>Item 42</w:t>
            </w:r>
            <w:r w:rsidR="002551BF">
              <w:t>)</w:t>
            </w:r>
            <w:r>
              <w:t xml:space="preserve"> of “E” </w:t>
            </w:r>
            <w:r w:rsidR="002551BF">
              <w:t>-</w:t>
            </w:r>
            <w:r>
              <w:t xml:space="preserve">Elderly </w:t>
            </w:r>
            <w:r w:rsidRPr="002551BF">
              <w:rPr>
                <w:rStyle w:val="NotesChar"/>
              </w:rPr>
              <w:t>(62 or older),</w:t>
            </w:r>
            <w:r>
              <w:t xml:space="preserve"> or “H” </w:t>
            </w:r>
            <w:r w:rsidR="002551BF">
              <w:t>-</w:t>
            </w:r>
            <w:r>
              <w:t xml:space="preserve"> Handicap/Disabled, the household is entitled to a $400 Elderly Household Allowance.</w:t>
            </w:r>
          </w:p>
        </w:tc>
      </w:tr>
      <w:tr w:rsidR="00184437" w:rsidRPr="00933677" w14:paraId="0CAD5096" w14:textId="77777777" w:rsidTr="0041452C">
        <w:tc>
          <w:tcPr>
            <w:tcW w:w="1207" w:type="pct"/>
            <w:shd w:val="clear" w:color="auto" w:fill="auto"/>
            <w:vAlign w:val="bottom"/>
          </w:tcPr>
          <w:p w14:paraId="5D3F89C7" w14:textId="2BAEB720" w:rsidR="00184437" w:rsidRPr="002551BF" w:rsidRDefault="00184437" w:rsidP="0041452C">
            <w:r w:rsidRPr="002551BF">
              <w:t>Item 10</w:t>
            </w:r>
            <w:r w:rsidR="0092640A">
              <w:t>9</w:t>
            </w:r>
            <w:r w:rsidRPr="002551BF">
              <w:t xml:space="preserve"> Total Deductions</w:t>
            </w:r>
          </w:p>
        </w:tc>
        <w:tc>
          <w:tcPr>
            <w:tcW w:w="3793" w:type="pct"/>
            <w:shd w:val="clear" w:color="auto" w:fill="auto"/>
            <w:vAlign w:val="bottom"/>
          </w:tcPr>
          <w:p w14:paraId="69958DE7" w14:textId="77777777" w:rsidR="00184437" w:rsidRDefault="00184437" w:rsidP="0041452C">
            <w:r>
              <w:t>Add the following Items and enter the amount.</w:t>
            </w:r>
          </w:p>
          <w:p w14:paraId="2971C55D" w14:textId="77777777" w:rsidR="00184437" w:rsidRPr="00F64C67" w:rsidRDefault="00184437" w:rsidP="0041452C">
            <w:pPr>
              <w:rPr>
                <w:sz w:val="16"/>
                <w:szCs w:val="16"/>
              </w:rPr>
            </w:pPr>
            <w:r>
              <w:t>Items 97 + 98 + 99 + 102 + 104 + 105 = Item 106, Total Deductions</w:t>
            </w:r>
          </w:p>
        </w:tc>
      </w:tr>
      <w:tr w:rsidR="00184437" w:rsidRPr="00933677" w14:paraId="29E5BFB5" w14:textId="77777777" w:rsidTr="0041452C">
        <w:tc>
          <w:tcPr>
            <w:tcW w:w="1207" w:type="pct"/>
            <w:shd w:val="clear" w:color="auto" w:fill="auto"/>
            <w:vAlign w:val="bottom"/>
          </w:tcPr>
          <w:p w14:paraId="6FF94F20" w14:textId="1777288B" w:rsidR="00184437" w:rsidRPr="002551BF" w:rsidRDefault="00184437" w:rsidP="0041452C">
            <w:r w:rsidRPr="002551BF">
              <w:t>Item 1</w:t>
            </w:r>
            <w:r w:rsidR="0092640A">
              <w:t>10</w:t>
            </w:r>
            <w:r w:rsidRPr="002551BF">
              <w:t xml:space="preserve"> Adjusted Annual</w:t>
            </w:r>
            <w:r w:rsidR="002551BF" w:rsidRPr="002551BF">
              <w:t xml:space="preserve"> </w:t>
            </w:r>
            <w:r w:rsidRPr="002551BF">
              <w:t>Income</w:t>
            </w:r>
          </w:p>
        </w:tc>
        <w:tc>
          <w:tcPr>
            <w:tcW w:w="3793" w:type="pct"/>
            <w:shd w:val="clear" w:color="auto" w:fill="auto"/>
            <w:vAlign w:val="bottom"/>
          </w:tcPr>
          <w:p w14:paraId="4A5D6726" w14:textId="77777777" w:rsidR="0001217E" w:rsidRDefault="00184437" w:rsidP="0041452C">
            <w:r>
              <w:t xml:space="preserve">Subtract </w:t>
            </w:r>
            <w:r w:rsidR="002551BF">
              <w:t>Total Deductions (</w:t>
            </w:r>
            <w:r>
              <w:t>Item 106</w:t>
            </w:r>
            <w:r w:rsidR="002551BF">
              <w:t>)</w:t>
            </w:r>
            <w:r>
              <w:t xml:space="preserve"> from </w:t>
            </w:r>
            <w:r w:rsidR="002551BF">
              <w:t>Total Annual Income (</w:t>
            </w:r>
            <w:r>
              <w:t>Item 86</w:t>
            </w:r>
            <w:r w:rsidR="002551BF">
              <w:t>)</w:t>
            </w:r>
            <w:r>
              <w:t xml:space="preserve">.  </w:t>
            </w:r>
            <w:r w:rsidR="002551BF">
              <w:t xml:space="preserve">Enter the result.  </w:t>
            </w:r>
          </w:p>
          <w:p w14:paraId="6523CFBF" w14:textId="77777777" w:rsidR="00184437" w:rsidRPr="00F64C67" w:rsidRDefault="00184437" w:rsidP="0041452C">
            <w:r>
              <w:t>If Item 106 is greater than or equal to Item 86, enter zero.</w:t>
            </w:r>
          </w:p>
        </w:tc>
      </w:tr>
      <w:tr w:rsidR="00184437" w:rsidRPr="00933677" w14:paraId="056DA8D1" w14:textId="77777777" w:rsidTr="0041452C">
        <w:tc>
          <w:tcPr>
            <w:tcW w:w="1207" w:type="pct"/>
            <w:shd w:val="clear" w:color="auto" w:fill="auto"/>
            <w:vAlign w:val="bottom"/>
          </w:tcPr>
          <w:p w14:paraId="6DF85D1D" w14:textId="7730FB3D" w:rsidR="00184437" w:rsidRPr="00275CF7" w:rsidRDefault="00184437" w:rsidP="0041452C">
            <w:r w:rsidRPr="00275CF7">
              <w:t>Item 1</w:t>
            </w:r>
            <w:r w:rsidR="0092640A">
              <w:t>11</w:t>
            </w:r>
            <w:r w:rsidRPr="00275CF7">
              <w:t xml:space="preserve"> Total Tenant</w:t>
            </w:r>
            <w:r w:rsidR="002551BF" w:rsidRPr="00275CF7">
              <w:t xml:space="preserve"> </w:t>
            </w:r>
            <w:r w:rsidRPr="00275CF7">
              <w:t>Payment</w:t>
            </w:r>
          </w:p>
        </w:tc>
        <w:tc>
          <w:tcPr>
            <w:tcW w:w="3793" w:type="pct"/>
            <w:shd w:val="clear" w:color="auto" w:fill="auto"/>
            <w:vAlign w:val="bottom"/>
          </w:tcPr>
          <w:p w14:paraId="6C1923FC" w14:textId="3B3B861B" w:rsidR="00184437" w:rsidRPr="00275CF7" w:rsidRDefault="00184437" w:rsidP="0041452C">
            <w:r w:rsidRPr="00275CF7">
              <w:t xml:space="preserve">Total Tenant Payment (TTP) is the amount a tenant is expected to contribute for rent and utilities. For </w:t>
            </w:r>
            <w:r w:rsidR="002551BF" w:rsidRPr="00275CF7">
              <w:t xml:space="preserve">PBRA </w:t>
            </w:r>
            <w:r w:rsidRPr="00275CF7">
              <w:t xml:space="preserve">RAD the </w:t>
            </w:r>
            <w:r w:rsidR="00634DF7" w:rsidRPr="00275CF7">
              <w:t xml:space="preserve">calculated </w:t>
            </w:r>
            <w:r w:rsidRPr="00275CF7">
              <w:t xml:space="preserve">TTP is the </w:t>
            </w:r>
            <w:r w:rsidRPr="00275CF7">
              <w:rPr>
                <w:u w:val="single"/>
              </w:rPr>
              <w:t>greater</w:t>
            </w:r>
            <w:r w:rsidRPr="00275CF7">
              <w:t xml:space="preserve"> of:</w:t>
            </w:r>
          </w:p>
          <w:p w14:paraId="1B865D88" w14:textId="77777777" w:rsidR="00184437" w:rsidRPr="00275CF7" w:rsidRDefault="00184437" w:rsidP="0041452C">
            <w:pPr>
              <w:numPr>
                <w:ilvl w:val="0"/>
                <w:numId w:val="8"/>
              </w:numPr>
              <w:rPr>
                <w:szCs w:val="20"/>
              </w:rPr>
            </w:pPr>
            <w:r w:rsidRPr="00275CF7">
              <w:rPr>
                <w:szCs w:val="20"/>
              </w:rPr>
              <w:t>30% monthly adjusted income;</w:t>
            </w:r>
          </w:p>
          <w:p w14:paraId="0CBEDBF0" w14:textId="77777777" w:rsidR="00184437" w:rsidRPr="00275CF7" w:rsidRDefault="00184437" w:rsidP="0041452C">
            <w:pPr>
              <w:numPr>
                <w:ilvl w:val="0"/>
                <w:numId w:val="8"/>
              </w:numPr>
              <w:rPr>
                <w:szCs w:val="20"/>
              </w:rPr>
            </w:pPr>
            <w:r w:rsidRPr="00275CF7">
              <w:rPr>
                <w:szCs w:val="20"/>
              </w:rPr>
              <w:t xml:space="preserve">10% monthly gross income; </w:t>
            </w:r>
          </w:p>
          <w:p w14:paraId="11083C24" w14:textId="77777777" w:rsidR="00184437" w:rsidRPr="00275CF7" w:rsidRDefault="00184437" w:rsidP="0041452C">
            <w:pPr>
              <w:numPr>
                <w:ilvl w:val="0"/>
                <w:numId w:val="8"/>
              </w:numPr>
              <w:rPr>
                <w:szCs w:val="20"/>
              </w:rPr>
            </w:pPr>
            <w:r w:rsidRPr="00275CF7">
              <w:rPr>
                <w:szCs w:val="20"/>
              </w:rPr>
              <w:t>Welfare rent (welfare recipients in as-paid localities only)</w:t>
            </w:r>
          </w:p>
          <w:p w14:paraId="27E03308" w14:textId="77777777" w:rsidR="005738C9" w:rsidRPr="00275CF7" w:rsidRDefault="005738C9" w:rsidP="0041452C"/>
          <w:p w14:paraId="56C5FBBE" w14:textId="0B469FC8" w:rsidR="00184437" w:rsidRPr="00275CF7" w:rsidRDefault="00BD6CCD" w:rsidP="0041452C">
            <w:r w:rsidRPr="00275CF7">
              <w:t xml:space="preserve">The minimum TTP is </w:t>
            </w:r>
            <w:r w:rsidR="00184437" w:rsidRPr="00275CF7">
              <w:t xml:space="preserve">$25 </w:t>
            </w:r>
            <w:r w:rsidRPr="00275CF7">
              <w:t>unless the owner/agent can document a hardship exemption</w:t>
            </w:r>
            <w:r w:rsidR="00634DF7" w:rsidRPr="00275CF7">
              <w:t>.</w:t>
            </w:r>
            <w:r w:rsidRPr="00275CF7">
              <w:t xml:space="preserve"> </w:t>
            </w:r>
          </w:p>
          <w:p w14:paraId="412BE735" w14:textId="4C51AB4E" w:rsidR="00634DF7" w:rsidRPr="00275CF7" w:rsidRDefault="00634DF7" w:rsidP="0041452C"/>
          <w:p w14:paraId="61B8AD76" w14:textId="017961A1" w:rsidR="00634DF7" w:rsidRPr="00275CF7" w:rsidRDefault="00634DF7" w:rsidP="0041452C">
            <w:pPr>
              <w:pStyle w:val="Notes"/>
            </w:pPr>
            <w:r w:rsidRPr="00275CF7">
              <w:rPr>
                <w:b/>
              </w:rPr>
              <w:t>Note:</w:t>
            </w:r>
            <w:r w:rsidRPr="00275CF7">
              <w:t xml:space="preserve">  </w:t>
            </w:r>
            <w:r w:rsidRPr="00275CF7">
              <w:rPr>
                <w:b/>
              </w:rPr>
              <w:t>For Component 1 PH to PBRA RAD only:</w:t>
            </w:r>
            <w:r w:rsidRPr="00275CF7">
              <w:t xml:space="preserve"> TTP on this 50059 must be equal to or less than TTP on the 50058 submitted prior to conversion to RAD.  </w:t>
            </w:r>
          </w:p>
          <w:p w14:paraId="6353DF3E" w14:textId="77777777" w:rsidR="005738C9" w:rsidRPr="00275CF7" w:rsidRDefault="005738C9" w:rsidP="0041452C">
            <w:pPr>
              <w:pStyle w:val="Notes"/>
              <w:rPr>
                <w:b/>
              </w:rPr>
            </w:pPr>
          </w:p>
          <w:p w14:paraId="2C3A8BAA" w14:textId="13D159C4" w:rsidR="002551BF" w:rsidRPr="00275CF7" w:rsidRDefault="002551BF" w:rsidP="0041452C">
            <w:pPr>
              <w:pStyle w:val="Notes"/>
            </w:pPr>
            <w:r w:rsidRPr="00275CF7">
              <w:rPr>
                <w:b/>
              </w:rPr>
              <w:t>Note:</w:t>
            </w:r>
            <w:r w:rsidRPr="00275CF7">
              <w:t xml:space="preserve">  </w:t>
            </w:r>
            <w:r w:rsidRPr="00275CF7">
              <w:rPr>
                <w:b/>
              </w:rPr>
              <w:t xml:space="preserve">For </w:t>
            </w:r>
            <w:r w:rsidR="008A3F5E" w:rsidRPr="00275CF7">
              <w:rPr>
                <w:b/>
              </w:rPr>
              <w:t xml:space="preserve">Component 1 </w:t>
            </w:r>
            <w:r w:rsidR="00186510" w:rsidRPr="00275CF7">
              <w:rPr>
                <w:b/>
              </w:rPr>
              <w:t xml:space="preserve">PH to </w:t>
            </w:r>
            <w:r w:rsidRPr="00275CF7">
              <w:rPr>
                <w:b/>
              </w:rPr>
              <w:t>PBRA RAD</w:t>
            </w:r>
            <w:r w:rsidR="00437B5A" w:rsidRPr="00275CF7">
              <w:rPr>
                <w:b/>
              </w:rPr>
              <w:t xml:space="preserve"> only</w:t>
            </w:r>
            <w:r w:rsidR="00634DF7" w:rsidRPr="00275CF7">
              <w:rPr>
                <w:b/>
              </w:rPr>
              <w:t>:</w:t>
            </w:r>
            <w:r w:rsidRPr="00275CF7">
              <w:t xml:space="preserve"> TTP can exceed </w:t>
            </w:r>
            <w:r w:rsidR="005D65DD" w:rsidRPr="00275CF7">
              <w:t>Gross Rent</w:t>
            </w:r>
            <w:r w:rsidR="00437B5A" w:rsidRPr="00275CF7">
              <w:t>. (AP will be zero or negative)</w:t>
            </w:r>
          </w:p>
          <w:p w14:paraId="081168E5" w14:textId="77777777" w:rsidR="005738C9" w:rsidRPr="00275CF7" w:rsidRDefault="005738C9" w:rsidP="0041452C">
            <w:pPr>
              <w:pStyle w:val="Notes"/>
              <w:rPr>
                <w:b/>
              </w:rPr>
            </w:pPr>
          </w:p>
          <w:p w14:paraId="4F798EF2" w14:textId="5F88CCD2" w:rsidR="00184437" w:rsidRPr="00275CF7" w:rsidRDefault="00184437" w:rsidP="0041452C">
            <w:pPr>
              <w:pStyle w:val="Notes"/>
              <w:rPr>
                <w:b/>
              </w:rPr>
            </w:pPr>
            <w:r w:rsidRPr="00275CF7">
              <w:rPr>
                <w:b/>
              </w:rPr>
              <w:t>Note:</w:t>
            </w:r>
            <w:r w:rsidRPr="00275CF7">
              <w:t xml:space="preserve">  If the Household Citizenship Eligibility</w:t>
            </w:r>
            <w:r w:rsidR="002410E2" w:rsidRPr="00275CF7">
              <w:t xml:space="preserve"> (Item 96)</w:t>
            </w:r>
            <w:r w:rsidRPr="00275CF7">
              <w:t xml:space="preserve"> is “P”, the Total Tenant Payment (TTP</w:t>
            </w:r>
            <w:r w:rsidR="00BD6CCD" w:rsidRPr="00275CF7">
              <w:t>)</w:t>
            </w:r>
            <w:r w:rsidRPr="00275CF7">
              <w:t xml:space="preserve"> will be pro-rated. Pro-ration procedures are listed after the instructions for Item 118.</w:t>
            </w:r>
            <w:r w:rsidR="008A3F5E" w:rsidRPr="00275CF7">
              <w:t xml:space="preserve">  Citizenship proration does not apply to Component 1 PBRA RAD when the AP is zero or negative.  </w:t>
            </w:r>
          </w:p>
        </w:tc>
      </w:tr>
      <w:tr w:rsidR="00184437" w:rsidRPr="00933677" w14:paraId="5308AF6A" w14:textId="77777777" w:rsidTr="0041452C">
        <w:tc>
          <w:tcPr>
            <w:tcW w:w="1207" w:type="pct"/>
            <w:shd w:val="clear" w:color="auto" w:fill="auto"/>
            <w:vAlign w:val="bottom"/>
          </w:tcPr>
          <w:p w14:paraId="1482C860" w14:textId="096DBFCF" w:rsidR="00184437" w:rsidRPr="00FB6119" w:rsidRDefault="00184437" w:rsidP="0041452C">
            <w:r w:rsidRPr="00FB6119">
              <w:t>Item 1</w:t>
            </w:r>
            <w:r w:rsidR="0092640A">
              <w:t>12</w:t>
            </w:r>
            <w:r w:rsidRPr="00FB6119">
              <w:t xml:space="preserve"> TTP Before</w:t>
            </w:r>
            <w:r w:rsidR="00003927">
              <w:t xml:space="preserve"> </w:t>
            </w:r>
            <w:r w:rsidRPr="00FB6119">
              <w:t>Override</w:t>
            </w:r>
          </w:p>
        </w:tc>
        <w:tc>
          <w:tcPr>
            <w:tcW w:w="3793" w:type="pct"/>
            <w:shd w:val="clear" w:color="auto" w:fill="auto"/>
            <w:vAlign w:val="bottom"/>
          </w:tcPr>
          <w:p w14:paraId="784DC8C3" w14:textId="6BF5C58F" w:rsidR="00184437" w:rsidRPr="00FB6119" w:rsidRDefault="00634DF7" w:rsidP="0041452C">
            <w:r w:rsidRPr="008A3F5E">
              <w:rPr>
                <w:b/>
              </w:rPr>
              <w:t xml:space="preserve">For Component 1 </w:t>
            </w:r>
            <w:r>
              <w:rPr>
                <w:b/>
              </w:rPr>
              <w:t xml:space="preserve">PH to </w:t>
            </w:r>
            <w:r w:rsidRPr="008A3F5E">
              <w:rPr>
                <w:b/>
              </w:rPr>
              <w:t>PBRA RAD</w:t>
            </w:r>
            <w:r>
              <w:rPr>
                <w:b/>
              </w:rPr>
              <w:t xml:space="preserve"> only:  </w:t>
            </w:r>
            <w:r w:rsidR="005D65DD">
              <w:t xml:space="preserve">Use the </w:t>
            </w:r>
            <w:r>
              <w:t>TTP Before</w:t>
            </w:r>
            <w:r w:rsidR="005D65DD">
              <w:t xml:space="preserve"> Override option only if RAD calculated TTP </w:t>
            </w:r>
            <w:r>
              <w:t xml:space="preserve">is </w:t>
            </w:r>
            <w:r w:rsidRPr="00634DF7">
              <w:rPr>
                <w:u w:val="single"/>
              </w:rPr>
              <w:t>more than</w:t>
            </w:r>
            <w:r w:rsidR="005D65DD">
              <w:t xml:space="preserve"> TTP </w:t>
            </w:r>
            <w:r>
              <w:t xml:space="preserve">shown on the most recent 50058 submitted prior to conversion to RAD.  </w:t>
            </w:r>
            <w:r w:rsidR="00184437" w:rsidRPr="00FB6119">
              <w:t xml:space="preserve">If rent override </w:t>
            </w:r>
            <w:r>
              <w:t xml:space="preserve">applies, </w:t>
            </w:r>
            <w:r w:rsidR="00184437" w:rsidRPr="00FB6119">
              <w:t xml:space="preserve">fill with the TTP that would normally be calculated without the override. Otherwise, leave blank. </w:t>
            </w:r>
            <w:r w:rsidR="008A3F5E">
              <w:t xml:space="preserve">Filling this field when the standard rent calculation is used will generate a TRACS error. </w:t>
            </w:r>
          </w:p>
          <w:p w14:paraId="3FD7D02D" w14:textId="77777777" w:rsidR="005738C9" w:rsidRDefault="005738C9" w:rsidP="0041452C">
            <w:pPr>
              <w:pStyle w:val="Notes"/>
              <w:rPr>
                <w:b/>
              </w:rPr>
            </w:pPr>
          </w:p>
          <w:p w14:paraId="57C8F26A" w14:textId="7C2B3138" w:rsidR="00184437" w:rsidRPr="00FB6119" w:rsidRDefault="002551BF" w:rsidP="0041452C">
            <w:pPr>
              <w:pStyle w:val="Notes"/>
            </w:pPr>
            <w:r w:rsidRPr="00FB6119">
              <w:rPr>
                <w:b/>
              </w:rPr>
              <w:t>Note</w:t>
            </w:r>
            <w:r w:rsidR="00184437" w:rsidRPr="00FB6119">
              <w:rPr>
                <w:b/>
              </w:rPr>
              <w:t>:</w:t>
            </w:r>
            <w:r w:rsidR="00184437" w:rsidRPr="00FB6119">
              <w:t xml:space="preserve"> </w:t>
            </w:r>
            <w:r w:rsidR="00184437" w:rsidRPr="00634DF7">
              <w:rPr>
                <w:b/>
                <w:bCs/>
              </w:rPr>
              <w:t xml:space="preserve">For </w:t>
            </w:r>
            <w:r w:rsidR="00FB6119" w:rsidRPr="00634DF7">
              <w:rPr>
                <w:b/>
                <w:bCs/>
              </w:rPr>
              <w:t xml:space="preserve">Component 1 </w:t>
            </w:r>
            <w:r w:rsidRPr="00634DF7">
              <w:rPr>
                <w:b/>
                <w:bCs/>
              </w:rPr>
              <w:t>RAD Conversion IC</w:t>
            </w:r>
            <w:r w:rsidRPr="00FB6119">
              <w:t xml:space="preserve">, the TTP must equal the TTP on the most recent 50058 submitted prior to conversion to RAD. </w:t>
            </w:r>
            <w:r w:rsidR="002410E2" w:rsidRPr="00FB6119">
              <w:t xml:space="preserve">If this is not the case </w:t>
            </w:r>
            <w:r w:rsidR="00634DF7">
              <w:t xml:space="preserve">when </w:t>
            </w:r>
            <w:r w:rsidR="002410E2" w:rsidRPr="00FB6119">
              <w:t>using the standard calculation, you must use the Rent Override Option.</w:t>
            </w:r>
          </w:p>
        </w:tc>
      </w:tr>
      <w:tr w:rsidR="00184437" w:rsidRPr="00933677" w14:paraId="2B8B4758" w14:textId="77777777" w:rsidTr="0041452C">
        <w:tc>
          <w:tcPr>
            <w:tcW w:w="1207" w:type="pct"/>
            <w:shd w:val="clear" w:color="auto" w:fill="auto"/>
            <w:vAlign w:val="bottom"/>
          </w:tcPr>
          <w:p w14:paraId="0F3E465C" w14:textId="68131029" w:rsidR="00184437" w:rsidRPr="0001217E" w:rsidRDefault="00184437" w:rsidP="0041452C">
            <w:r w:rsidRPr="0001217E">
              <w:t>Item 11</w:t>
            </w:r>
            <w:r w:rsidR="0092640A">
              <w:t>3</w:t>
            </w:r>
            <w:r w:rsidRPr="0001217E">
              <w:t xml:space="preserve"> Tenant Rent</w:t>
            </w:r>
          </w:p>
        </w:tc>
        <w:tc>
          <w:tcPr>
            <w:tcW w:w="3793" w:type="pct"/>
            <w:shd w:val="clear" w:color="auto" w:fill="auto"/>
            <w:vAlign w:val="bottom"/>
          </w:tcPr>
          <w:p w14:paraId="631DEA85" w14:textId="77777777" w:rsidR="00B10C24" w:rsidRPr="0001217E" w:rsidRDefault="00184437" w:rsidP="0041452C">
            <w:r w:rsidRPr="0001217E">
              <w:t xml:space="preserve">Tenant Rent (TR) is the portion of the TTP the tenant pays each month.  </w:t>
            </w:r>
          </w:p>
          <w:p w14:paraId="612DA7EF" w14:textId="77777777" w:rsidR="005738C9" w:rsidRDefault="005738C9" w:rsidP="0041452C"/>
          <w:p w14:paraId="56F7B801" w14:textId="5A21E3D1" w:rsidR="00B10C24" w:rsidRPr="0001217E" w:rsidRDefault="00184437" w:rsidP="0041452C">
            <w:r w:rsidRPr="0001217E">
              <w:t xml:space="preserve">When utilities are paid by the property, TR will equal TTP. </w:t>
            </w:r>
          </w:p>
          <w:p w14:paraId="1E58276C" w14:textId="77777777" w:rsidR="005738C9" w:rsidRDefault="005738C9" w:rsidP="0041452C"/>
          <w:p w14:paraId="53DF69A0" w14:textId="510A9738" w:rsidR="00B10C24" w:rsidRDefault="00184437" w:rsidP="0041452C">
            <w:r w:rsidRPr="0001217E">
              <w:lastRenderedPageBreak/>
              <w:t>If utilities are paid by the tenant, TR and TTP will not be the same.</w:t>
            </w:r>
            <w:r w:rsidR="002410E2" w:rsidRPr="0001217E">
              <w:t xml:space="preserve">  </w:t>
            </w:r>
            <w:r w:rsidRPr="0001217E">
              <w:t>TR will equal TTP minus Utility Allowance</w:t>
            </w:r>
            <w:r w:rsidR="002410E2" w:rsidRPr="0001217E">
              <w:t xml:space="preserve"> (UA)</w:t>
            </w:r>
            <w:r w:rsidRPr="0001217E">
              <w:t xml:space="preserve">.  </w:t>
            </w:r>
          </w:p>
          <w:p w14:paraId="01009161" w14:textId="77777777" w:rsidR="005738C9" w:rsidRDefault="005738C9" w:rsidP="0041452C"/>
          <w:p w14:paraId="12B5D7AE" w14:textId="555A3719" w:rsidR="00184437" w:rsidRPr="0001217E" w:rsidRDefault="00184437" w:rsidP="0041452C">
            <w:r w:rsidRPr="0001217E">
              <w:t xml:space="preserve">If </w:t>
            </w:r>
            <w:r w:rsidR="00B10C24" w:rsidRPr="0001217E">
              <w:t xml:space="preserve">calculated TTP is less than the </w:t>
            </w:r>
            <w:r w:rsidRPr="0001217E">
              <w:t xml:space="preserve">UA, enter zero in this Item and </w:t>
            </w:r>
            <w:r w:rsidR="002410E2" w:rsidRPr="0001217E">
              <w:t xml:space="preserve">enter an amount in Utility Reimbursement (Item </w:t>
            </w:r>
            <w:r w:rsidRPr="0001217E">
              <w:t xml:space="preserve">111). </w:t>
            </w:r>
          </w:p>
          <w:p w14:paraId="40EB9D01" w14:textId="77777777" w:rsidR="005738C9" w:rsidRDefault="005738C9" w:rsidP="0041452C">
            <w:pPr>
              <w:pStyle w:val="Notes"/>
              <w:rPr>
                <w:b/>
              </w:rPr>
            </w:pPr>
          </w:p>
          <w:p w14:paraId="496DDEBB" w14:textId="36ED192D" w:rsidR="00184437" w:rsidRDefault="00B10C24" w:rsidP="0041452C">
            <w:pPr>
              <w:pStyle w:val="Notes"/>
            </w:pPr>
            <w:r w:rsidRPr="0001217E">
              <w:rPr>
                <w:b/>
              </w:rPr>
              <w:t>Note:</w:t>
            </w:r>
            <w:r w:rsidRPr="0001217E">
              <w:t xml:space="preserve">  If the Household Citizenship Eligibility (Item 96) is “P”, the Total Tenant Payment (TTP) will be pro-rated. Pro-ration procedures are listed after the instructions for Item 118.</w:t>
            </w:r>
          </w:p>
          <w:p w14:paraId="4CCFD5B5" w14:textId="77777777" w:rsidR="00437B5A" w:rsidRDefault="00437B5A" w:rsidP="0041452C">
            <w:pPr>
              <w:pStyle w:val="Notes"/>
              <w:rPr>
                <w:b/>
              </w:rPr>
            </w:pPr>
          </w:p>
          <w:p w14:paraId="12CBB27E" w14:textId="2085F1E8" w:rsidR="00046485" w:rsidRPr="00046485" w:rsidRDefault="00046485" w:rsidP="0041452C">
            <w:pPr>
              <w:pStyle w:val="Notes"/>
            </w:pPr>
            <w:r>
              <w:rPr>
                <w:b/>
              </w:rPr>
              <w:t xml:space="preserve">Note:  </w:t>
            </w:r>
            <w:r w:rsidR="00437B5A">
              <w:rPr>
                <w:b/>
              </w:rPr>
              <w:t xml:space="preserve">For Component 1 PH to PBRA RAD Only:  </w:t>
            </w:r>
            <w:r>
              <w:t xml:space="preserve">If </w:t>
            </w:r>
            <w:r w:rsidR="008A3F5E">
              <w:t>TTP</w:t>
            </w:r>
            <w:r>
              <w:t xml:space="preserve"> </w:t>
            </w:r>
            <w:r w:rsidR="00437B5A">
              <w:t>may be</w:t>
            </w:r>
            <w:r>
              <w:t xml:space="preserve"> greater than </w:t>
            </w:r>
            <w:r w:rsidR="008A3F5E">
              <w:t>Gross</w:t>
            </w:r>
            <w:r w:rsidR="00437B5A">
              <w:t xml:space="preserve"> Rent</w:t>
            </w:r>
            <w:r>
              <w:t xml:space="preserve"> (AP is zero or negative</w:t>
            </w:r>
            <w:r w:rsidR="008A3F5E">
              <w:t xml:space="preserve">).  </w:t>
            </w:r>
          </w:p>
        </w:tc>
      </w:tr>
      <w:tr w:rsidR="00184437" w:rsidRPr="00933677" w14:paraId="5DC47B3D" w14:textId="77777777" w:rsidTr="0041452C">
        <w:tc>
          <w:tcPr>
            <w:tcW w:w="1207" w:type="pct"/>
            <w:shd w:val="clear" w:color="auto" w:fill="auto"/>
            <w:vAlign w:val="bottom"/>
          </w:tcPr>
          <w:p w14:paraId="193CBDF5" w14:textId="00030C03" w:rsidR="00184437" w:rsidRPr="00B10C24" w:rsidRDefault="00184437" w:rsidP="0041452C">
            <w:r w:rsidRPr="00B10C24">
              <w:lastRenderedPageBreak/>
              <w:t>Item 11</w:t>
            </w:r>
            <w:r w:rsidR="0092640A">
              <w:t>4</w:t>
            </w:r>
            <w:r w:rsidRPr="00B10C24">
              <w:t xml:space="preserve"> Utility</w:t>
            </w:r>
            <w:r w:rsidR="002410E2" w:rsidRPr="00B10C24">
              <w:t xml:space="preserve"> </w:t>
            </w:r>
            <w:r w:rsidRPr="00B10C24">
              <w:t>Reimbursement</w:t>
            </w:r>
          </w:p>
        </w:tc>
        <w:tc>
          <w:tcPr>
            <w:tcW w:w="3793" w:type="pct"/>
            <w:shd w:val="clear" w:color="auto" w:fill="auto"/>
            <w:vAlign w:val="bottom"/>
          </w:tcPr>
          <w:p w14:paraId="4A502251" w14:textId="77777777" w:rsidR="00184437" w:rsidRPr="00B10C24" w:rsidRDefault="00B10C24" w:rsidP="0041452C">
            <w:r w:rsidRPr="00B10C24">
              <w:t>If calculated TTP is less than the UA</w:t>
            </w:r>
            <w:r w:rsidR="00184437" w:rsidRPr="00B10C24">
              <w:t xml:space="preserve">, subtract the TTP from </w:t>
            </w:r>
            <w:r w:rsidR="002410E2" w:rsidRPr="00B10C24">
              <w:t>UA</w:t>
            </w:r>
            <w:r w:rsidR="00184437" w:rsidRPr="00B10C24">
              <w:t xml:space="preserve"> and enter the difference.  </w:t>
            </w:r>
          </w:p>
          <w:p w14:paraId="07508DCE" w14:textId="77777777" w:rsidR="00B10C24" w:rsidRPr="00B10C24" w:rsidRDefault="00B10C24" w:rsidP="0041452C">
            <w:r w:rsidRPr="00B10C24">
              <w:t>UA – TTP = UR</w:t>
            </w:r>
          </w:p>
          <w:p w14:paraId="385CBD3A" w14:textId="77777777" w:rsidR="00B10C24" w:rsidRPr="00B10C24" w:rsidRDefault="00B10C24" w:rsidP="0041452C"/>
          <w:p w14:paraId="58D4260C" w14:textId="77777777" w:rsidR="00184437" w:rsidRPr="00B10C24" w:rsidRDefault="00B10C24" w:rsidP="0041452C">
            <w:pPr>
              <w:pStyle w:val="Notes"/>
            </w:pPr>
            <w:r w:rsidRPr="00B10C24">
              <w:rPr>
                <w:b/>
              </w:rPr>
              <w:t>Note:</w:t>
            </w:r>
            <w:r w:rsidRPr="00B10C24">
              <w:t xml:space="preserve">  If the Household Citizenship Eligibility (Item 96) is “P”, the Total Tenant Payment (TTP) will be pro-rated. Pro-ration procedures are listed after the instructions for Item 118.</w:t>
            </w:r>
          </w:p>
        </w:tc>
      </w:tr>
      <w:tr w:rsidR="00184437" w:rsidRPr="00933677" w14:paraId="743B3EB1" w14:textId="77777777" w:rsidTr="0041452C">
        <w:tc>
          <w:tcPr>
            <w:tcW w:w="1207" w:type="pct"/>
            <w:shd w:val="clear" w:color="auto" w:fill="auto"/>
            <w:vAlign w:val="bottom"/>
          </w:tcPr>
          <w:p w14:paraId="55B8CE0B" w14:textId="179FF3EE" w:rsidR="00184437" w:rsidRPr="00B10C24" w:rsidRDefault="00184437" w:rsidP="0041452C">
            <w:r w:rsidRPr="00B10C24">
              <w:t>Item 11</w:t>
            </w:r>
            <w:r w:rsidR="0092640A">
              <w:t>5</w:t>
            </w:r>
            <w:r w:rsidRPr="00B10C24">
              <w:t xml:space="preserve"> Assistance </w:t>
            </w:r>
            <w:r w:rsidR="001D3FDC">
              <w:t>P</w:t>
            </w:r>
            <w:r w:rsidRPr="00B10C24">
              <w:t>ayment</w:t>
            </w:r>
          </w:p>
        </w:tc>
        <w:tc>
          <w:tcPr>
            <w:tcW w:w="3793" w:type="pct"/>
            <w:shd w:val="clear" w:color="auto" w:fill="auto"/>
            <w:vAlign w:val="bottom"/>
          </w:tcPr>
          <w:p w14:paraId="2DC551A4" w14:textId="77777777" w:rsidR="00B10C24" w:rsidRPr="00B10C24" w:rsidRDefault="00184437" w:rsidP="0041452C">
            <w:r w:rsidRPr="00B10C24">
              <w:t xml:space="preserve">To determine this amount, subtract the TTP from the Gross Rent.  </w:t>
            </w:r>
          </w:p>
          <w:p w14:paraId="0F66C606" w14:textId="77777777" w:rsidR="00B10C24" w:rsidRPr="00B10C24" w:rsidRDefault="00184437" w:rsidP="0041452C">
            <w:r w:rsidRPr="00B10C24">
              <w:t xml:space="preserve">GR - TTP = AP.  </w:t>
            </w:r>
          </w:p>
          <w:p w14:paraId="74C78D6C" w14:textId="77777777" w:rsidR="0001217E" w:rsidRDefault="0001217E" w:rsidP="0041452C"/>
          <w:p w14:paraId="26895FBF" w14:textId="4462DA4F" w:rsidR="00184437" w:rsidRDefault="00184437" w:rsidP="0041452C">
            <w:r w:rsidRPr="00B10C24">
              <w:t>Enter the AP amount</w:t>
            </w:r>
            <w:r w:rsidR="00046485">
              <w:t>.</w:t>
            </w:r>
          </w:p>
          <w:p w14:paraId="4B80157F" w14:textId="019F19A8" w:rsidR="00B10C24" w:rsidRDefault="00B10C24" w:rsidP="0041452C">
            <w:pPr>
              <w:pStyle w:val="Notes"/>
            </w:pPr>
            <w:r w:rsidRPr="00B10C24">
              <w:t xml:space="preserve">  </w:t>
            </w:r>
          </w:p>
          <w:p w14:paraId="27F81B47" w14:textId="01E1498F" w:rsidR="00186510" w:rsidRPr="00B10C24" w:rsidRDefault="00186510" w:rsidP="0041452C">
            <w:pPr>
              <w:pStyle w:val="Notes"/>
            </w:pPr>
            <w:r w:rsidRPr="00B10C24">
              <w:rPr>
                <w:b/>
              </w:rPr>
              <w:t>Note:</w:t>
            </w:r>
            <w:r w:rsidRPr="00B10C24">
              <w:t xml:space="preserve">  If the Household Citizenship Eligibility (Item 96) is “P”, </w:t>
            </w:r>
            <w:r>
              <w:t xml:space="preserve">and AP is positive, </w:t>
            </w:r>
            <w:r w:rsidRPr="00B10C24">
              <w:t>the Total Tenant Payment (TTP) will be pro-rated. Pro-ration procedures are listed after the instructions for Item 118.</w:t>
            </w:r>
          </w:p>
        </w:tc>
      </w:tr>
      <w:tr w:rsidR="00184437" w:rsidRPr="00933677" w14:paraId="22584263" w14:textId="77777777" w:rsidTr="0041452C">
        <w:tc>
          <w:tcPr>
            <w:tcW w:w="1207" w:type="pct"/>
            <w:shd w:val="clear" w:color="auto" w:fill="auto"/>
            <w:vAlign w:val="bottom"/>
          </w:tcPr>
          <w:p w14:paraId="1FE10C95" w14:textId="1D298349" w:rsidR="00184437" w:rsidRPr="003E39C0" w:rsidRDefault="00184437" w:rsidP="0041452C">
            <w:pPr>
              <w:rPr>
                <w:b/>
              </w:rPr>
            </w:pPr>
            <w:r w:rsidRPr="001D3FDC">
              <w:t>Item 11</w:t>
            </w:r>
            <w:r w:rsidR="0092640A">
              <w:t>6</w:t>
            </w:r>
            <w:r>
              <w:t xml:space="preserve"> Welfare Rent</w:t>
            </w:r>
          </w:p>
        </w:tc>
        <w:tc>
          <w:tcPr>
            <w:tcW w:w="3793" w:type="pct"/>
            <w:shd w:val="clear" w:color="auto" w:fill="auto"/>
            <w:vAlign w:val="bottom"/>
          </w:tcPr>
          <w:p w14:paraId="17AC6269" w14:textId="77777777" w:rsidR="00B10C24" w:rsidRDefault="002410E2" w:rsidP="0041452C">
            <w:r>
              <w:t xml:space="preserve">If not applicable, enter zero.  </w:t>
            </w:r>
          </w:p>
          <w:p w14:paraId="19B54B2F" w14:textId="77777777" w:rsidR="005738C9" w:rsidRDefault="005738C9" w:rsidP="0041452C"/>
          <w:p w14:paraId="24F69253" w14:textId="704171BD" w:rsidR="00184437" w:rsidRPr="00F64C67" w:rsidRDefault="00184437" w:rsidP="0041452C">
            <w:r w:rsidRPr="00275CF7">
              <w:t xml:space="preserve">In states or localities that have “As-Paid” Public Benefit programs, the </w:t>
            </w:r>
            <w:r w:rsidR="002410E2" w:rsidRPr="00275CF7">
              <w:t xml:space="preserve">Welfare Rent </w:t>
            </w:r>
            <w:r w:rsidRPr="00275CF7">
              <w:t>is based on the actual amount a family pays for shelter and utilities</w:t>
            </w:r>
            <w:r w:rsidR="002410E2" w:rsidRPr="00275CF7">
              <w:t>.  T</w:t>
            </w:r>
            <w:r w:rsidRPr="00275CF7">
              <w:t xml:space="preserve">he </w:t>
            </w:r>
            <w:r w:rsidR="002410E2" w:rsidRPr="00275CF7">
              <w:t xml:space="preserve">Welfare Rent </w:t>
            </w:r>
            <w:r w:rsidRPr="00275CF7">
              <w:t xml:space="preserve">is the maximum amount permitted under the </w:t>
            </w:r>
            <w:r w:rsidR="002410E2" w:rsidRPr="00275CF7">
              <w:t xml:space="preserve">Welfare Rule </w:t>
            </w:r>
            <w:r w:rsidRPr="00275CF7">
              <w:t>for rent and utilities.</w:t>
            </w:r>
            <w:r>
              <w:t xml:space="preserve">  </w:t>
            </w:r>
          </w:p>
        </w:tc>
      </w:tr>
      <w:tr w:rsidR="00184437" w:rsidRPr="00933677" w14:paraId="14C35E92" w14:textId="77777777" w:rsidTr="0041452C">
        <w:tc>
          <w:tcPr>
            <w:tcW w:w="1207" w:type="pct"/>
            <w:shd w:val="clear" w:color="auto" w:fill="auto"/>
            <w:vAlign w:val="bottom"/>
          </w:tcPr>
          <w:p w14:paraId="690FD0FF" w14:textId="3D051D6A" w:rsidR="00184437" w:rsidRPr="00B10C24" w:rsidRDefault="00184437" w:rsidP="0041452C">
            <w:pPr>
              <w:rPr>
                <w:b/>
              </w:rPr>
            </w:pPr>
            <w:r w:rsidRPr="001D3FDC">
              <w:t>Item 11</w:t>
            </w:r>
            <w:r w:rsidR="0092640A">
              <w:t>7</w:t>
            </w:r>
            <w:r w:rsidRPr="001D3FDC">
              <w:t xml:space="preserve"> Rent</w:t>
            </w:r>
            <w:r w:rsidRPr="00B10C24">
              <w:t xml:space="preserve"> Override</w:t>
            </w:r>
          </w:p>
        </w:tc>
        <w:tc>
          <w:tcPr>
            <w:tcW w:w="3793" w:type="pct"/>
            <w:shd w:val="clear" w:color="auto" w:fill="auto"/>
            <w:vAlign w:val="bottom"/>
          </w:tcPr>
          <w:p w14:paraId="4BE468E0" w14:textId="01A7B559" w:rsidR="00B10C24" w:rsidRDefault="00AB2F72" w:rsidP="0041452C">
            <w:r w:rsidRPr="008340E5">
              <w:rPr>
                <w:b/>
              </w:rPr>
              <w:t>For Component 1 PH to PBRA RAD</w:t>
            </w:r>
            <w:r w:rsidR="00634DF7">
              <w:rPr>
                <w:b/>
              </w:rPr>
              <w:t>:</w:t>
            </w:r>
            <w:r>
              <w:t xml:space="preserve"> </w:t>
            </w:r>
            <w:r w:rsidR="00184437" w:rsidRPr="00B10C24">
              <w:t xml:space="preserve">TTP must equal the TTP on the most recent 50058 submitted before conversion to RAD.  If the standard Section 8 rent calculation is the same, leave </w:t>
            </w:r>
            <w:r w:rsidR="00B10C24" w:rsidRPr="00B10C24">
              <w:t xml:space="preserve">this field </w:t>
            </w:r>
            <w:r w:rsidR="00184437" w:rsidRPr="00B10C24">
              <w:t>blank.</w:t>
            </w:r>
            <w:r w:rsidR="008340E5">
              <w:t xml:space="preserve">  </w:t>
            </w:r>
            <w:r w:rsidR="00B10C24" w:rsidRPr="00B10C24">
              <w:t xml:space="preserve">When creating the Conversion IC, PHA/OAs must enter “Y” if </w:t>
            </w:r>
            <w:r w:rsidR="00B5627B" w:rsidRPr="00B10C24">
              <w:t>the normal</w:t>
            </w:r>
            <w:r w:rsidR="00B10C24" w:rsidRPr="00B10C24">
              <w:t xml:space="preserve"> rent calculations have been overridden for this Conversion IC or any future 50059.  </w:t>
            </w:r>
          </w:p>
          <w:p w14:paraId="5FFEB070" w14:textId="77777777" w:rsidR="005738C9" w:rsidRDefault="005738C9" w:rsidP="0041452C">
            <w:pPr>
              <w:rPr>
                <w:b/>
              </w:rPr>
            </w:pPr>
          </w:p>
          <w:p w14:paraId="190B83D9" w14:textId="77777777" w:rsidR="00AB2F72" w:rsidRDefault="00AB2F72" w:rsidP="0041452C">
            <w:r w:rsidRPr="008340E5">
              <w:rPr>
                <w:b/>
              </w:rPr>
              <w:t>For Component 2 Mod Rehab/Rent Supp/RAP</w:t>
            </w:r>
            <w:r w:rsidR="00634DF7">
              <w:rPr>
                <w:b/>
              </w:rPr>
              <w:t>/PRAC</w:t>
            </w:r>
            <w:r w:rsidRPr="008340E5">
              <w:rPr>
                <w:b/>
              </w:rPr>
              <w:t xml:space="preserve"> to PBRA RAD</w:t>
            </w:r>
            <w:r>
              <w:t>, the standard calculation should be used and this filed should be blank</w:t>
            </w:r>
          </w:p>
          <w:p w14:paraId="17D338A8" w14:textId="77777777" w:rsidR="00634DF7" w:rsidRDefault="00634DF7" w:rsidP="0041452C"/>
          <w:p w14:paraId="087FDD3B" w14:textId="77777777" w:rsidR="00EE371A" w:rsidRDefault="00634DF7" w:rsidP="0041452C">
            <w:pPr>
              <w:rPr>
                <w:bCs/>
                <w:i/>
                <w:iCs/>
                <w:szCs w:val="20"/>
              </w:rPr>
            </w:pPr>
            <w:r w:rsidRPr="00634DF7">
              <w:rPr>
                <w:b/>
                <w:i/>
                <w:iCs/>
                <w:szCs w:val="20"/>
              </w:rPr>
              <w:t xml:space="preserve">Note:  For Component 2 PRAC to PBRA RAD only: </w:t>
            </w:r>
            <w:r w:rsidRPr="00EE371A">
              <w:rPr>
                <w:bCs/>
                <w:i/>
                <w:iCs/>
                <w:szCs w:val="20"/>
              </w:rPr>
              <w:t xml:space="preserve">Because the PRAC program has no minimum rent, a </w:t>
            </w:r>
            <w:r w:rsidR="00EE371A" w:rsidRPr="00EE371A">
              <w:rPr>
                <w:bCs/>
                <w:i/>
                <w:iCs/>
                <w:szCs w:val="20"/>
              </w:rPr>
              <w:t>resident</w:t>
            </w:r>
            <w:r w:rsidR="00EE371A">
              <w:rPr>
                <w:bCs/>
                <w:i/>
                <w:iCs/>
                <w:szCs w:val="20"/>
              </w:rPr>
              <w:t xml:space="preserve"> whose TTP under PRAC was less than $25 will </w:t>
            </w:r>
            <w:r w:rsidR="00EE371A" w:rsidRPr="00EE371A">
              <w:rPr>
                <w:bCs/>
                <w:i/>
                <w:iCs/>
                <w:szCs w:val="20"/>
              </w:rPr>
              <w:t>pay</w:t>
            </w:r>
            <w:r w:rsidR="00EE371A">
              <w:rPr>
                <w:bCs/>
                <w:i/>
                <w:iCs/>
                <w:szCs w:val="20"/>
              </w:rPr>
              <w:t xml:space="preserve"> a higher rent under RAD.  </w:t>
            </w:r>
            <w:r w:rsidRPr="00EE371A">
              <w:rPr>
                <w:bCs/>
                <w:i/>
                <w:iCs/>
                <w:szCs w:val="20"/>
              </w:rPr>
              <w:t xml:space="preserve">The resident must be provided with a </w:t>
            </w:r>
            <w:r w:rsidR="00EE371A" w:rsidRPr="00EE371A">
              <w:rPr>
                <w:bCs/>
                <w:i/>
                <w:iCs/>
                <w:szCs w:val="20"/>
              </w:rPr>
              <w:t>30-Day</w:t>
            </w:r>
            <w:r w:rsidRPr="00EE371A">
              <w:rPr>
                <w:bCs/>
                <w:i/>
                <w:iCs/>
                <w:szCs w:val="20"/>
              </w:rPr>
              <w:t xml:space="preserve"> Notice of </w:t>
            </w:r>
            <w:r w:rsidR="00EE371A" w:rsidRPr="00EE371A">
              <w:rPr>
                <w:bCs/>
                <w:i/>
                <w:iCs/>
                <w:szCs w:val="20"/>
              </w:rPr>
              <w:t>Rent Increase</w:t>
            </w:r>
            <w:r w:rsidRPr="00EE371A">
              <w:rPr>
                <w:bCs/>
                <w:i/>
                <w:iCs/>
                <w:szCs w:val="20"/>
              </w:rPr>
              <w:t xml:space="preserve">.  </w:t>
            </w:r>
          </w:p>
          <w:p w14:paraId="188854C7" w14:textId="77777777" w:rsidR="00EE371A" w:rsidRDefault="00EE371A" w:rsidP="0041452C">
            <w:pPr>
              <w:rPr>
                <w:bCs/>
                <w:i/>
                <w:iCs/>
                <w:szCs w:val="20"/>
              </w:rPr>
            </w:pPr>
          </w:p>
          <w:p w14:paraId="32B9962F" w14:textId="3926D1FF" w:rsidR="00634DF7" w:rsidRPr="00EE371A" w:rsidRDefault="00EE371A" w:rsidP="0041452C">
            <w:pPr>
              <w:rPr>
                <w:bCs/>
                <w:i/>
                <w:iCs/>
                <w:szCs w:val="20"/>
              </w:rPr>
            </w:pPr>
            <w:r w:rsidRPr="00EE371A">
              <w:rPr>
                <w:bCs/>
                <w:i/>
                <w:iCs/>
                <w:szCs w:val="20"/>
              </w:rPr>
              <w:t xml:space="preserve">Because the PRAC program has no </w:t>
            </w:r>
            <w:r>
              <w:rPr>
                <w:bCs/>
                <w:i/>
                <w:iCs/>
                <w:szCs w:val="20"/>
              </w:rPr>
              <w:t>cap on TTP</w:t>
            </w:r>
            <w:r w:rsidRPr="00EE371A">
              <w:rPr>
                <w:bCs/>
                <w:i/>
                <w:iCs/>
                <w:szCs w:val="20"/>
              </w:rPr>
              <w:t>, a resident</w:t>
            </w:r>
            <w:r>
              <w:rPr>
                <w:bCs/>
                <w:i/>
                <w:iCs/>
                <w:szCs w:val="20"/>
              </w:rPr>
              <w:t xml:space="preserve"> whose TTP under PRAC was more than operating rent will pay a lower rent under RAD.  Under Component 2, a resident’s TTP cannot exceed Gross Rent.  </w:t>
            </w:r>
            <w:r w:rsidRPr="00EE371A">
              <w:rPr>
                <w:bCs/>
                <w:i/>
                <w:iCs/>
                <w:szCs w:val="20"/>
              </w:rPr>
              <w:t xml:space="preserve">  </w:t>
            </w:r>
          </w:p>
        </w:tc>
      </w:tr>
      <w:tr w:rsidR="00184437" w:rsidRPr="00933677" w14:paraId="10283F09" w14:textId="77777777" w:rsidTr="0041452C">
        <w:tc>
          <w:tcPr>
            <w:tcW w:w="1207" w:type="pct"/>
            <w:shd w:val="clear" w:color="auto" w:fill="auto"/>
            <w:vAlign w:val="bottom"/>
          </w:tcPr>
          <w:p w14:paraId="260FC42F" w14:textId="086115B8" w:rsidR="00184437" w:rsidRPr="00A506FC" w:rsidRDefault="00184437" w:rsidP="0041452C">
            <w:r w:rsidRPr="00A506FC">
              <w:t>Item 11</w:t>
            </w:r>
            <w:r w:rsidR="0092640A">
              <w:t>8</w:t>
            </w:r>
            <w:r w:rsidRPr="00A506FC">
              <w:t xml:space="preserve"> Hardship </w:t>
            </w:r>
          </w:p>
          <w:p w14:paraId="45E5FAF1" w14:textId="0C2D277D" w:rsidR="00184437" w:rsidRPr="00A506FC" w:rsidRDefault="00184437" w:rsidP="0041452C">
            <w:r w:rsidRPr="00A506FC">
              <w:t>Exemption</w:t>
            </w:r>
          </w:p>
        </w:tc>
        <w:tc>
          <w:tcPr>
            <w:tcW w:w="3793" w:type="pct"/>
            <w:shd w:val="clear" w:color="auto" w:fill="auto"/>
            <w:vAlign w:val="bottom"/>
          </w:tcPr>
          <w:p w14:paraId="22D8CE69" w14:textId="07E44238" w:rsidR="00B10C24" w:rsidRDefault="00184437" w:rsidP="0041452C">
            <w:r w:rsidRPr="005A687D">
              <w:rPr>
                <w:b/>
              </w:rPr>
              <w:t>Applies only to Section 8</w:t>
            </w:r>
            <w:r>
              <w:rPr>
                <w:b/>
              </w:rPr>
              <w:t xml:space="preserve"> when TTP is less than $25.00</w:t>
            </w:r>
            <w:r w:rsidR="001D3FDC">
              <w:rPr>
                <w:b/>
              </w:rPr>
              <w:t xml:space="preserve"> and PHA/OA wants to allow TTP to be less than </w:t>
            </w:r>
            <w:r w:rsidR="00EE371A">
              <w:rPr>
                <w:b/>
              </w:rPr>
              <w:t xml:space="preserve">Minimum Rent </w:t>
            </w:r>
            <w:r w:rsidR="001D3FDC">
              <w:rPr>
                <w:b/>
              </w:rPr>
              <w:t>$25.00</w:t>
            </w:r>
          </w:p>
          <w:p w14:paraId="16FD9B7D" w14:textId="77777777" w:rsidR="005738C9" w:rsidRDefault="005738C9" w:rsidP="0041452C"/>
          <w:p w14:paraId="50C33710" w14:textId="48C3B4D8" w:rsidR="00B10C24" w:rsidRDefault="00184437" w:rsidP="0041452C">
            <w:r>
              <w:t>This is an exemption from the $25 Minimum Rent (TTP) requirement for a tenant that is unable to pay the Section 8 Minimum Rent due to a long-term or short-term financial hardship</w:t>
            </w:r>
            <w:r w:rsidR="00B10C24">
              <w:t xml:space="preserve"> or as a result of Rent Phase-in</w:t>
            </w:r>
            <w:r>
              <w:t xml:space="preserve">.  </w:t>
            </w:r>
          </w:p>
          <w:p w14:paraId="0C450D1B" w14:textId="77777777" w:rsidR="005738C9" w:rsidRDefault="005738C9" w:rsidP="0041452C">
            <w:pPr>
              <w:pStyle w:val="Notes"/>
              <w:rPr>
                <w:b/>
              </w:rPr>
            </w:pPr>
          </w:p>
          <w:p w14:paraId="46F05310" w14:textId="1A42B5CC" w:rsidR="00B10C24" w:rsidRDefault="00B10C24" w:rsidP="0041452C">
            <w:pPr>
              <w:pStyle w:val="Notes"/>
            </w:pPr>
            <w:r w:rsidRPr="000C01AA">
              <w:rPr>
                <w:b/>
              </w:rPr>
              <w:t>Note:</w:t>
            </w:r>
            <w:r>
              <w:t xml:space="preserve">  If the hardship is determined to be long term, the Owner/Agent must </w:t>
            </w:r>
            <w:r w:rsidRPr="000C01AA">
              <w:t>interview</w:t>
            </w:r>
            <w:r>
              <w:t xml:space="preserve"> the tenant every 90 days to verify that circumstances have not changed.</w:t>
            </w:r>
          </w:p>
          <w:p w14:paraId="3FBB7323" w14:textId="77777777" w:rsidR="005738C9" w:rsidRDefault="005738C9" w:rsidP="0041452C"/>
          <w:p w14:paraId="3E07FD1A" w14:textId="50148EE9" w:rsidR="00184437" w:rsidRDefault="00184437" w:rsidP="0041452C">
            <w:r>
              <w:t>The following are valid codes for this Item:</w:t>
            </w:r>
          </w:p>
          <w:p w14:paraId="5385A43D" w14:textId="77777777" w:rsidR="00184437" w:rsidRPr="001D3FDC" w:rsidRDefault="00184437" w:rsidP="0041452C">
            <w:pPr>
              <w:numPr>
                <w:ilvl w:val="0"/>
                <w:numId w:val="14"/>
              </w:numPr>
              <w:rPr>
                <w:szCs w:val="20"/>
              </w:rPr>
            </w:pPr>
            <w:r w:rsidRPr="001D3FDC">
              <w:rPr>
                <w:szCs w:val="20"/>
              </w:rPr>
              <w:t>The family has lost Federal, State, or Local government assistance, or is waiting for an eligibility determination.</w:t>
            </w:r>
          </w:p>
          <w:p w14:paraId="48FA912D" w14:textId="77777777" w:rsidR="00184437" w:rsidRPr="001D3FDC" w:rsidRDefault="00184437" w:rsidP="0041452C">
            <w:pPr>
              <w:numPr>
                <w:ilvl w:val="0"/>
                <w:numId w:val="14"/>
              </w:numPr>
              <w:rPr>
                <w:szCs w:val="20"/>
              </w:rPr>
            </w:pPr>
            <w:r w:rsidRPr="001D3FDC">
              <w:rPr>
                <w:szCs w:val="20"/>
              </w:rPr>
              <w:t>The family would be evicted if the Minimum Rent requirement was imposed.</w:t>
            </w:r>
          </w:p>
          <w:p w14:paraId="4FA03D18" w14:textId="77777777" w:rsidR="00184437" w:rsidRPr="001D3FDC" w:rsidRDefault="00184437" w:rsidP="0041452C">
            <w:pPr>
              <w:numPr>
                <w:ilvl w:val="0"/>
                <w:numId w:val="14"/>
              </w:numPr>
              <w:rPr>
                <w:szCs w:val="20"/>
              </w:rPr>
            </w:pPr>
            <w:r w:rsidRPr="001D3FDC">
              <w:rPr>
                <w:szCs w:val="20"/>
              </w:rPr>
              <w:lastRenderedPageBreak/>
              <w:t>The family income has decreased due to a change in circumstances,</w:t>
            </w:r>
            <w:r w:rsidR="000C01AA" w:rsidRPr="001D3FDC">
              <w:rPr>
                <w:szCs w:val="20"/>
              </w:rPr>
              <w:t xml:space="preserve"> </w:t>
            </w:r>
          </w:p>
          <w:p w14:paraId="5154A213" w14:textId="77777777" w:rsidR="00184437" w:rsidRPr="001D3FDC" w:rsidRDefault="00184437" w:rsidP="0041452C">
            <w:pPr>
              <w:numPr>
                <w:ilvl w:val="0"/>
                <w:numId w:val="14"/>
              </w:numPr>
              <w:rPr>
                <w:szCs w:val="20"/>
              </w:rPr>
            </w:pPr>
            <w:r w:rsidRPr="001D3FDC">
              <w:rPr>
                <w:szCs w:val="20"/>
              </w:rPr>
              <w:t>including but not limited to loss of employment.</w:t>
            </w:r>
          </w:p>
          <w:p w14:paraId="36DAA35F" w14:textId="77777777" w:rsidR="00184437" w:rsidRPr="001D3FDC" w:rsidRDefault="00184437" w:rsidP="0041452C">
            <w:pPr>
              <w:numPr>
                <w:ilvl w:val="0"/>
                <w:numId w:val="14"/>
              </w:numPr>
              <w:rPr>
                <w:szCs w:val="20"/>
              </w:rPr>
            </w:pPr>
            <w:r w:rsidRPr="001D3FDC">
              <w:rPr>
                <w:szCs w:val="20"/>
              </w:rPr>
              <w:t>A death in the family has occurred.</w:t>
            </w:r>
          </w:p>
          <w:p w14:paraId="7CBA3FA3" w14:textId="77777777" w:rsidR="00184437" w:rsidRPr="00B10C24" w:rsidRDefault="00184437" w:rsidP="0041452C">
            <w:pPr>
              <w:numPr>
                <w:ilvl w:val="0"/>
                <w:numId w:val="14"/>
              </w:numPr>
            </w:pPr>
            <w:r w:rsidRPr="001D3FDC">
              <w:rPr>
                <w:szCs w:val="20"/>
              </w:rPr>
              <w:t>Other applicable situations as determined by HUD, have occurred.</w:t>
            </w:r>
          </w:p>
        </w:tc>
      </w:tr>
      <w:tr w:rsidR="00184437" w:rsidRPr="00933677" w14:paraId="07FAE4CB" w14:textId="77777777" w:rsidTr="0041452C">
        <w:tc>
          <w:tcPr>
            <w:tcW w:w="1207" w:type="pct"/>
            <w:shd w:val="clear" w:color="auto" w:fill="auto"/>
            <w:vAlign w:val="bottom"/>
          </w:tcPr>
          <w:p w14:paraId="6FE2991F" w14:textId="5DE79153" w:rsidR="00184437" w:rsidRPr="00A506FC" w:rsidRDefault="00184437" w:rsidP="0041452C">
            <w:r w:rsidRPr="00A506FC">
              <w:lastRenderedPageBreak/>
              <w:t>Item 11</w:t>
            </w:r>
            <w:r w:rsidR="0092640A">
              <w:t>9</w:t>
            </w:r>
            <w:r w:rsidRPr="00A506FC">
              <w:t xml:space="preserve"> Waiver Type Code</w:t>
            </w:r>
          </w:p>
        </w:tc>
        <w:tc>
          <w:tcPr>
            <w:tcW w:w="3793" w:type="pct"/>
            <w:shd w:val="clear" w:color="auto" w:fill="auto"/>
            <w:vAlign w:val="bottom"/>
          </w:tcPr>
          <w:p w14:paraId="631920B0" w14:textId="77777777" w:rsidR="00184437" w:rsidRPr="00B10C24" w:rsidRDefault="00184437" w:rsidP="0041452C">
            <w:r w:rsidRPr="00B10C24">
              <w:t xml:space="preserve">For this Conversion IC, leave blank – this is not applicable. </w:t>
            </w:r>
          </w:p>
          <w:p w14:paraId="5607E577" w14:textId="77777777" w:rsidR="00184437" w:rsidRPr="00B10C24" w:rsidRDefault="00184437" w:rsidP="0041452C">
            <w:pPr>
              <w:rPr>
                <w:b/>
              </w:rPr>
            </w:pPr>
          </w:p>
        </w:tc>
      </w:tr>
      <w:tr w:rsidR="00184437" w:rsidRPr="00933677" w14:paraId="2C93F4A6" w14:textId="77777777" w:rsidTr="0041452C">
        <w:tc>
          <w:tcPr>
            <w:tcW w:w="1207" w:type="pct"/>
            <w:shd w:val="clear" w:color="auto" w:fill="auto"/>
            <w:vAlign w:val="bottom"/>
          </w:tcPr>
          <w:p w14:paraId="7BFDD41D" w14:textId="0D025FC8" w:rsidR="00184437" w:rsidRPr="00A506FC" w:rsidRDefault="00184437" w:rsidP="0041452C">
            <w:r w:rsidRPr="00A506FC">
              <w:t>Item 1</w:t>
            </w:r>
            <w:r w:rsidR="0092640A">
              <w:t>20</w:t>
            </w:r>
            <w:r w:rsidRPr="00A506FC">
              <w:t xml:space="preserve"> Eligibility Check</w:t>
            </w:r>
            <w:r w:rsidR="008340E5" w:rsidRPr="00A506FC">
              <w:t xml:space="preserve"> </w:t>
            </w:r>
            <w:r w:rsidRPr="00A506FC">
              <w:t xml:space="preserve">Not Required         </w:t>
            </w:r>
          </w:p>
        </w:tc>
        <w:tc>
          <w:tcPr>
            <w:tcW w:w="3793" w:type="pct"/>
            <w:shd w:val="clear" w:color="auto" w:fill="auto"/>
            <w:vAlign w:val="bottom"/>
          </w:tcPr>
          <w:p w14:paraId="53BF68BA" w14:textId="77777777" w:rsidR="00184437" w:rsidRPr="009471ED" w:rsidRDefault="00184437" w:rsidP="0041452C">
            <w:r w:rsidRPr="009471ED">
              <w:rPr>
                <w:b/>
              </w:rPr>
              <w:t xml:space="preserve">Applies only to Move-in or Initial </w:t>
            </w:r>
            <w:r w:rsidR="00B10C24">
              <w:rPr>
                <w:b/>
              </w:rPr>
              <w:t>C</w:t>
            </w:r>
            <w:r w:rsidRPr="009471ED">
              <w:rPr>
                <w:b/>
              </w:rPr>
              <w:t>ertifications</w:t>
            </w:r>
            <w:r w:rsidRPr="009471ED">
              <w:t xml:space="preserve">.  </w:t>
            </w:r>
          </w:p>
          <w:p w14:paraId="71217BB6" w14:textId="7ECA61EF" w:rsidR="00184437" w:rsidRPr="006927D9" w:rsidRDefault="006927D9" w:rsidP="0041452C">
            <w:pPr>
              <w:rPr>
                <w:rFonts w:eastAsia="Calibri"/>
              </w:rPr>
            </w:pPr>
            <w:r>
              <w:rPr>
                <w:rFonts w:eastAsia="Calibri"/>
              </w:rPr>
              <w:t xml:space="preserve">Because RAD residents are not required to re-establish eligibility, you will </w:t>
            </w:r>
            <w:r w:rsidRPr="00B5627B">
              <w:rPr>
                <w:rFonts w:eastAsia="Calibri"/>
                <w:b/>
              </w:rPr>
              <w:t>always set this flag to Yes</w:t>
            </w:r>
            <w:r>
              <w:rPr>
                <w:rFonts w:eastAsia="Calibri"/>
              </w:rPr>
              <w:t xml:space="preserve"> on the Conversion IC. </w:t>
            </w:r>
            <w:r w:rsidR="00EE371A" w:rsidRPr="00275CF7">
              <w:rPr>
                <w:rFonts w:eastAsia="Calibri"/>
              </w:rPr>
              <w:t xml:space="preserve">The Eligibility Check Not Required </w:t>
            </w:r>
            <w:r w:rsidR="00275CF7">
              <w:rPr>
                <w:rFonts w:eastAsia="Calibri"/>
              </w:rPr>
              <w:t>is</w:t>
            </w:r>
            <w:r w:rsidR="00EE371A" w:rsidRPr="00275CF7">
              <w:rPr>
                <w:rFonts w:eastAsia="Calibri"/>
              </w:rPr>
              <w:t xml:space="preserve"> not </w:t>
            </w:r>
            <w:r w:rsidR="00275CF7">
              <w:rPr>
                <w:rFonts w:eastAsia="Calibri"/>
              </w:rPr>
              <w:t>flagged</w:t>
            </w:r>
            <w:r w:rsidR="00EE371A" w:rsidRPr="00275CF7">
              <w:rPr>
                <w:rFonts w:eastAsia="Calibri"/>
              </w:rPr>
              <w:t xml:space="preserve"> on subsequent certifications.</w:t>
            </w:r>
            <w:r w:rsidR="00EE371A">
              <w:rPr>
                <w:rFonts w:eastAsia="Calibri"/>
              </w:rPr>
              <w:t xml:space="preserve">  </w:t>
            </w:r>
          </w:p>
        </w:tc>
      </w:tr>
      <w:tr w:rsidR="00184437" w:rsidRPr="00933677" w14:paraId="08E2DC4F" w14:textId="77777777" w:rsidTr="0041452C">
        <w:tc>
          <w:tcPr>
            <w:tcW w:w="1207" w:type="pct"/>
            <w:shd w:val="clear" w:color="auto" w:fill="auto"/>
            <w:vAlign w:val="bottom"/>
          </w:tcPr>
          <w:p w14:paraId="431D3DC6" w14:textId="2A30DFC8" w:rsidR="00184437" w:rsidRDefault="00184437" w:rsidP="0041452C">
            <w:r>
              <w:t>Item 1</w:t>
            </w:r>
            <w:r w:rsidR="0092640A">
              <w:t>21</w:t>
            </w:r>
            <w:r>
              <w:t xml:space="preserve"> Extenuating</w:t>
            </w:r>
          </w:p>
          <w:p w14:paraId="53D7BAFB" w14:textId="77777777" w:rsidR="00184437" w:rsidRPr="003E39C0" w:rsidRDefault="00184437" w:rsidP="0041452C">
            <w:r w:rsidRPr="00250ECE">
              <w:t>Circumstances</w:t>
            </w:r>
            <w:r w:rsidR="00F64C67">
              <w:t xml:space="preserve"> </w:t>
            </w:r>
            <w:r w:rsidRPr="00250ECE">
              <w:t>Code</w:t>
            </w:r>
          </w:p>
        </w:tc>
        <w:tc>
          <w:tcPr>
            <w:tcW w:w="3793" w:type="pct"/>
            <w:shd w:val="clear" w:color="auto" w:fill="auto"/>
            <w:vAlign w:val="bottom"/>
          </w:tcPr>
          <w:p w14:paraId="162D1829" w14:textId="77777777" w:rsidR="003069F4" w:rsidRDefault="00B60AB6" w:rsidP="0041452C">
            <w:r>
              <w:t xml:space="preserve">While all adult household members sign the 50059, HUD expects the PHA/OA to use the signature date for the HOH.  </w:t>
            </w:r>
          </w:p>
          <w:p w14:paraId="58BE3A43" w14:textId="77777777" w:rsidR="005738C9" w:rsidRDefault="005738C9" w:rsidP="0041452C"/>
          <w:p w14:paraId="5BE39E7F" w14:textId="153CCE2C" w:rsidR="003069F4" w:rsidRDefault="003069F4" w:rsidP="0041452C">
            <w:r>
              <w:t xml:space="preserve">Leave this field blank if a tenant signature date is entered.  </w:t>
            </w:r>
          </w:p>
          <w:p w14:paraId="3BE5DA55" w14:textId="77777777" w:rsidR="005738C9" w:rsidRDefault="005738C9" w:rsidP="0041452C"/>
          <w:p w14:paraId="48640722" w14:textId="14CDF2BC" w:rsidR="003069F4" w:rsidRDefault="003069F4" w:rsidP="0041452C">
            <w:r>
              <w:t xml:space="preserve">If no adult has signed this certification, this Item must be filled with one of the following codes.  </w:t>
            </w:r>
            <w:r w:rsidRPr="00B60AB6">
              <w:rPr>
                <w:rStyle w:val="NotesChar"/>
              </w:rPr>
              <w:t>(There is a total of 10 codes, but these are the only valid codes for the Conversion IC)</w:t>
            </w:r>
          </w:p>
          <w:p w14:paraId="407282A9" w14:textId="77777777" w:rsidR="003069F4" w:rsidRPr="001D3FDC" w:rsidRDefault="003069F4" w:rsidP="0041452C">
            <w:pPr>
              <w:rPr>
                <w:szCs w:val="20"/>
              </w:rPr>
            </w:pPr>
            <w:r w:rsidRPr="001D3FDC">
              <w:rPr>
                <w:szCs w:val="20"/>
              </w:rPr>
              <w:t>1 = Medical</w:t>
            </w:r>
          </w:p>
          <w:p w14:paraId="040B6909" w14:textId="77777777" w:rsidR="003069F4" w:rsidRPr="001D3FDC" w:rsidRDefault="003069F4" w:rsidP="0041452C">
            <w:pPr>
              <w:rPr>
                <w:szCs w:val="20"/>
              </w:rPr>
            </w:pPr>
            <w:r w:rsidRPr="001D3FDC">
              <w:rPr>
                <w:szCs w:val="20"/>
              </w:rPr>
              <w:t>5 = Military Deployment</w:t>
            </w:r>
          </w:p>
          <w:p w14:paraId="44C9375D" w14:textId="77777777" w:rsidR="003069F4" w:rsidRPr="001D3FDC" w:rsidRDefault="003069F4" w:rsidP="0041452C">
            <w:pPr>
              <w:rPr>
                <w:szCs w:val="20"/>
              </w:rPr>
            </w:pPr>
            <w:r w:rsidRPr="001D3FDC">
              <w:rPr>
                <w:szCs w:val="20"/>
              </w:rPr>
              <w:t>6 = Eviction in Progress. Must be for a valid HUD Handbook reason.</w:t>
            </w:r>
          </w:p>
          <w:p w14:paraId="765DD45B" w14:textId="77777777" w:rsidR="003069F4" w:rsidRPr="001D3FDC" w:rsidRDefault="003069F4" w:rsidP="0041452C">
            <w:pPr>
              <w:rPr>
                <w:szCs w:val="20"/>
              </w:rPr>
            </w:pPr>
            <w:r w:rsidRPr="001D3FDC">
              <w:rPr>
                <w:szCs w:val="20"/>
              </w:rPr>
              <w:t>7 = Court order</w:t>
            </w:r>
          </w:p>
          <w:p w14:paraId="08A8A4A4" w14:textId="0B34EA36" w:rsidR="003069F4" w:rsidRDefault="003069F4" w:rsidP="0041452C">
            <w:pPr>
              <w:rPr>
                <w:szCs w:val="20"/>
              </w:rPr>
            </w:pPr>
            <w:r w:rsidRPr="001D3FDC">
              <w:rPr>
                <w:szCs w:val="20"/>
              </w:rPr>
              <w:t>10 = Other</w:t>
            </w:r>
          </w:p>
          <w:p w14:paraId="0809C860" w14:textId="3DBCB232" w:rsidR="00EE371A" w:rsidRPr="001D3FDC" w:rsidRDefault="00EE371A" w:rsidP="0041452C">
            <w:pPr>
              <w:rPr>
                <w:szCs w:val="20"/>
              </w:rPr>
            </w:pPr>
            <w:r w:rsidRPr="00275CF7">
              <w:rPr>
                <w:szCs w:val="20"/>
                <w:highlight w:val="yellow"/>
              </w:rPr>
              <w:t>11 – RAD Resident not required to or not able to sign</w:t>
            </w:r>
          </w:p>
          <w:p w14:paraId="48C0EB8A" w14:textId="77777777" w:rsidR="003069F4" w:rsidRDefault="003069F4" w:rsidP="0041452C"/>
          <w:p w14:paraId="2C18DD4F" w14:textId="77777777" w:rsidR="003069F4" w:rsidRDefault="003069F4" w:rsidP="0041452C">
            <w:r>
              <w:t xml:space="preserve">The tenant file must be documented explaining why the certification was sent without tenant signature and specifying when and if the resident is expected to return and sign.  </w:t>
            </w:r>
          </w:p>
          <w:p w14:paraId="1EBA912C" w14:textId="77777777" w:rsidR="005738C9" w:rsidRDefault="005738C9" w:rsidP="0041452C">
            <w:pPr>
              <w:pStyle w:val="Notes"/>
              <w:rPr>
                <w:b/>
              </w:rPr>
            </w:pPr>
          </w:p>
          <w:p w14:paraId="77335F7B" w14:textId="7BF5C604" w:rsidR="00B60AB6" w:rsidRPr="00F64C67" w:rsidRDefault="003069F4" w:rsidP="0041452C">
            <w:pPr>
              <w:pStyle w:val="Notes"/>
            </w:pPr>
            <w:r w:rsidRPr="003069F4">
              <w:rPr>
                <w:b/>
              </w:rPr>
              <w:t>Note:</w:t>
            </w:r>
            <w:r>
              <w:t xml:space="preserve">  </w:t>
            </w:r>
            <w:r w:rsidR="00B60AB6">
              <w:t xml:space="preserve">If the HOH (or any other adult) is not able to sign for a valid reason, the resident file must be documented.  </w:t>
            </w:r>
            <w:r w:rsidR="00B60AB6" w:rsidRPr="003069F4">
              <w:t xml:space="preserve">(Refusal to sign a certification is grounds for termination of assistance).  </w:t>
            </w:r>
            <w:r w:rsidR="00B60AB6" w:rsidRPr="00B60AB6">
              <w:t>If the HOH is unable to sign for a valid reason, but another adult signs the certification, use the other adult’s signature date.  The PHA is required to obtain the missing signatures when/if the resident returns/signs the certification.</w:t>
            </w:r>
            <w:r w:rsidR="00B60AB6" w:rsidRPr="003069F4">
              <w:t xml:space="preserve">  </w:t>
            </w:r>
          </w:p>
        </w:tc>
      </w:tr>
    </w:tbl>
    <w:p w14:paraId="34C1CE77" w14:textId="0B0CEAC7" w:rsidR="001D3FDC" w:rsidRDefault="00C561CA" w:rsidP="001D3FDC">
      <w:pPr>
        <w:pStyle w:val="Heading1"/>
      </w:pPr>
      <w:r>
        <w:t>Signatures</w:t>
      </w:r>
    </w:p>
    <w:p w14:paraId="41EA66F5" w14:textId="53C18917" w:rsidR="00C561CA" w:rsidRDefault="00C561CA" w:rsidP="00C561CA"/>
    <w:p w14:paraId="1B79F3D0" w14:textId="77777777" w:rsidR="00275CF7" w:rsidRPr="0092640A" w:rsidRDefault="00C561CA" w:rsidP="00C561CA">
      <w:pPr>
        <w:rPr>
          <w:sz w:val="22"/>
          <w:szCs w:val="22"/>
        </w:rPr>
      </w:pPr>
      <w:r w:rsidRPr="0092640A">
        <w:rPr>
          <w:sz w:val="22"/>
          <w:szCs w:val="22"/>
        </w:rPr>
        <w:t xml:space="preserve">The PHA/OA must sign the </w:t>
      </w:r>
      <w:r w:rsidR="00865C32" w:rsidRPr="0092640A">
        <w:rPr>
          <w:rStyle w:val="Emphasis"/>
          <w:sz w:val="22"/>
          <w:szCs w:val="22"/>
        </w:rPr>
        <w:t>C</w:t>
      </w:r>
      <w:r w:rsidRPr="0092640A">
        <w:rPr>
          <w:rStyle w:val="Emphasis"/>
          <w:sz w:val="22"/>
          <w:szCs w:val="22"/>
        </w:rPr>
        <w:t>onversion IC</w:t>
      </w:r>
      <w:r w:rsidRPr="0092640A">
        <w:rPr>
          <w:sz w:val="22"/>
          <w:szCs w:val="22"/>
        </w:rPr>
        <w:t xml:space="preserve"> before transmitting to TRACS.  </w:t>
      </w:r>
    </w:p>
    <w:p w14:paraId="69DC8A26" w14:textId="77777777" w:rsidR="00275CF7" w:rsidRDefault="00275CF7" w:rsidP="00C561CA"/>
    <w:p w14:paraId="66BCBCE1" w14:textId="070CCF01" w:rsidR="00275CF7" w:rsidRPr="0092640A" w:rsidRDefault="00C561CA" w:rsidP="00C561CA">
      <w:pPr>
        <w:rPr>
          <w:sz w:val="22"/>
          <w:szCs w:val="22"/>
        </w:rPr>
      </w:pPr>
      <w:r w:rsidRPr="0092640A">
        <w:rPr>
          <w:sz w:val="22"/>
          <w:szCs w:val="22"/>
        </w:rPr>
        <w:t xml:space="preserve">All adult household members noted on the </w:t>
      </w:r>
      <w:r w:rsidR="00865C32" w:rsidRPr="0092640A">
        <w:rPr>
          <w:sz w:val="22"/>
          <w:szCs w:val="22"/>
        </w:rPr>
        <w:t xml:space="preserve">50059 </w:t>
      </w:r>
      <w:r w:rsidR="00275CF7" w:rsidRPr="0092640A">
        <w:rPr>
          <w:sz w:val="22"/>
          <w:szCs w:val="22"/>
        </w:rPr>
        <w:t>should</w:t>
      </w:r>
      <w:r w:rsidR="00865C32" w:rsidRPr="0092640A">
        <w:rPr>
          <w:sz w:val="22"/>
          <w:szCs w:val="22"/>
        </w:rPr>
        <w:t xml:space="preserve"> sign the </w:t>
      </w:r>
      <w:r w:rsidR="00865C32" w:rsidRPr="0092640A">
        <w:rPr>
          <w:rStyle w:val="Emphasis"/>
          <w:sz w:val="22"/>
          <w:szCs w:val="22"/>
        </w:rPr>
        <w:t>Conversion IC</w:t>
      </w:r>
      <w:r w:rsidR="00865C32" w:rsidRPr="0092640A">
        <w:rPr>
          <w:sz w:val="22"/>
          <w:szCs w:val="22"/>
        </w:rPr>
        <w:t xml:space="preserve"> before the PHA/OA transmits the certification to TRACS.  </w:t>
      </w:r>
      <w:r w:rsidR="00275CF7" w:rsidRPr="0092640A">
        <w:rPr>
          <w:sz w:val="22"/>
          <w:szCs w:val="22"/>
        </w:rPr>
        <w:t xml:space="preserve">The exception is if there are Extenuating Circumstances as described above.  If Extenuating Circumstances Codes are used to finalize the 50059, the tenant file must include documentation explaining why the signature is not included and when or if the signature will be provided.  </w:t>
      </w:r>
    </w:p>
    <w:p w14:paraId="116E178F" w14:textId="478A7349" w:rsidR="00275CF7" w:rsidRPr="0092640A" w:rsidRDefault="00275CF7" w:rsidP="00C561CA">
      <w:pPr>
        <w:rPr>
          <w:sz w:val="22"/>
          <w:szCs w:val="22"/>
        </w:rPr>
      </w:pPr>
    </w:p>
    <w:p w14:paraId="2575830D" w14:textId="74BB4F86" w:rsidR="00275CF7" w:rsidRPr="0092640A" w:rsidRDefault="0092640A" w:rsidP="00C561CA">
      <w:pPr>
        <w:rPr>
          <w:sz w:val="22"/>
          <w:szCs w:val="22"/>
        </w:rPr>
      </w:pPr>
      <w:r w:rsidRPr="0092640A">
        <w:rPr>
          <w:sz w:val="22"/>
          <w:szCs w:val="22"/>
        </w:rPr>
        <w:t xml:space="preserve">Signature dates match the date the resident signed the certifications.  </w:t>
      </w:r>
      <w:r>
        <w:rPr>
          <w:sz w:val="22"/>
          <w:szCs w:val="22"/>
        </w:rPr>
        <w:t>While the preference is to obtain signature dates before or on the effective date, c</w:t>
      </w:r>
      <w:r w:rsidR="00275CF7" w:rsidRPr="0092640A">
        <w:rPr>
          <w:sz w:val="22"/>
          <w:szCs w:val="22"/>
        </w:rPr>
        <w:t>ertifications may be signed before</w:t>
      </w:r>
      <w:r>
        <w:rPr>
          <w:sz w:val="22"/>
          <w:szCs w:val="22"/>
        </w:rPr>
        <w:t xml:space="preserve">, on </w:t>
      </w:r>
      <w:r w:rsidR="00275CF7" w:rsidRPr="0092640A">
        <w:rPr>
          <w:sz w:val="22"/>
          <w:szCs w:val="22"/>
        </w:rPr>
        <w:t xml:space="preserve">or after the Effective Date of the Conversion IC.  </w:t>
      </w:r>
    </w:p>
    <w:p w14:paraId="09FB31EF" w14:textId="0CE85B54" w:rsidR="006D750D" w:rsidRPr="00B9514E" w:rsidRDefault="006D750D" w:rsidP="0088194B">
      <w:pPr>
        <w:rPr>
          <w:b/>
          <w:bCs/>
          <w:smallCaps/>
          <w:kern w:val="32"/>
          <w:sz w:val="28"/>
          <w:szCs w:val="32"/>
          <w:u w:val="thick"/>
        </w:rPr>
      </w:pPr>
    </w:p>
    <w:sectPr w:rsidR="006D750D" w:rsidRPr="00B9514E" w:rsidSect="00422272">
      <w:headerReference w:type="even" r:id="rId25"/>
      <w:headerReference w:type="default" r:id="rId26"/>
      <w:footerReference w:type="even" r:id="rId27"/>
      <w:footerReference w:type="default" r:id="rId28"/>
      <w:headerReference w:type="first" r:id="rId29"/>
      <w:pgSz w:w="12240" w:h="15840"/>
      <w:pgMar w:top="135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910044" w14:textId="77777777" w:rsidR="008B02C1" w:rsidRDefault="008B02C1">
      <w:r>
        <w:separator/>
      </w:r>
    </w:p>
  </w:endnote>
  <w:endnote w:type="continuationSeparator" w:id="0">
    <w:p w14:paraId="76F3B63F" w14:textId="77777777" w:rsidR="008B02C1" w:rsidRDefault="008B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AF178" w14:textId="30733D3E" w:rsidR="006523C7" w:rsidRDefault="006523C7" w:rsidP="00DB4C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B9514E">
      <w:rPr>
        <w:rStyle w:val="PageNumber"/>
      </w:rPr>
      <w:fldChar w:fldCharType="separate"/>
    </w:r>
    <w:r w:rsidR="00B9514E">
      <w:rPr>
        <w:rStyle w:val="PageNumber"/>
        <w:noProof/>
      </w:rPr>
      <w:t>20</w:t>
    </w:r>
    <w:r>
      <w:rPr>
        <w:rStyle w:val="PageNumber"/>
      </w:rPr>
      <w:fldChar w:fldCharType="end"/>
    </w:r>
  </w:p>
  <w:p w14:paraId="590E966F" w14:textId="77777777" w:rsidR="006523C7" w:rsidRDefault="006523C7" w:rsidP="005126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17EAF" w14:textId="3677F252" w:rsidR="006523C7" w:rsidRPr="00EE371A" w:rsidRDefault="006523C7" w:rsidP="00422272">
    <w:pPr>
      <w:pStyle w:val="Footer"/>
      <w:rPr>
        <w:sz w:val="18"/>
        <w:szCs w:val="18"/>
      </w:rPr>
    </w:pPr>
    <w:r w:rsidRPr="005014AE">
      <w:rPr>
        <w:rStyle w:val="PageNumber"/>
        <w:sz w:val="18"/>
        <w:szCs w:val="18"/>
      </w:rPr>
      <w:fldChar w:fldCharType="begin"/>
    </w:r>
    <w:r w:rsidRPr="005014AE">
      <w:rPr>
        <w:rStyle w:val="PageNumber"/>
        <w:sz w:val="18"/>
        <w:szCs w:val="18"/>
      </w:rPr>
      <w:instrText xml:space="preserve"> PAGE </w:instrText>
    </w:r>
    <w:r w:rsidRPr="005014AE">
      <w:rPr>
        <w:rStyle w:val="PageNumber"/>
        <w:sz w:val="18"/>
        <w:szCs w:val="18"/>
      </w:rPr>
      <w:fldChar w:fldCharType="separate"/>
    </w:r>
    <w:r>
      <w:rPr>
        <w:rStyle w:val="PageNumber"/>
        <w:noProof/>
        <w:sz w:val="18"/>
        <w:szCs w:val="18"/>
      </w:rPr>
      <w:t>24</w:t>
    </w:r>
    <w:r w:rsidRPr="005014AE">
      <w:rPr>
        <w:rStyle w:val="PageNumber"/>
        <w:sz w:val="18"/>
        <w:szCs w:val="18"/>
      </w:rPr>
      <w:fldChar w:fldCharType="end"/>
    </w:r>
    <w:r>
      <w:rPr>
        <w:rStyle w:val="PageNumber"/>
        <w:sz w:val="18"/>
        <w:szCs w:val="18"/>
      </w:rPr>
      <w:t xml:space="preserve"> </w:t>
    </w:r>
    <w:proofErr w:type="gramStart"/>
    <w:r>
      <w:rPr>
        <w:rStyle w:val="PageNumber"/>
        <w:sz w:val="18"/>
        <w:szCs w:val="18"/>
      </w:rPr>
      <w:tab/>
      <w:t xml:space="preserve">  </w:t>
    </w:r>
    <w:r>
      <w:rPr>
        <w:rStyle w:val="PageNumber"/>
        <w:sz w:val="18"/>
        <w:szCs w:val="18"/>
      </w:rPr>
      <w:tab/>
    </w:r>
    <w:proofErr w:type="gramEnd"/>
    <w:r>
      <w:rPr>
        <w:rStyle w:val="PageNumber"/>
        <w:sz w:val="18"/>
        <w:szCs w:val="18"/>
      </w:rPr>
      <w:tab/>
    </w:r>
    <w:r w:rsidRPr="00EE371A">
      <w:rPr>
        <w:rStyle w:val="PageNumber"/>
        <w:sz w:val="18"/>
        <w:szCs w:val="18"/>
      </w:rPr>
      <w:t>revised 12/</w:t>
    </w:r>
    <w:r w:rsidR="00B9514E">
      <w:rPr>
        <w:rStyle w:val="PageNumber"/>
        <w:sz w:val="18"/>
        <w:szCs w:val="18"/>
      </w:rPr>
      <w:t>20</w:t>
    </w:r>
    <w:r w:rsidRPr="00EE371A">
      <w:rPr>
        <w:rStyle w:val="PageNumber"/>
        <w:sz w:val="18"/>
        <w:szCs w:val="18"/>
      </w:rPr>
      <w:t>/2019</w:t>
    </w:r>
    <w:r>
      <w:rPr>
        <w:rStyle w:val="PageNumbe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2BD8A" w14:textId="77777777" w:rsidR="008B02C1" w:rsidRDefault="008B02C1">
      <w:r>
        <w:separator/>
      </w:r>
    </w:p>
  </w:footnote>
  <w:footnote w:type="continuationSeparator" w:id="0">
    <w:p w14:paraId="2F6DB7AD" w14:textId="77777777" w:rsidR="008B02C1" w:rsidRDefault="008B02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9819A" w14:textId="6D244634" w:rsidR="006523C7" w:rsidRDefault="006523C7">
    <w:pPr>
      <w:pStyle w:val="Header"/>
    </w:pPr>
    <w:r>
      <w:rPr>
        <w:noProof/>
      </w:rPr>
      <w:pict w14:anchorId="577636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720756" o:spid="_x0000_s2050" type="#_x0000_t136" style="position:absolute;margin-left:0;margin-top:0;width:543.85pt;height:217.5pt;rotation:315;z-index:-251655168;mso-position-horizontal:center;mso-position-horizontal-relative:margin;mso-position-vertical:center;mso-position-vertical-relative:margin" o:allowincell="f" fillcolor="#b4c6e7 [1300]"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9D0F7" w14:textId="2C7D5724" w:rsidR="006523C7" w:rsidRPr="00080A40" w:rsidRDefault="006523C7" w:rsidP="00080A40">
    <w:pPr>
      <w:pStyle w:val="Header"/>
      <w:pBdr>
        <w:top w:val="single" w:sz="4" w:space="1" w:color="auto"/>
        <w:left w:val="single" w:sz="4" w:space="4" w:color="auto"/>
        <w:bottom w:val="single" w:sz="4" w:space="1" w:color="auto"/>
        <w:right w:val="single" w:sz="4" w:space="4" w:color="auto"/>
      </w:pBdr>
      <w:shd w:val="clear" w:color="auto" w:fill="D9E2F3"/>
      <w:jc w:val="center"/>
      <w:rPr>
        <w:b/>
        <w:sz w:val="28"/>
        <w:szCs w:val="28"/>
        <w:lang w:val="fr-FR"/>
      </w:rPr>
    </w:pPr>
    <w:r>
      <w:rPr>
        <w:noProof/>
      </w:rPr>
      <w:pict w14:anchorId="45DA5F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720757" o:spid="_x0000_s2051" type="#_x0000_t136" style="position:absolute;left:0;text-align:left;margin-left:0;margin-top:0;width:627.05pt;height:217.5pt;rotation:315;z-index:-251653120;mso-position-horizontal:center;mso-position-horizontal-relative:margin;mso-position-vertical:center;mso-position-vertical-relative:margin" o:allowincell="f" fillcolor="#b4c6e7 [1300]" stroked="f">
          <v:fill opacity=".5"/>
          <v:textpath style="font-family:&quot;Times New Roman&quot;;font-size:1pt" string="DRAFT"/>
          <w10:wrap anchorx="margin" anchory="margin"/>
        </v:shape>
      </w:pict>
    </w:r>
    <w:r w:rsidRPr="00080A40">
      <w:rPr>
        <w:b/>
        <w:sz w:val="28"/>
        <w:szCs w:val="28"/>
        <w:lang w:val="fr-FR"/>
      </w:rPr>
      <w:t>50059 Instructions – PBRA RAD Conversion IC</w:t>
    </w:r>
    <w:r>
      <w:rPr>
        <w:b/>
        <w:sz w:val="28"/>
        <w:szCs w:val="28"/>
        <w:lang w:val="fr-FR"/>
      </w:rPr>
      <w:t xml:space="preserve"> – TRACS v 203A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D401F" w14:textId="0B7DFE12" w:rsidR="006523C7" w:rsidRDefault="006523C7">
    <w:pPr>
      <w:pStyle w:val="Header"/>
    </w:pPr>
    <w:r>
      <w:rPr>
        <w:noProof/>
      </w:rPr>
      <w:pict w14:anchorId="571CEB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7720755" o:spid="_x0000_s2049" type="#_x0000_t136" style="position:absolute;margin-left:0;margin-top:0;width:627.05pt;height:217.5pt;rotation:315;z-index:-251657216;mso-position-horizontal:center;mso-position-horizontal-relative:margin;mso-position-vertical:center;mso-position-vertical-relative:margin" o:allowincell="f" fillcolor="#b4c6e7 [1300]"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06D8"/>
    <w:multiLevelType w:val="hybridMultilevel"/>
    <w:tmpl w:val="64A0E59C"/>
    <w:lvl w:ilvl="0" w:tplc="D44C0388">
      <w:start w:val="1"/>
      <w:numFmt w:val="bullet"/>
      <w:lvlText w:val=""/>
      <w:lvlJc w:val="left"/>
      <w:pPr>
        <w:ind w:left="72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D6F41"/>
    <w:multiLevelType w:val="hybridMultilevel"/>
    <w:tmpl w:val="BF6C155C"/>
    <w:lvl w:ilvl="0" w:tplc="D70CA35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C5472E"/>
    <w:multiLevelType w:val="hybridMultilevel"/>
    <w:tmpl w:val="DCCC27D0"/>
    <w:lvl w:ilvl="0" w:tplc="D70CA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62583"/>
    <w:multiLevelType w:val="hybridMultilevel"/>
    <w:tmpl w:val="74DEF946"/>
    <w:lvl w:ilvl="0" w:tplc="A93E3BCA">
      <w:start w:val="1"/>
      <w:numFmt w:val="bullet"/>
      <w:lvlText w:val=""/>
      <w:lvlJc w:val="left"/>
      <w:pPr>
        <w:ind w:left="72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E7736"/>
    <w:multiLevelType w:val="hybridMultilevel"/>
    <w:tmpl w:val="3F7E1086"/>
    <w:lvl w:ilvl="0" w:tplc="D44C0388">
      <w:start w:val="1"/>
      <w:numFmt w:val="bullet"/>
      <w:lvlText w:val=""/>
      <w:lvlJc w:val="left"/>
      <w:pPr>
        <w:ind w:left="720" w:hanging="360"/>
      </w:pPr>
      <w:rPr>
        <w:rFonts w:ascii="Wingdings" w:hAnsi="Wingdings" w:hint="default"/>
        <w:b w:val="0"/>
        <w:i w:val="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625D30"/>
    <w:multiLevelType w:val="hybridMultilevel"/>
    <w:tmpl w:val="9F228B3E"/>
    <w:lvl w:ilvl="0" w:tplc="D44C0388">
      <w:start w:val="1"/>
      <w:numFmt w:val="bullet"/>
      <w:lvlText w:val=""/>
      <w:lvlJc w:val="left"/>
      <w:pPr>
        <w:ind w:left="720" w:hanging="360"/>
      </w:pPr>
      <w:rPr>
        <w:rFonts w:ascii="Wingdings" w:hAnsi="Wingding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6715B7"/>
    <w:multiLevelType w:val="hybridMultilevel"/>
    <w:tmpl w:val="94A285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5CD724D"/>
    <w:multiLevelType w:val="hybridMultilevel"/>
    <w:tmpl w:val="70143818"/>
    <w:lvl w:ilvl="0" w:tplc="D44C0388">
      <w:start w:val="1"/>
      <w:numFmt w:val="bullet"/>
      <w:lvlText w:val=""/>
      <w:lvlJc w:val="left"/>
      <w:pPr>
        <w:ind w:left="720" w:hanging="360"/>
      </w:pPr>
      <w:rPr>
        <w:rFonts w:ascii="Wingdings" w:hAnsi="Wingding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2600DF"/>
    <w:multiLevelType w:val="hybridMultilevel"/>
    <w:tmpl w:val="377CEFBC"/>
    <w:lvl w:ilvl="0" w:tplc="D44C0388">
      <w:start w:val="1"/>
      <w:numFmt w:val="bullet"/>
      <w:lvlText w:val=""/>
      <w:lvlJc w:val="left"/>
      <w:pPr>
        <w:ind w:left="360" w:hanging="360"/>
      </w:pPr>
      <w:rPr>
        <w:rFonts w:ascii="Wingdings" w:hAnsi="Wingdings" w:hint="default"/>
        <w:b w:val="0"/>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8C07D32"/>
    <w:multiLevelType w:val="hybridMultilevel"/>
    <w:tmpl w:val="5896D62A"/>
    <w:lvl w:ilvl="0" w:tplc="9C76F506">
      <w:start w:val="1"/>
      <w:numFmt w:val="decimal"/>
      <w:lvlText w:val="(%1)"/>
      <w:lvlJc w:val="left"/>
      <w:pPr>
        <w:ind w:left="360" w:hanging="36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F33B60"/>
    <w:multiLevelType w:val="hybridMultilevel"/>
    <w:tmpl w:val="2A7661C8"/>
    <w:lvl w:ilvl="0" w:tplc="04090001">
      <w:start w:val="1"/>
      <w:numFmt w:val="bullet"/>
      <w:lvlText w:val=""/>
      <w:lvlJc w:val="left"/>
      <w:pPr>
        <w:ind w:left="360" w:hanging="360"/>
      </w:pPr>
      <w:rPr>
        <w:rFonts w:ascii="Symbol" w:hAnsi="Symbol" w:hint="default"/>
        <w:b w:val="0"/>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26A3887"/>
    <w:multiLevelType w:val="hybridMultilevel"/>
    <w:tmpl w:val="900CB9D6"/>
    <w:lvl w:ilvl="0" w:tplc="D44C0388">
      <w:start w:val="1"/>
      <w:numFmt w:val="bullet"/>
      <w:lvlText w:val=""/>
      <w:lvlJc w:val="left"/>
      <w:pPr>
        <w:ind w:left="720" w:hanging="360"/>
      </w:pPr>
      <w:rPr>
        <w:rFonts w:ascii="Wingdings" w:hAnsi="Wingding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2E5561"/>
    <w:multiLevelType w:val="hybridMultilevel"/>
    <w:tmpl w:val="7DDAA670"/>
    <w:lvl w:ilvl="0" w:tplc="D44C0388">
      <w:start w:val="1"/>
      <w:numFmt w:val="bullet"/>
      <w:lvlText w:val=""/>
      <w:lvlJc w:val="left"/>
      <w:pPr>
        <w:ind w:left="360" w:hanging="360"/>
      </w:pPr>
      <w:rPr>
        <w:rFonts w:ascii="Wingdings" w:hAnsi="Wingdings" w:hint="default"/>
        <w:b w:val="0"/>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DF935CD"/>
    <w:multiLevelType w:val="hybridMultilevel"/>
    <w:tmpl w:val="5CC8F6DC"/>
    <w:lvl w:ilvl="0" w:tplc="13CE2C36">
      <w:start w:val="1"/>
      <w:numFmt w:val="decimal"/>
      <w:lvlText w:val="%1)"/>
      <w:lvlJc w:val="left"/>
      <w:pPr>
        <w:ind w:left="360" w:hanging="360"/>
      </w:pPr>
      <w:rPr>
        <w:rFonts w:hint="default"/>
      </w:rPr>
    </w:lvl>
    <w:lvl w:ilvl="1" w:tplc="04090017">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FD639D8"/>
    <w:multiLevelType w:val="hybridMultilevel"/>
    <w:tmpl w:val="B51A52D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550DCD"/>
    <w:multiLevelType w:val="hybridMultilevel"/>
    <w:tmpl w:val="5ACA63AE"/>
    <w:lvl w:ilvl="0" w:tplc="D44C0388">
      <w:start w:val="1"/>
      <w:numFmt w:val="bullet"/>
      <w:lvlText w:val=""/>
      <w:lvlJc w:val="left"/>
      <w:pPr>
        <w:ind w:left="360" w:hanging="360"/>
      </w:pPr>
      <w:rPr>
        <w:rFonts w:ascii="Wingdings" w:hAnsi="Wingdings" w:hint="default"/>
        <w:b w:val="0"/>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A22375D"/>
    <w:multiLevelType w:val="hybridMultilevel"/>
    <w:tmpl w:val="65748F6C"/>
    <w:lvl w:ilvl="0" w:tplc="D44C0388">
      <w:start w:val="1"/>
      <w:numFmt w:val="bullet"/>
      <w:lvlText w:val=""/>
      <w:lvlJc w:val="left"/>
      <w:pPr>
        <w:ind w:left="360" w:hanging="360"/>
      </w:pPr>
      <w:rPr>
        <w:rFonts w:ascii="Wingdings" w:hAnsi="Wingdings" w:hint="default"/>
        <w:b w:val="0"/>
        <w:i w:val="0"/>
        <w:sz w:val="20"/>
      </w:rPr>
    </w:lvl>
    <w:lvl w:ilvl="1" w:tplc="D44C0388">
      <w:start w:val="1"/>
      <w:numFmt w:val="bullet"/>
      <w:lvlText w:val=""/>
      <w:lvlJc w:val="left"/>
      <w:pPr>
        <w:ind w:left="1164" w:hanging="444"/>
      </w:pPr>
      <w:rPr>
        <w:rFonts w:ascii="Wingdings" w:hAnsi="Wingdings" w:hint="default"/>
        <w:b w:val="0"/>
        <w:i w:val="0"/>
        <w:sz w:val="20"/>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AAF71CB"/>
    <w:multiLevelType w:val="hybridMultilevel"/>
    <w:tmpl w:val="AAB8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5B31D6"/>
    <w:multiLevelType w:val="hybridMultilevel"/>
    <w:tmpl w:val="1682D07E"/>
    <w:lvl w:ilvl="0" w:tplc="D44C0388">
      <w:start w:val="1"/>
      <w:numFmt w:val="bullet"/>
      <w:lvlText w:val=""/>
      <w:lvlJc w:val="left"/>
      <w:pPr>
        <w:ind w:left="360" w:hanging="360"/>
      </w:pPr>
      <w:rPr>
        <w:rFonts w:ascii="Wingdings" w:hAnsi="Wingdings" w:hint="default"/>
        <w:b w:val="0"/>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C051237"/>
    <w:multiLevelType w:val="hybridMultilevel"/>
    <w:tmpl w:val="1AFC7F88"/>
    <w:lvl w:ilvl="0" w:tplc="D44C0388">
      <w:start w:val="1"/>
      <w:numFmt w:val="bullet"/>
      <w:lvlText w:val=""/>
      <w:lvlJc w:val="left"/>
      <w:pPr>
        <w:ind w:left="720" w:hanging="360"/>
      </w:pPr>
      <w:rPr>
        <w:rFonts w:ascii="Wingdings" w:hAnsi="Wingding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C66BEE"/>
    <w:multiLevelType w:val="hybridMultilevel"/>
    <w:tmpl w:val="AFF02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300748"/>
    <w:multiLevelType w:val="hybridMultilevel"/>
    <w:tmpl w:val="FFD41D1A"/>
    <w:lvl w:ilvl="0" w:tplc="D44C0388">
      <w:start w:val="1"/>
      <w:numFmt w:val="bullet"/>
      <w:lvlText w:val=""/>
      <w:lvlJc w:val="left"/>
      <w:pPr>
        <w:ind w:left="720" w:hanging="360"/>
      </w:pPr>
      <w:rPr>
        <w:rFonts w:ascii="Wingdings" w:hAnsi="Wingdings" w:hint="default"/>
        <w:b w:val="0"/>
        <w:i w:val="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0F4BD7"/>
    <w:multiLevelType w:val="hybridMultilevel"/>
    <w:tmpl w:val="9230D4E4"/>
    <w:lvl w:ilvl="0" w:tplc="0409000B">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03479E0"/>
    <w:multiLevelType w:val="hybridMultilevel"/>
    <w:tmpl w:val="B10A64A6"/>
    <w:lvl w:ilvl="0" w:tplc="75D4A9F6">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4D7637A"/>
    <w:multiLevelType w:val="hybridMultilevel"/>
    <w:tmpl w:val="87D8EA68"/>
    <w:lvl w:ilvl="0" w:tplc="04090017">
      <w:start w:val="1"/>
      <w:numFmt w:val="lowerLetter"/>
      <w:lvlText w:val="%1)"/>
      <w:lvlJc w:val="left"/>
      <w:pPr>
        <w:ind w:left="720" w:hanging="360"/>
      </w:pPr>
    </w:lvl>
    <w:lvl w:ilvl="1" w:tplc="DC7284F4">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2270AE8"/>
    <w:multiLevelType w:val="hybridMultilevel"/>
    <w:tmpl w:val="AB8211E6"/>
    <w:lvl w:ilvl="0" w:tplc="8174C3B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1A5F59"/>
    <w:multiLevelType w:val="hybridMultilevel"/>
    <w:tmpl w:val="3D205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47788A"/>
    <w:multiLevelType w:val="hybridMultilevel"/>
    <w:tmpl w:val="458EC316"/>
    <w:lvl w:ilvl="0" w:tplc="D44C0388">
      <w:start w:val="1"/>
      <w:numFmt w:val="bullet"/>
      <w:lvlText w:val=""/>
      <w:lvlJc w:val="left"/>
      <w:pPr>
        <w:ind w:left="360" w:hanging="360"/>
      </w:pPr>
      <w:rPr>
        <w:rFonts w:ascii="Wingdings" w:hAnsi="Wingdings" w:hint="default"/>
        <w:b w:val="0"/>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11"/>
  </w:num>
  <w:num w:numId="3">
    <w:abstractNumId w:val="8"/>
  </w:num>
  <w:num w:numId="4">
    <w:abstractNumId w:val="15"/>
  </w:num>
  <w:num w:numId="5">
    <w:abstractNumId w:val="26"/>
  </w:num>
  <w:num w:numId="6">
    <w:abstractNumId w:val="17"/>
  </w:num>
  <w:num w:numId="7">
    <w:abstractNumId w:val="10"/>
  </w:num>
  <w:num w:numId="8">
    <w:abstractNumId w:val="16"/>
  </w:num>
  <w:num w:numId="9">
    <w:abstractNumId w:val="27"/>
  </w:num>
  <w:num w:numId="10">
    <w:abstractNumId w:val="18"/>
  </w:num>
  <w:num w:numId="11">
    <w:abstractNumId w:val="4"/>
  </w:num>
  <w:num w:numId="12">
    <w:abstractNumId w:val="19"/>
  </w:num>
  <w:num w:numId="13">
    <w:abstractNumId w:val="5"/>
  </w:num>
  <w:num w:numId="14">
    <w:abstractNumId w:val="25"/>
  </w:num>
  <w:num w:numId="15">
    <w:abstractNumId w:val="7"/>
  </w:num>
  <w:num w:numId="16">
    <w:abstractNumId w:val="1"/>
  </w:num>
  <w:num w:numId="17">
    <w:abstractNumId w:val="23"/>
  </w:num>
  <w:num w:numId="18">
    <w:abstractNumId w:val="13"/>
  </w:num>
  <w:num w:numId="19">
    <w:abstractNumId w:val="24"/>
  </w:num>
  <w:num w:numId="20">
    <w:abstractNumId w:val="6"/>
  </w:num>
  <w:num w:numId="21">
    <w:abstractNumId w:val="22"/>
  </w:num>
  <w:num w:numId="22">
    <w:abstractNumId w:val="2"/>
  </w:num>
  <w:num w:numId="23">
    <w:abstractNumId w:val="9"/>
  </w:num>
  <w:num w:numId="24">
    <w:abstractNumId w:val="3"/>
  </w:num>
  <w:num w:numId="25">
    <w:abstractNumId w:val="14"/>
  </w:num>
  <w:num w:numId="26">
    <w:abstractNumId w:val="0"/>
  </w:num>
  <w:num w:numId="27">
    <w:abstractNumId w:val="12"/>
  </w:num>
  <w:num w:numId="28">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7E1"/>
    <w:rsid w:val="0000025C"/>
    <w:rsid w:val="000007DD"/>
    <w:rsid w:val="00001874"/>
    <w:rsid w:val="000027BF"/>
    <w:rsid w:val="00002992"/>
    <w:rsid w:val="00003890"/>
    <w:rsid w:val="00003927"/>
    <w:rsid w:val="0000424D"/>
    <w:rsid w:val="00004FC9"/>
    <w:rsid w:val="00005ACB"/>
    <w:rsid w:val="00006020"/>
    <w:rsid w:val="00006F63"/>
    <w:rsid w:val="00007142"/>
    <w:rsid w:val="00007C65"/>
    <w:rsid w:val="00007E85"/>
    <w:rsid w:val="0001170D"/>
    <w:rsid w:val="000117F7"/>
    <w:rsid w:val="00011EB2"/>
    <w:rsid w:val="0001217E"/>
    <w:rsid w:val="00012ECA"/>
    <w:rsid w:val="00013AFA"/>
    <w:rsid w:val="000158F8"/>
    <w:rsid w:val="00015C77"/>
    <w:rsid w:val="00015CB5"/>
    <w:rsid w:val="000166E6"/>
    <w:rsid w:val="00017EB7"/>
    <w:rsid w:val="000213DA"/>
    <w:rsid w:val="000214CB"/>
    <w:rsid w:val="0002276B"/>
    <w:rsid w:val="000227C1"/>
    <w:rsid w:val="000228E1"/>
    <w:rsid w:val="000258DC"/>
    <w:rsid w:val="00025D98"/>
    <w:rsid w:val="000270A2"/>
    <w:rsid w:val="000306EB"/>
    <w:rsid w:val="000309EE"/>
    <w:rsid w:val="0003347B"/>
    <w:rsid w:val="00033802"/>
    <w:rsid w:val="000345AF"/>
    <w:rsid w:val="000359CA"/>
    <w:rsid w:val="00036550"/>
    <w:rsid w:val="00037390"/>
    <w:rsid w:val="00037550"/>
    <w:rsid w:val="00040631"/>
    <w:rsid w:val="000408E8"/>
    <w:rsid w:val="00040BE7"/>
    <w:rsid w:val="0004102D"/>
    <w:rsid w:val="00046485"/>
    <w:rsid w:val="00047062"/>
    <w:rsid w:val="00047D53"/>
    <w:rsid w:val="00050528"/>
    <w:rsid w:val="00050BD6"/>
    <w:rsid w:val="00050F48"/>
    <w:rsid w:val="00051878"/>
    <w:rsid w:val="000518E0"/>
    <w:rsid w:val="000535BE"/>
    <w:rsid w:val="0005555D"/>
    <w:rsid w:val="00055AA0"/>
    <w:rsid w:val="00056B86"/>
    <w:rsid w:val="00057020"/>
    <w:rsid w:val="000600B4"/>
    <w:rsid w:val="000608EB"/>
    <w:rsid w:val="000609B2"/>
    <w:rsid w:val="00062465"/>
    <w:rsid w:val="000631A8"/>
    <w:rsid w:val="0006324C"/>
    <w:rsid w:val="00063D0B"/>
    <w:rsid w:val="00064A29"/>
    <w:rsid w:val="000665C1"/>
    <w:rsid w:val="00066931"/>
    <w:rsid w:val="0006722A"/>
    <w:rsid w:val="00067EA0"/>
    <w:rsid w:val="00070302"/>
    <w:rsid w:val="00070A91"/>
    <w:rsid w:val="00071DE5"/>
    <w:rsid w:val="000729AA"/>
    <w:rsid w:val="00073449"/>
    <w:rsid w:val="00074572"/>
    <w:rsid w:val="00074A33"/>
    <w:rsid w:val="000753B8"/>
    <w:rsid w:val="00075F2E"/>
    <w:rsid w:val="00076190"/>
    <w:rsid w:val="00076F34"/>
    <w:rsid w:val="0007794C"/>
    <w:rsid w:val="00080299"/>
    <w:rsid w:val="00080A40"/>
    <w:rsid w:val="00081F21"/>
    <w:rsid w:val="000846BC"/>
    <w:rsid w:val="00084EFA"/>
    <w:rsid w:val="000850BA"/>
    <w:rsid w:val="0008560B"/>
    <w:rsid w:val="00085C3B"/>
    <w:rsid w:val="00086EEF"/>
    <w:rsid w:val="0008798B"/>
    <w:rsid w:val="00090192"/>
    <w:rsid w:val="00090B73"/>
    <w:rsid w:val="000917CA"/>
    <w:rsid w:val="0009226F"/>
    <w:rsid w:val="00094717"/>
    <w:rsid w:val="000948AB"/>
    <w:rsid w:val="0009705E"/>
    <w:rsid w:val="000973CB"/>
    <w:rsid w:val="000A024F"/>
    <w:rsid w:val="000A0BB8"/>
    <w:rsid w:val="000A17DF"/>
    <w:rsid w:val="000A1D93"/>
    <w:rsid w:val="000A1EA3"/>
    <w:rsid w:val="000A2B20"/>
    <w:rsid w:val="000A321B"/>
    <w:rsid w:val="000A37D2"/>
    <w:rsid w:val="000A488A"/>
    <w:rsid w:val="000A61DE"/>
    <w:rsid w:val="000A724E"/>
    <w:rsid w:val="000A75E5"/>
    <w:rsid w:val="000A7726"/>
    <w:rsid w:val="000A7B33"/>
    <w:rsid w:val="000A7D8F"/>
    <w:rsid w:val="000A7FF5"/>
    <w:rsid w:val="000B0650"/>
    <w:rsid w:val="000B3408"/>
    <w:rsid w:val="000B3BA4"/>
    <w:rsid w:val="000B4430"/>
    <w:rsid w:val="000B4971"/>
    <w:rsid w:val="000B6BC9"/>
    <w:rsid w:val="000C01AA"/>
    <w:rsid w:val="000C03A6"/>
    <w:rsid w:val="000C0DF3"/>
    <w:rsid w:val="000C319D"/>
    <w:rsid w:val="000C4713"/>
    <w:rsid w:val="000C528C"/>
    <w:rsid w:val="000C6564"/>
    <w:rsid w:val="000C6A2D"/>
    <w:rsid w:val="000C6DA8"/>
    <w:rsid w:val="000C7D37"/>
    <w:rsid w:val="000D026F"/>
    <w:rsid w:val="000D06AB"/>
    <w:rsid w:val="000D114C"/>
    <w:rsid w:val="000D11DA"/>
    <w:rsid w:val="000D1DA5"/>
    <w:rsid w:val="000D257D"/>
    <w:rsid w:val="000D2EA1"/>
    <w:rsid w:val="000D47E0"/>
    <w:rsid w:val="000D48DE"/>
    <w:rsid w:val="000D5E9B"/>
    <w:rsid w:val="000D60F7"/>
    <w:rsid w:val="000D698B"/>
    <w:rsid w:val="000E0187"/>
    <w:rsid w:val="000E12E2"/>
    <w:rsid w:val="000E16F5"/>
    <w:rsid w:val="000E2764"/>
    <w:rsid w:val="000E3EB3"/>
    <w:rsid w:val="000E4E3A"/>
    <w:rsid w:val="000E5206"/>
    <w:rsid w:val="000E56BD"/>
    <w:rsid w:val="000E613A"/>
    <w:rsid w:val="000E7A90"/>
    <w:rsid w:val="000F013F"/>
    <w:rsid w:val="000F0A98"/>
    <w:rsid w:val="000F112F"/>
    <w:rsid w:val="000F29B2"/>
    <w:rsid w:val="000F3096"/>
    <w:rsid w:val="000F32FA"/>
    <w:rsid w:val="000F34F6"/>
    <w:rsid w:val="000F4F92"/>
    <w:rsid w:val="000F5651"/>
    <w:rsid w:val="000F592C"/>
    <w:rsid w:val="000F615D"/>
    <w:rsid w:val="000F67E7"/>
    <w:rsid w:val="000F7742"/>
    <w:rsid w:val="000F7C12"/>
    <w:rsid w:val="0010034D"/>
    <w:rsid w:val="00101C1C"/>
    <w:rsid w:val="00101D89"/>
    <w:rsid w:val="00101DFA"/>
    <w:rsid w:val="00103E93"/>
    <w:rsid w:val="001042C0"/>
    <w:rsid w:val="00104B91"/>
    <w:rsid w:val="00105859"/>
    <w:rsid w:val="00106335"/>
    <w:rsid w:val="001070C7"/>
    <w:rsid w:val="001073DE"/>
    <w:rsid w:val="001109DF"/>
    <w:rsid w:val="00110A4E"/>
    <w:rsid w:val="0011152C"/>
    <w:rsid w:val="00111AF2"/>
    <w:rsid w:val="001124DB"/>
    <w:rsid w:val="00112945"/>
    <w:rsid w:val="00112D94"/>
    <w:rsid w:val="00113872"/>
    <w:rsid w:val="0011518B"/>
    <w:rsid w:val="00115286"/>
    <w:rsid w:val="00115D5A"/>
    <w:rsid w:val="001163D9"/>
    <w:rsid w:val="00120BF0"/>
    <w:rsid w:val="00121C97"/>
    <w:rsid w:val="001222A9"/>
    <w:rsid w:val="0012457E"/>
    <w:rsid w:val="00124821"/>
    <w:rsid w:val="00124EB9"/>
    <w:rsid w:val="0012649D"/>
    <w:rsid w:val="001274DC"/>
    <w:rsid w:val="00127F6A"/>
    <w:rsid w:val="001328EF"/>
    <w:rsid w:val="00132F7A"/>
    <w:rsid w:val="001332FC"/>
    <w:rsid w:val="00134A48"/>
    <w:rsid w:val="00135BFF"/>
    <w:rsid w:val="001376F3"/>
    <w:rsid w:val="001421E6"/>
    <w:rsid w:val="00142CAA"/>
    <w:rsid w:val="00143AA4"/>
    <w:rsid w:val="001458FD"/>
    <w:rsid w:val="00147623"/>
    <w:rsid w:val="00151C5E"/>
    <w:rsid w:val="00153C46"/>
    <w:rsid w:val="00154C01"/>
    <w:rsid w:val="00155C4B"/>
    <w:rsid w:val="00156490"/>
    <w:rsid w:val="00156919"/>
    <w:rsid w:val="001570C3"/>
    <w:rsid w:val="001573DF"/>
    <w:rsid w:val="00157D2F"/>
    <w:rsid w:val="001603B8"/>
    <w:rsid w:val="00160CE0"/>
    <w:rsid w:val="00162BFF"/>
    <w:rsid w:val="001635CF"/>
    <w:rsid w:val="001635E8"/>
    <w:rsid w:val="0016383A"/>
    <w:rsid w:val="0016420B"/>
    <w:rsid w:val="0016466D"/>
    <w:rsid w:val="001649EE"/>
    <w:rsid w:val="00165CBE"/>
    <w:rsid w:val="00166618"/>
    <w:rsid w:val="001670C7"/>
    <w:rsid w:val="0017173C"/>
    <w:rsid w:val="00172E95"/>
    <w:rsid w:val="001740CF"/>
    <w:rsid w:val="001752CE"/>
    <w:rsid w:val="001765A4"/>
    <w:rsid w:val="0017732F"/>
    <w:rsid w:val="00180A92"/>
    <w:rsid w:val="00180DCE"/>
    <w:rsid w:val="001821E4"/>
    <w:rsid w:val="00182F71"/>
    <w:rsid w:val="001842C0"/>
    <w:rsid w:val="00184437"/>
    <w:rsid w:val="00184FF6"/>
    <w:rsid w:val="00186510"/>
    <w:rsid w:val="0018688C"/>
    <w:rsid w:val="00186E3B"/>
    <w:rsid w:val="00187433"/>
    <w:rsid w:val="00187966"/>
    <w:rsid w:val="00187AC3"/>
    <w:rsid w:val="00187E3E"/>
    <w:rsid w:val="001909B3"/>
    <w:rsid w:val="001911A3"/>
    <w:rsid w:val="0019510C"/>
    <w:rsid w:val="0019541E"/>
    <w:rsid w:val="001962D0"/>
    <w:rsid w:val="001963AE"/>
    <w:rsid w:val="0019670E"/>
    <w:rsid w:val="001A26FF"/>
    <w:rsid w:val="001A32AB"/>
    <w:rsid w:val="001A5A83"/>
    <w:rsid w:val="001A62BB"/>
    <w:rsid w:val="001A6D03"/>
    <w:rsid w:val="001A7236"/>
    <w:rsid w:val="001A78A1"/>
    <w:rsid w:val="001B176C"/>
    <w:rsid w:val="001B2143"/>
    <w:rsid w:val="001B28EB"/>
    <w:rsid w:val="001B459E"/>
    <w:rsid w:val="001B66A6"/>
    <w:rsid w:val="001B73A3"/>
    <w:rsid w:val="001B7854"/>
    <w:rsid w:val="001B78C6"/>
    <w:rsid w:val="001C339E"/>
    <w:rsid w:val="001C3964"/>
    <w:rsid w:val="001C3995"/>
    <w:rsid w:val="001C4B5C"/>
    <w:rsid w:val="001C5167"/>
    <w:rsid w:val="001C54BE"/>
    <w:rsid w:val="001C5759"/>
    <w:rsid w:val="001D07E7"/>
    <w:rsid w:val="001D1E1B"/>
    <w:rsid w:val="001D1FC4"/>
    <w:rsid w:val="001D21EB"/>
    <w:rsid w:val="001D2274"/>
    <w:rsid w:val="001D2582"/>
    <w:rsid w:val="001D3FDC"/>
    <w:rsid w:val="001D4C06"/>
    <w:rsid w:val="001D4DAC"/>
    <w:rsid w:val="001D5777"/>
    <w:rsid w:val="001D6254"/>
    <w:rsid w:val="001D7763"/>
    <w:rsid w:val="001E3990"/>
    <w:rsid w:val="001E3E8D"/>
    <w:rsid w:val="001E44E7"/>
    <w:rsid w:val="001E457E"/>
    <w:rsid w:val="001E49FB"/>
    <w:rsid w:val="001E5A27"/>
    <w:rsid w:val="001E62B8"/>
    <w:rsid w:val="001E6C98"/>
    <w:rsid w:val="001E7548"/>
    <w:rsid w:val="001F0300"/>
    <w:rsid w:val="001F0303"/>
    <w:rsid w:val="001F0A52"/>
    <w:rsid w:val="001F1005"/>
    <w:rsid w:val="001F25F0"/>
    <w:rsid w:val="001F35BD"/>
    <w:rsid w:val="001F50CA"/>
    <w:rsid w:val="001F5EDD"/>
    <w:rsid w:val="001F6AFB"/>
    <w:rsid w:val="001F6F75"/>
    <w:rsid w:val="001F739B"/>
    <w:rsid w:val="00200F5B"/>
    <w:rsid w:val="0020182A"/>
    <w:rsid w:val="00202454"/>
    <w:rsid w:val="002025B8"/>
    <w:rsid w:val="002027A1"/>
    <w:rsid w:val="002032AC"/>
    <w:rsid w:val="0020472A"/>
    <w:rsid w:val="002049D3"/>
    <w:rsid w:val="00205BAC"/>
    <w:rsid w:val="00206319"/>
    <w:rsid w:val="00206790"/>
    <w:rsid w:val="002079F8"/>
    <w:rsid w:val="00210154"/>
    <w:rsid w:val="002109BE"/>
    <w:rsid w:val="00210BFA"/>
    <w:rsid w:val="00212C84"/>
    <w:rsid w:val="00213216"/>
    <w:rsid w:val="002142FF"/>
    <w:rsid w:val="00214A23"/>
    <w:rsid w:val="00221BAA"/>
    <w:rsid w:val="002228F0"/>
    <w:rsid w:val="00222B04"/>
    <w:rsid w:val="00222C58"/>
    <w:rsid w:val="00222C95"/>
    <w:rsid w:val="00223E4B"/>
    <w:rsid w:val="0022579D"/>
    <w:rsid w:val="002268C5"/>
    <w:rsid w:val="0022772B"/>
    <w:rsid w:val="0023011D"/>
    <w:rsid w:val="00230148"/>
    <w:rsid w:val="002307CE"/>
    <w:rsid w:val="00231165"/>
    <w:rsid w:val="00231C7D"/>
    <w:rsid w:val="002323B4"/>
    <w:rsid w:val="00233F00"/>
    <w:rsid w:val="002366C6"/>
    <w:rsid w:val="002375AE"/>
    <w:rsid w:val="0023783F"/>
    <w:rsid w:val="00240C5B"/>
    <w:rsid w:val="002410E2"/>
    <w:rsid w:val="002411F3"/>
    <w:rsid w:val="0024251F"/>
    <w:rsid w:val="002439D4"/>
    <w:rsid w:val="00243EE9"/>
    <w:rsid w:val="00244C6B"/>
    <w:rsid w:val="00245FC3"/>
    <w:rsid w:val="002470F0"/>
    <w:rsid w:val="00247561"/>
    <w:rsid w:val="00247849"/>
    <w:rsid w:val="002501F4"/>
    <w:rsid w:val="0025065F"/>
    <w:rsid w:val="00250ECE"/>
    <w:rsid w:val="00251E77"/>
    <w:rsid w:val="002526EE"/>
    <w:rsid w:val="00252924"/>
    <w:rsid w:val="00252943"/>
    <w:rsid w:val="0025316C"/>
    <w:rsid w:val="00253670"/>
    <w:rsid w:val="00253C78"/>
    <w:rsid w:val="002551BF"/>
    <w:rsid w:val="00256DE6"/>
    <w:rsid w:val="00257EE6"/>
    <w:rsid w:val="00261897"/>
    <w:rsid w:val="00264EE3"/>
    <w:rsid w:val="00265931"/>
    <w:rsid w:val="00266244"/>
    <w:rsid w:val="002665B6"/>
    <w:rsid w:val="0026730F"/>
    <w:rsid w:val="002673E7"/>
    <w:rsid w:val="00270163"/>
    <w:rsid w:val="00270506"/>
    <w:rsid w:val="00270C2A"/>
    <w:rsid w:val="002715E3"/>
    <w:rsid w:val="00271742"/>
    <w:rsid w:val="00272440"/>
    <w:rsid w:val="0027269E"/>
    <w:rsid w:val="002743AB"/>
    <w:rsid w:val="00274797"/>
    <w:rsid w:val="00275295"/>
    <w:rsid w:val="00275CF7"/>
    <w:rsid w:val="00275F0F"/>
    <w:rsid w:val="002767C5"/>
    <w:rsid w:val="00276E02"/>
    <w:rsid w:val="00277942"/>
    <w:rsid w:val="00277D8D"/>
    <w:rsid w:val="0028008E"/>
    <w:rsid w:val="002802F5"/>
    <w:rsid w:val="00280325"/>
    <w:rsid w:val="002808BE"/>
    <w:rsid w:val="00280EF7"/>
    <w:rsid w:val="00281151"/>
    <w:rsid w:val="0028312D"/>
    <w:rsid w:val="00284237"/>
    <w:rsid w:val="002843CF"/>
    <w:rsid w:val="00284D17"/>
    <w:rsid w:val="002851F5"/>
    <w:rsid w:val="00285408"/>
    <w:rsid w:val="00286630"/>
    <w:rsid w:val="00287C70"/>
    <w:rsid w:val="0029025A"/>
    <w:rsid w:val="002902FE"/>
    <w:rsid w:val="002911FE"/>
    <w:rsid w:val="00291965"/>
    <w:rsid w:val="00291C73"/>
    <w:rsid w:val="00292382"/>
    <w:rsid w:val="0029372C"/>
    <w:rsid w:val="0029381D"/>
    <w:rsid w:val="002942F7"/>
    <w:rsid w:val="002943CA"/>
    <w:rsid w:val="00295344"/>
    <w:rsid w:val="002965E2"/>
    <w:rsid w:val="002A01BE"/>
    <w:rsid w:val="002A09AD"/>
    <w:rsid w:val="002A1D0F"/>
    <w:rsid w:val="002A1D15"/>
    <w:rsid w:val="002A1DC6"/>
    <w:rsid w:val="002A1DCF"/>
    <w:rsid w:val="002A1EB7"/>
    <w:rsid w:val="002A2ABB"/>
    <w:rsid w:val="002A3B41"/>
    <w:rsid w:val="002A47E9"/>
    <w:rsid w:val="002A564D"/>
    <w:rsid w:val="002A6A09"/>
    <w:rsid w:val="002A742A"/>
    <w:rsid w:val="002A7AC6"/>
    <w:rsid w:val="002A7C5E"/>
    <w:rsid w:val="002B0CFF"/>
    <w:rsid w:val="002B1A88"/>
    <w:rsid w:val="002B2312"/>
    <w:rsid w:val="002B236C"/>
    <w:rsid w:val="002B339D"/>
    <w:rsid w:val="002B4A2E"/>
    <w:rsid w:val="002B523B"/>
    <w:rsid w:val="002B546E"/>
    <w:rsid w:val="002B629C"/>
    <w:rsid w:val="002B6F87"/>
    <w:rsid w:val="002C0762"/>
    <w:rsid w:val="002C1459"/>
    <w:rsid w:val="002C282A"/>
    <w:rsid w:val="002C29FE"/>
    <w:rsid w:val="002C2BA2"/>
    <w:rsid w:val="002C386E"/>
    <w:rsid w:val="002C4649"/>
    <w:rsid w:val="002C56EB"/>
    <w:rsid w:val="002C6440"/>
    <w:rsid w:val="002C69BD"/>
    <w:rsid w:val="002C7300"/>
    <w:rsid w:val="002D002A"/>
    <w:rsid w:val="002D03DD"/>
    <w:rsid w:val="002D0959"/>
    <w:rsid w:val="002D16EE"/>
    <w:rsid w:val="002D2280"/>
    <w:rsid w:val="002D30E0"/>
    <w:rsid w:val="002D4847"/>
    <w:rsid w:val="002D6B6C"/>
    <w:rsid w:val="002D78DB"/>
    <w:rsid w:val="002E034C"/>
    <w:rsid w:val="002E039D"/>
    <w:rsid w:val="002E100C"/>
    <w:rsid w:val="002E1A4A"/>
    <w:rsid w:val="002E22C7"/>
    <w:rsid w:val="002E2726"/>
    <w:rsid w:val="002E280B"/>
    <w:rsid w:val="002E290D"/>
    <w:rsid w:val="002E2F70"/>
    <w:rsid w:val="002E346E"/>
    <w:rsid w:val="002E4FC4"/>
    <w:rsid w:val="002E7641"/>
    <w:rsid w:val="002E7674"/>
    <w:rsid w:val="002F3303"/>
    <w:rsid w:val="002F74D6"/>
    <w:rsid w:val="003009FC"/>
    <w:rsid w:val="00300F40"/>
    <w:rsid w:val="003014A9"/>
    <w:rsid w:val="003029E8"/>
    <w:rsid w:val="00302D6A"/>
    <w:rsid w:val="00304672"/>
    <w:rsid w:val="00304BCB"/>
    <w:rsid w:val="003056A5"/>
    <w:rsid w:val="003060C6"/>
    <w:rsid w:val="003062C3"/>
    <w:rsid w:val="0030648F"/>
    <w:rsid w:val="003069F4"/>
    <w:rsid w:val="00306D58"/>
    <w:rsid w:val="0030729A"/>
    <w:rsid w:val="00307715"/>
    <w:rsid w:val="00311BFE"/>
    <w:rsid w:val="00311FD2"/>
    <w:rsid w:val="00312264"/>
    <w:rsid w:val="003124F2"/>
    <w:rsid w:val="00312CDE"/>
    <w:rsid w:val="003130A4"/>
    <w:rsid w:val="00314279"/>
    <w:rsid w:val="0031479B"/>
    <w:rsid w:val="00314CCC"/>
    <w:rsid w:val="00316039"/>
    <w:rsid w:val="003167EF"/>
    <w:rsid w:val="00321421"/>
    <w:rsid w:val="00322138"/>
    <w:rsid w:val="0032697A"/>
    <w:rsid w:val="00330C49"/>
    <w:rsid w:val="00330E35"/>
    <w:rsid w:val="00333D8C"/>
    <w:rsid w:val="00333EDA"/>
    <w:rsid w:val="00335CA0"/>
    <w:rsid w:val="003367A1"/>
    <w:rsid w:val="00336ECE"/>
    <w:rsid w:val="00337586"/>
    <w:rsid w:val="00337B93"/>
    <w:rsid w:val="00342128"/>
    <w:rsid w:val="00343ECE"/>
    <w:rsid w:val="003455A7"/>
    <w:rsid w:val="00345C84"/>
    <w:rsid w:val="0034617C"/>
    <w:rsid w:val="0034699C"/>
    <w:rsid w:val="00346B1E"/>
    <w:rsid w:val="00346C2B"/>
    <w:rsid w:val="00347A66"/>
    <w:rsid w:val="003512D7"/>
    <w:rsid w:val="0035212C"/>
    <w:rsid w:val="003525F1"/>
    <w:rsid w:val="0035296D"/>
    <w:rsid w:val="003531BE"/>
    <w:rsid w:val="003533C5"/>
    <w:rsid w:val="003546A7"/>
    <w:rsid w:val="003550FF"/>
    <w:rsid w:val="00355E47"/>
    <w:rsid w:val="00355EA2"/>
    <w:rsid w:val="00357782"/>
    <w:rsid w:val="0036004D"/>
    <w:rsid w:val="00360E2F"/>
    <w:rsid w:val="0036158F"/>
    <w:rsid w:val="00361DC6"/>
    <w:rsid w:val="003621EF"/>
    <w:rsid w:val="003623D6"/>
    <w:rsid w:val="00362A05"/>
    <w:rsid w:val="00362DD9"/>
    <w:rsid w:val="003630BC"/>
    <w:rsid w:val="0036470C"/>
    <w:rsid w:val="0036481C"/>
    <w:rsid w:val="003657DB"/>
    <w:rsid w:val="00366A5A"/>
    <w:rsid w:val="00367186"/>
    <w:rsid w:val="00367A9F"/>
    <w:rsid w:val="00367E70"/>
    <w:rsid w:val="003706CD"/>
    <w:rsid w:val="003708BC"/>
    <w:rsid w:val="00371223"/>
    <w:rsid w:val="00371800"/>
    <w:rsid w:val="00372705"/>
    <w:rsid w:val="00372D7A"/>
    <w:rsid w:val="00373384"/>
    <w:rsid w:val="003735AB"/>
    <w:rsid w:val="0037418B"/>
    <w:rsid w:val="00374190"/>
    <w:rsid w:val="00374F16"/>
    <w:rsid w:val="00375C08"/>
    <w:rsid w:val="00376EEA"/>
    <w:rsid w:val="00377382"/>
    <w:rsid w:val="00377B25"/>
    <w:rsid w:val="003820B5"/>
    <w:rsid w:val="00383110"/>
    <w:rsid w:val="0038359B"/>
    <w:rsid w:val="00385B80"/>
    <w:rsid w:val="003860D1"/>
    <w:rsid w:val="003868DD"/>
    <w:rsid w:val="0038786D"/>
    <w:rsid w:val="00387BFB"/>
    <w:rsid w:val="00387DDB"/>
    <w:rsid w:val="0039118A"/>
    <w:rsid w:val="0039299C"/>
    <w:rsid w:val="00394339"/>
    <w:rsid w:val="0039466E"/>
    <w:rsid w:val="00394E96"/>
    <w:rsid w:val="003951D9"/>
    <w:rsid w:val="00396727"/>
    <w:rsid w:val="0039686A"/>
    <w:rsid w:val="0039694A"/>
    <w:rsid w:val="003973CF"/>
    <w:rsid w:val="0039757C"/>
    <w:rsid w:val="00397C94"/>
    <w:rsid w:val="003A0AD4"/>
    <w:rsid w:val="003A20FA"/>
    <w:rsid w:val="003A28D3"/>
    <w:rsid w:val="003A3423"/>
    <w:rsid w:val="003A388A"/>
    <w:rsid w:val="003A4A9D"/>
    <w:rsid w:val="003A643C"/>
    <w:rsid w:val="003A71CD"/>
    <w:rsid w:val="003A7E73"/>
    <w:rsid w:val="003B1372"/>
    <w:rsid w:val="003B16B3"/>
    <w:rsid w:val="003B2135"/>
    <w:rsid w:val="003B2859"/>
    <w:rsid w:val="003B2D13"/>
    <w:rsid w:val="003B508E"/>
    <w:rsid w:val="003B51F5"/>
    <w:rsid w:val="003B5218"/>
    <w:rsid w:val="003B552E"/>
    <w:rsid w:val="003B625D"/>
    <w:rsid w:val="003B652E"/>
    <w:rsid w:val="003C0AC2"/>
    <w:rsid w:val="003C16B8"/>
    <w:rsid w:val="003C2CC9"/>
    <w:rsid w:val="003C3CEF"/>
    <w:rsid w:val="003C4057"/>
    <w:rsid w:val="003C5FD2"/>
    <w:rsid w:val="003C63C2"/>
    <w:rsid w:val="003C794E"/>
    <w:rsid w:val="003C7A9C"/>
    <w:rsid w:val="003D0E79"/>
    <w:rsid w:val="003D183F"/>
    <w:rsid w:val="003D2993"/>
    <w:rsid w:val="003D2D49"/>
    <w:rsid w:val="003D2F2B"/>
    <w:rsid w:val="003D387F"/>
    <w:rsid w:val="003D4604"/>
    <w:rsid w:val="003D49F6"/>
    <w:rsid w:val="003D6076"/>
    <w:rsid w:val="003D680B"/>
    <w:rsid w:val="003D6C60"/>
    <w:rsid w:val="003D7064"/>
    <w:rsid w:val="003E0BC9"/>
    <w:rsid w:val="003E39C0"/>
    <w:rsid w:val="003E4777"/>
    <w:rsid w:val="003E5165"/>
    <w:rsid w:val="003E6F30"/>
    <w:rsid w:val="003E7328"/>
    <w:rsid w:val="003E7B95"/>
    <w:rsid w:val="003F10C9"/>
    <w:rsid w:val="003F3CB5"/>
    <w:rsid w:val="003F41DC"/>
    <w:rsid w:val="003F41ED"/>
    <w:rsid w:val="003F464E"/>
    <w:rsid w:val="003F48B4"/>
    <w:rsid w:val="003F6010"/>
    <w:rsid w:val="003F6614"/>
    <w:rsid w:val="003F67B1"/>
    <w:rsid w:val="003F6AEB"/>
    <w:rsid w:val="003F735E"/>
    <w:rsid w:val="0040225C"/>
    <w:rsid w:val="00402398"/>
    <w:rsid w:val="00402ACB"/>
    <w:rsid w:val="00402C01"/>
    <w:rsid w:val="00403212"/>
    <w:rsid w:val="00403F00"/>
    <w:rsid w:val="0040405B"/>
    <w:rsid w:val="00405379"/>
    <w:rsid w:val="0040599F"/>
    <w:rsid w:val="00406B5B"/>
    <w:rsid w:val="004076C7"/>
    <w:rsid w:val="00413CE1"/>
    <w:rsid w:val="004144E7"/>
    <w:rsid w:val="0041452C"/>
    <w:rsid w:val="004155C1"/>
    <w:rsid w:val="00416217"/>
    <w:rsid w:val="0041662C"/>
    <w:rsid w:val="0042023E"/>
    <w:rsid w:val="00421200"/>
    <w:rsid w:val="00422272"/>
    <w:rsid w:val="00422453"/>
    <w:rsid w:val="00422BF5"/>
    <w:rsid w:val="00422E98"/>
    <w:rsid w:val="00424D15"/>
    <w:rsid w:val="00425696"/>
    <w:rsid w:val="004268BD"/>
    <w:rsid w:val="00430133"/>
    <w:rsid w:val="00430E7C"/>
    <w:rsid w:val="00431F8A"/>
    <w:rsid w:val="00435F34"/>
    <w:rsid w:val="004373A1"/>
    <w:rsid w:val="0043740B"/>
    <w:rsid w:val="004377CC"/>
    <w:rsid w:val="00437B5A"/>
    <w:rsid w:val="00441C97"/>
    <w:rsid w:val="00441DF4"/>
    <w:rsid w:val="00441F6E"/>
    <w:rsid w:val="00442F80"/>
    <w:rsid w:val="00444C49"/>
    <w:rsid w:val="00444CF3"/>
    <w:rsid w:val="0045256B"/>
    <w:rsid w:val="00453075"/>
    <w:rsid w:val="00453BDC"/>
    <w:rsid w:val="0045440D"/>
    <w:rsid w:val="004544CD"/>
    <w:rsid w:val="00454D60"/>
    <w:rsid w:val="004569FE"/>
    <w:rsid w:val="004570B1"/>
    <w:rsid w:val="004579E1"/>
    <w:rsid w:val="00457F53"/>
    <w:rsid w:val="00460201"/>
    <w:rsid w:val="00460E50"/>
    <w:rsid w:val="00460EFE"/>
    <w:rsid w:val="004615E8"/>
    <w:rsid w:val="00463EC7"/>
    <w:rsid w:val="004642A1"/>
    <w:rsid w:val="00465A05"/>
    <w:rsid w:val="00467302"/>
    <w:rsid w:val="00467D14"/>
    <w:rsid w:val="0047123F"/>
    <w:rsid w:val="004714A0"/>
    <w:rsid w:val="00472629"/>
    <w:rsid w:val="00474CE9"/>
    <w:rsid w:val="00475081"/>
    <w:rsid w:val="00476426"/>
    <w:rsid w:val="004770E8"/>
    <w:rsid w:val="004808B2"/>
    <w:rsid w:val="00481C8D"/>
    <w:rsid w:val="00482EEF"/>
    <w:rsid w:val="00483342"/>
    <w:rsid w:val="004849EB"/>
    <w:rsid w:val="004855E5"/>
    <w:rsid w:val="00486484"/>
    <w:rsid w:val="004901F3"/>
    <w:rsid w:val="00490F61"/>
    <w:rsid w:val="004915CA"/>
    <w:rsid w:val="00492892"/>
    <w:rsid w:val="00492A2D"/>
    <w:rsid w:val="00493384"/>
    <w:rsid w:val="004944B5"/>
    <w:rsid w:val="00494CD5"/>
    <w:rsid w:val="004A0D8F"/>
    <w:rsid w:val="004A1507"/>
    <w:rsid w:val="004A1A25"/>
    <w:rsid w:val="004A1F8A"/>
    <w:rsid w:val="004A20F8"/>
    <w:rsid w:val="004A267C"/>
    <w:rsid w:val="004A3469"/>
    <w:rsid w:val="004A3C71"/>
    <w:rsid w:val="004A564E"/>
    <w:rsid w:val="004A62BD"/>
    <w:rsid w:val="004A7339"/>
    <w:rsid w:val="004A77AB"/>
    <w:rsid w:val="004B008C"/>
    <w:rsid w:val="004B1B61"/>
    <w:rsid w:val="004B32F3"/>
    <w:rsid w:val="004B43A9"/>
    <w:rsid w:val="004B43EA"/>
    <w:rsid w:val="004B5273"/>
    <w:rsid w:val="004B68D5"/>
    <w:rsid w:val="004C02BE"/>
    <w:rsid w:val="004C144F"/>
    <w:rsid w:val="004C1FA9"/>
    <w:rsid w:val="004C4ACE"/>
    <w:rsid w:val="004C4E41"/>
    <w:rsid w:val="004C501E"/>
    <w:rsid w:val="004C78B1"/>
    <w:rsid w:val="004C78F8"/>
    <w:rsid w:val="004D2718"/>
    <w:rsid w:val="004D2E0A"/>
    <w:rsid w:val="004D3EAC"/>
    <w:rsid w:val="004D4449"/>
    <w:rsid w:val="004D474B"/>
    <w:rsid w:val="004D5CC2"/>
    <w:rsid w:val="004D6CBC"/>
    <w:rsid w:val="004D7135"/>
    <w:rsid w:val="004D7D20"/>
    <w:rsid w:val="004E0983"/>
    <w:rsid w:val="004E0DA2"/>
    <w:rsid w:val="004E44A9"/>
    <w:rsid w:val="004E5A59"/>
    <w:rsid w:val="004E6ECA"/>
    <w:rsid w:val="004E7880"/>
    <w:rsid w:val="004F0495"/>
    <w:rsid w:val="004F0899"/>
    <w:rsid w:val="004F2E5A"/>
    <w:rsid w:val="004F378F"/>
    <w:rsid w:val="004F4D77"/>
    <w:rsid w:val="004F5336"/>
    <w:rsid w:val="004F77D4"/>
    <w:rsid w:val="004F7CCC"/>
    <w:rsid w:val="005022ED"/>
    <w:rsid w:val="005040CA"/>
    <w:rsid w:val="005048D2"/>
    <w:rsid w:val="00510C30"/>
    <w:rsid w:val="0051139E"/>
    <w:rsid w:val="00511532"/>
    <w:rsid w:val="00512232"/>
    <w:rsid w:val="005126CA"/>
    <w:rsid w:val="00513115"/>
    <w:rsid w:val="00513BB4"/>
    <w:rsid w:val="00514DD3"/>
    <w:rsid w:val="00515664"/>
    <w:rsid w:val="00515DB3"/>
    <w:rsid w:val="00516061"/>
    <w:rsid w:val="00520092"/>
    <w:rsid w:val="005201A4"/>
    <w:rsid w:val="005205F8"/>
    <w:rsid w:val="005205F9"/>
    <w:rsid w:val="00520EF1"/>
    <w:rsid w:val="00521AF5"/>
    <w:rsid w:val="0052568E"/>
    <w:rsid w:val="005261EB"/>
    <w:rsid w:val="00526460"/>
    <w:rsid w:val="005267C4"/>
    <w:rsid w:val="00526CAB"/>
    <w:rsid w:val="0053064E"/>
    <w:rsid w:val="005309F4"/>
    <w:rsid w:val="00531217"/>
    <w:rsid w:val="00532451"/>
    <w:rsid w:val="00533E73"/>
    <w:rsid w:val="00536629"/>
    <w:rsid w:val="00537DF7"/>
    <w:rsid w:val="00540502"/>
    <w:rsid w:val="00542334"/>
    <w:rsid w:val="005436F1"/>
    <w:rsid w:val="005445D6"/>
    <w:rsid w:val="00544C4B"/>
    <w:rsid w:val="00547C4B"/>
    <w:rsid w:val="0055059B"/>
    <w:rsid w:val="0055126B"/>
    <w:rsid w:val="00551521"/>
    <w:rsid w:val="0055172B"/>
    <w:rsid w:val="00552981"/>
    <w:rsid w:val="00553D31"/>
    <w:rsid w:val="005543A4"/>
    <w:rsid w:val="0055474F"/>
    <w:rsid w:val="005561E3"/>
    <w:rsid w:val="0055789B"/>
    <w:rsid w:val="005621DC"/>
    <w:rsid w:val="00562C08"/>
    <w:rsid w:val="00563D22"/>
    <w:rsid w:val="00564E40"/>
    <w:rsid w:val="0056647D"/>
    <w:rsid w:val="00566621"/>
    <w:rsid w:val="00567DB0"/>
    <w:rsid w:val="005701B9"/>
    <w:rsid w:val="0057087D"/>
    <w:rsid w:val="00570E69"/>
    <w:rsid w:val="005710BE"/>
    <w:rsid w:val="00571C5E"/>
    <w:rsid w:val="005721EB"/>
    <w:rsid w:val="0057299B"/>
    <w:rsid w:val="00573147"/>
    <w:rsid w:val="005734D8"/>
    <w:rsid w:val="005738C9"/>
    <w:rsid w:val="00573D20"/>
    <w:rsid w:val="0057474D"/>
    <w:rsid w:val="005758C3"/>
    <w:rsid w:val="00576013"/>
    <w:rsid w:val="00576379"/>
    <w:rsid w:val="0057684B"/>
    <w:rsid w:val="005777E0"/>
    <w:rsid w:val="00577DCA"/>
    <w:rsid w:val="005832AF"/>
    <w:rsid w:val="00583E01"/>
    <w:rsid w:val="00584A1F"/>
    <w:rsid w:val="005850DB"/>
    <w:rsid w:val="005854A6"/>
    <w:rsid w:val="00586031"/>
    <w:rsid w:val="0058640C"/>
    <w:rsid w:val="005878C9"/>
    <w:rsid w:val="00592873"/>
    <w:rsid w:val="005938F9"/>
    <w:rsid w:val="00594719"/>
    <w:rsid w:val="00594E4A"/>
    <w:rsid w:val="00595181"/>
    <w:rsid w:val="00595A9D"/>
    <w:rsid w:val="00595ECF"/>
    <w:rsid w:val="00596E2D"/>
    <w:rsid w:val="005973F8"/>
    <w:rsid w:val="005A05C6"/>
    <w:rsid w:val="005A0980"/>
    <w:rsid w:val="005A0C15"/>
    <w:rsid w:val="005A2AD5"/>
    <w:rsid w:val="005A3937"/>
    <w:rsid w:val="005A4204"/>
    <w:rsid w:val="005A44CE"/>
    <w:rsid w:val="005A5010"/>
    <w:rsid w:val="005A687D"/>
    <w:rsid w:val="005A6AE1"/>
    <w:rsid w:val="005A6EC3"/>
    <w:rsid w:val="005A7E46"/>
    <w:rsid w:val="005B29B8"/>
    <w:rsid w:val="005B30FF"/>
    <w:rsid w:val="005B5684"/>
    <w:rsid w:val="005B7CF3"/>
    <w:rsid w:val="005C1250"/>
    <w:rsid w:val="005C2218"/>
    <w:rsid w:val="005C325C"/>
    <w:rsid w:val="005C34A8"/>
    <w:rsid w:val="005C3F3B"/>
    <w:rsid w:val="005C49A1"/>
    <w:rsid w:val="005C4D2B"/>
    <w:rsid w:val="005C7E0B"/>
    <w:rsid w:val="005D18DD"/>
    <w:rsid w:val="005D2122"/>
    <w:rsid w:val="005D2FFB"/>
    <w:rsid w:val="005D32EC"/>
    <w:rsid w:val="005D3CEC"/>
    <w:rsid w:val="005D4F86"/>
    <w:rsid w:val="005D5B94"/>
    <w:rsid w:val="005D62D0"/>
    <w:rsid w:val="005D65DD"/>
    <w:rsid w:val="005D693C"/>
    <w:rsid w:val="005D73F7"/>
    <w:rsid w:val="005E0130"/>
    <w:rsid w:val="005E1757"/>
    <w:rsid w:val="005E3B04"/>
    <w:rsid w:val="005E3CDE"/>
    <w:rsid w:val="005E3F7A"/>
    <w:rsid w:val="005E4886"/>
    <w:rsid w:val="005E4A76"/>
    <w:rsid w:val="005E6470"/>
    <w:rsid w:val="005E69B6"/>
    <w:rsid w:val="005E774C"/>
    <w:rsid w:val="005E7F78"/>
    <w:rsid w:val="005F0A2E"/>
    <w:rsid w:val="005F17BD"/>
    <w:rsid w:val="005F2F12"/>
    <w:rsid w:val="005F3324"/>
    <w:rsid w:val="005F362B"/>
    <w:rsid w:val="005F4232"/>
    <w:rsid w:val="005F4258"/>
    <w:rsid w:val="005F4E0F"/>
    <w:rsid w:val="005F72E8"/>
    <w:rsid w:val="0060049F"/>
    <w:rsid w:val="006018C6"/>
    <w:rsid w:val="00601D67"/>
    <w:rsid w:val="00605184"/>
    <w:rsid w:val="006051B7"/>
    <w:rsid w:val="006075B7"/>
    <w:rsid w:val="006109ED"/>
    <w:rsid w:val="00612369"/>
    <w:rsid w:val="00612E26"/>
    <w:rsid w:val="006147B8"/>
    <w:rsid w:val="00614D57"/>
    <w:rsid w:val="00614F7D"/>
    <w:rsid w:val="00615771"/>
    <w:rsid w:val="0061594D"/>
    <w:rsid w:val="00615B94"/>
    <w:rsid w:val="00616539"/>
    <w:rsid w:val="006169B8"/>
    <w:rsid w:val="00617D06"/>
    <w:rsid w:val="00620262"/>
    <w:rsid w:val="0062060D"/>
    <w:rsid w:val="00620D36"/>
    <w:rsid w:val="0062145A"/>
    <w:rsid w:val="0062155F"/>
    <w:rsid w:val="00622C71"/>
    <w:rsid w:val="00622CEF"/>
    <w:rsid w:val="00622E37"/>
    <w:rsid w:val="006246C8"/>
    <w:rsid w:val="00624BB3"/>
    <w:rsid w:val="006252B4"/>
    <w:rsid w:val="00625D31"/>
    <w:rsid w:val="006300CF"/>
    <w:rsid w:val="0063031E"/>
    <w:rsid w:val="00630994"/>
    <w:rsid w:val="006312FB"/>
    <w:rsid w:val="00632ED1"/>
    <w:rsid w:val="006347A3"/>
    <w:rsid w:val="00634DF7"/>
    <w:rsid w:val="00635258"/>
    <w:rsid w:val="00635C82"/>
    <w:rsid w:val="00635D12"/>
    <w:rsid w:val="00635DB2"/>
    <w:rsid w:val="0063621A"/>
    <w:rsid w:val="006375A4"/>
    <w:rsid w:val="00637B45"/>
    <w:rsid w:val="00640266"/>
    <w:rsid w:val="00640C1F"/>
    <w:rsid w:val="00642249"/>
    <w:rsid w:val="006426EC"/>
    <w:rsid w:val="00642A76"/>
    <w:rsid w:val="00642EA0"/>
    <w:rsid w:val="00643352"/>
    <w:rsid w:val="0064418E"/>
    <w:rsid w:val="00644DDD"/>
    <w:rsid w:val="006456A5"/>
    <w:rsid w:val="00646FDA"/>
    <w:rsid w:val="00646FEC"/>
    <w:rsid w:val="006470D6"/>
    <w:rsid w:val="006508DA"/>
    <w:rsid w:val="00651638"/>
    <w:rsid w:val="00651696"/>
    <w:rsid w:val="006517E1"/>
    <w:rsid w:val="00651A03"/>
    <w:rsid w:val="006523C7"/>
    <w:rsid w:val="006545AC"/>
    <w:rsid w:val="00654A07"/>
    <w:rsid w:val="006551D8"/>
    <w:rsid w:val="006555A4"/>
    <w:rsid w:val="00656158"/>
    <w:rsid w:val="0065687C"/>
    <w:rsid w:val="006571F2"/>
    <w:rsid w:val="00657F5E"/>
    <w:rsid w:val="0066059F"/>
    <w:rsid w:val="00661866"/>
    <w:rsid w:val="006638D3"/>
    <w:rsid w:val="00663A44"/>
    <w:rsid w:val="00663E4D"/>
    <w:rsid w:val="00664411"/>
    <w:rsid w:val="006648E7"/>
    <w:rsid w:val="00665AC7"/>
    <w:rsid w:val="0066608F"/>
    <w:rsid w:val="00666B22"/>
    <w:rsid w:val="00666C2D"/>
    <w:rsid w:val="00666DD3"/>
    <w:rsid w:val="006702A0"/>
    <w:rsid w:val="00671194"/>
    <w:rsid w:val="00671319"/>
    <w:rsid w:val="00671464"/>
    <w:rsid w:val="00672601"/>
    <w:rsid w:val="00674319"/>
    <w:rsid w:val="006753CB"/>
    <w:rsid w:val="006765BB"/>
    <w:rsid w:val="006773B6"/>
    <w:rsid w:val="006800B7"/>
    <w:rsid w:val="006817CF"/>
    <w:rsid w:val="00681C61"/>
    <w:rsid w:val="00681D10"/>
    <w:rsid w:val="0068329C"/>
    <w:rsid w:val="006854C4"/>
    <w:rsid w:val="00686253"/>
    <w:rsid w:val="00687443"/>
    <w:rsid w:val="0068755D"/>
    <w:rsid w:val="00690762"/>
    <w:rsid w:val="00690980"/>
    <w:rsid w:val="006927D9"/>
    <w:rsid w:val="0069342A"/>
    <w:rsid w:val="006939D7"/>
    <w:rsid w:val="00693B0F"/>
    <w:rsid w:val="00695CB0"/>
    <w:rsid w:val="00696D25"/>
    <w:rsid w:val="00697C8E"/>
    <w:rsid w:val="006A0C88"/>
    <w:rsid w:val="006A3677"/>
    <w:rsid w:val="006A3F81"/>
    <w:rsid w:val="006A438B"/>
    <w:rsid w:val="006A5A84"/>
    <w:rsid w:val="006A6B30"/>
    <w:rsid w:val="006B0A6F"/>
    <w:rsid w:val="006B1C61"/>
    <w:rsid w:val="006B3E32"/>
    <w:rsid w:val="006B457A"/>
    <w:rsid w:val="006B5186"/>
    <w:rsid w:val="006B5308"/>
    <w:rsid w:val="006B6476"/>
    <w:rsid w:val="006C089F"/>
    <w:rsid w:val="006C1D63"/>
    <w:rsid w:val="006C3209"/>
    <w:rsid w:val="006C3A8C"/>
    <w:rsid w:val="006C4304"/>
    <w:rsid w:val="006C4942"/>
    <w:rsid w:val="006C4E73"/>
    <w:rsid w:val="006C6F0C"/>
    <w:rsid w:val="006C7B76"/>
    <w:rsid w:val="006D0B8C"/>
    <w:rsid w:val="006D2AEE"/>
    <w:rsid w:val="006D486D"/>
    <w:rsid w:val="006D4874"/>
    <w:rsid w:val="006D48DA"/>
    <w:rsid w:val="006D4BA8"/>
    <w:rsid w:val="006D51E2"/>
    <w:rsid w:val="006D5475"/>
    <w:rsid w:val="006D5610"/>
    <w:rsid w:val="006D6255"/>
    <w:rsid w:val="006D6A56"/>
    <w:rsid w:val="006D6E57"/>
    <w:rsid w:val="006D750D"/>
    <w:rsid w:val="006E0146"/>
    <w:rsid w:val="006E0C68"/>
    <w:rsid w:val="006E0CDA"/>
    <w:rsid w:val="006E2F60"/>
    <w:rsid w:val="006E359B"/>
    <w:rsid w:val="006E3F85"/>
    <w:rsid w:val="006E5E1E"/>
    <w:rsid w:val="006E6BC4"/>
    <w:rsid w:val="006E73C9"/>
    <w:rsid w:val="006E7F1D"/>
    <w:rsid w:val="006F0B3F"/>
    <w:rsid w:val="006F11D0"/>
    <w:rsid w:val="006F273A"/>
    <w:rsid w:val="006F2C02"/>
    <w:rsid w:val="006F312E"/>
    <w:rsid w:val="006F347B"/>
    <w:rsid w:val="006F3541"/>
    <w:rsid w:val="006F3961"/>
    <w:rsid w:val="006F5684"/>
    <w:rsid w:val="006F5764"/>
    <w:rsid w:val="006F65A4"/>
    <w:rsid w:val="006F7CBC"/>
    <w:rsid w:val="00700FAE"/>
    <w:rsid w:val="00701297"/>
    <w:rsid w:val="00704048"/>
    <w:rsid w:val="00705E4B"/>
    <w:rsid w:val="00705F47"/>
    <w:rsid w:val="0071069E"/>
    <w:rsid w:val="007116C3"/>
    <w:rsid w:val="00713711"/>
    <w:rsid w:val="00713736"/>
    <w:rsid w:val="00714A92"/>
    <w:rsid w:val="00715ECB"/>
    <w:rsid w:val="0071607F"/>
    <w:rsid w:val="00716F66"/>
    <w:rsid w:val="00717B5B"/>
    <w:rsid w:val="00717E7D"/>
    <w:rsid w:val="00717FC7"/>
    <w:rsid w:val="00720B33"/>
    <w:rsid w:val="00720B81"/>
    <w:rsid w:val="00721DD7"/>
    <w:rsid w:val="00721FB9"/>
    <w:rsid w:val="00723242"/>
    <w:rsid w:val="00724A80"/>
    <w:rsid w:val="007266B7"/>
    <w:rsid w:val="007277B2"/>
    <w:rsid w:val="0072789E"/>
    <w:rsid w:val="00730574"/>
    <w:rsid w:val="00730615"/>
    <w:rsid w:val="00731213"/>
    <w:rsid w:val="00731590"/>
    <w:rsid w:val="00731635"/>
    <w:rsid w:val="00732893"/>
    <w:rsid w:val="007329F2"/>
    <w:rsid w:val="00732DA0"/>
    <w:rsid w:val="00733167"/>
    <w:rsid w:val="00733FA2"/>
    <w:rsid w:val="00734D1E"/>
    <w:rsid w:val="00735824"/>
    <w:rsid w:val="00737766"/>
    <w:rsid w:val="007425E2"/>
    <w:rsid w:val="00742DCE"/>
    <w:rsid w:val="00744687"/>
    <w:rsid w:val="00745712"/>
    <w:rsid w:val="00745765"/>
    <w:rsid w:val="00746F38"/>
    <w:rsid w:val="00747A62"/>
    <w:rsid w:val="00750D8B"/>
    <w:rsid w:val="00751619"/>
    <w:rsid w:val="007517D5"/>
    <w:rsid w:val="00751B54"/>
    <w:rsid w:val="00751F73"/>
    <w:rsid w:val="00751FA1"/>
    <w:rsid w:val="00752479"/>
    <w:rsid w:val="00752965"/>
    <w:rsid w:val="00753016"/>
    <w:rsid w:val="00754544"/>
    <w:rsid w:val="0075549A"/>
    <w:rsid w:val="00755DA7"/>
    <w:rsid w:val="007561C3"/>
    <w:rsid w:val="00756F2B"/>
    <w:rsid w:val="00757801"/>
    <w:rsid w:val="0076056F"/>
    <w:rsid w:val="0076150D"/>
    <w:rsid w:val="00761A2D"/>
    <w:rsid w:val="007645B3"/>
    <w:rsid w:val="007647A4"/>
    <w:rsid w:val="00764C88"/>
    <w:rsid w:val="007655C3"/>
    <w:rsid w:val="00765D2E"/>
    <w:rsid w:val="00767168"/>
    <w:rsid w:val="00767EC3"/>
    <w:rsid w:val="0077346D"/>
    <w:rsid w:val="00774BC6"/>
    <w:rsid w:val="007752DF"/>
    <w:rsid w:val="00776B49"/>
    <w:rsid w:val="007770E0"/>
    <w:rsid w:val="00780E09"/>
    <w:rsid w:val="00782BAE"/>
    <w:rsid w:val="00784846"/>
    <w:rsid w:val="0078520D"/>
    <w:rsid w:val="0078543B"/>
    <w:rsid w:val="00786249"/>
    <w:rsid w:val="007867B2"/>
    <w:rsid w:val="007869EB"/>
    <w:rsid w:val="00787373"/>
    <w:rsid w:val="00790B87"/>
    <w:rsid w:val="00792921"/>
    <w:rsid w:val="007961DB"/>
    <w:rsid w:val="0079799E"/>
    <w:rsid w:val="007A009F"/>
    <w:rsid w:val="007A0ED7"/>
    <w:rsid w:val="007A3347"/>
    <w:rsid w:val="007A4385"/>
    <w:rsid w:val="007B14B1"/>
    <w:rsid w:val="007B1DFC"/>
    <w:rsid w:val="007B2C9E"/>
    <w:rsid w:val="007B47C5"/>
    <w:rsid w:val="007B577F"/>
    <w:rsid w:val="007B57CD"/>
    <w:rsid w:val="007B5A8C"/>
    <w:rsid w:val="007B5CB2"/>
    <w:rsid w:val="007B6AD9"/>
    <w:rsid w:val="007B6D99"/>
    <w:rsid w:val="007B760B"/>
    <w:rsid w:val="007B7DDA"/>
    <w:rsid w:val="007C0E70"/>
    <w:rsid w:val="007C177C"/>
    <w:rsid w:val="007C1D68"/>
    <w:rsid w:val="007C2429"/>
    <w:rsid w:val="007C29CA"/>
    <w:rsid w:val="007C33FC"/>
    <w:rsid w:val="007C3E6B"/>
    <w:rsid w:val="007C40DC"/>
    <w:rsid w:val="007C413F"/>
    <w:rsid w:val="007C4209"/>
    <w:rsid w:val="007C4CEE"/>
    <w:rsid w:val="007C52AD"/>
    <w:rsid w:val="007C6166"/>
    <w:rsid w:val="007C78B3"/>
    <w:rsid w:val="007C7922"/>
    <w:rsid w:val="007D004F"/>
    <w:rsid w:val="007D0735"/>
    <w:rsid w:val="007D1770"/>
    <w:rsid w:val="007D1E37"/>
    <w:rsid w:val="007D244F"/>
    <w:rsid w:val="007D3418"/>
    <w:rsid w:val="007D3C3D"/>
    <w:rsid w:val="007D44B5"/>
    <w:rsid w:val="007D4DE8"/>
    <w:rsid w:val="007D502E"/>
    <w:rsid w:val="007D564B"/>
    <w:rsid w:val="007D56B9"/>
    <w:rsid w:val="007D5B2D"/>
    <w:rsid w:val="007D5E09"/>
    <w:rsid w:val="007D6CEB"/>
    <w:rsid w:val="007D6D6B"/>
    <w:rsid w:val="007E023E"/>
    <w:rsid w:val="007E0E1C"/>
    <w:rsid w:val="007E1122"/>
    <w:rsid w:val="007E199C"/>
    <w:rsid w:val="007E2C05"/>
    <w:rsid w:val="007E40FE"/>
    <w:rsid w:val="007E4B25"/>
    <w:rsid w:val="007E4FB1"/>
    <w:rsid w:val="007E5CC8"/>
    <w:rsid w:val="007E6E2F"/>
    <w:rsid w:val="007E7270"/>
    <w:rsid w:val="007F2188"/>
    <w:rsid w:val="007F23FA"/>
    <w:rsid w:val="007F2D33"/>
    <w:rsid w:val="007F2E71"/>
    <w:rsid w:val="007F3A94"/>
    <w:rsid w:val="007F43ED"/>
    <w:rsid w:val="007F4956"/>
    <w:rsid w:val="007F4ADE"/>
    <w:rsid w:val="007F4AEB"/>
    <w:rsid w:val="007F5D41"/>
    <w:rsid w:val="007F606E"/>
    <w:rsid w:val="007F646E"/>
    <w:rsid w:val="007F7E7B"/>
    <w:rsid w:val="007F7F4D"/>
    <w:rsid w:val="0080002D"/>
    <w:rsid w:val="00800692"/>
    <w:rsid w:val="00802C0C"/>
    <w:rsid w:val="00805379"/>
    <w:rsid w:val="00805958"/>
    <w:rsid w:val="00806342"/>
    <w:rsid w:val="008064C3"/>
    <w:rsid w:val="008075E9"/>
    <w:rsid w:val="008107A9"/>
    <w:rsid w:val="0081198B"/>
    <w:rsid w:val="00811C70"/>
    <w:rsid w:val="00812CC3"/>
    <w:rsid w:val="0081323C"/>
    <w:rsid w:val="0081379E"/>
    <w:rsid w:val="00813BFC"/>
    <w:rsid w:val="00814E05"/>
    <w:rsid w:val="00815304"/>
    <w:rsid w:val="008163FD"/>
    <w:rsid w:val="00816D45"/>
    <w:rsid w:val="00817962"/>
    <w:rsid w:val="00817D0C"/>
    <w:rsid w:val="008201E7"/>
    <w:rsid w:val="008204DC"/>
    <w:rsid w:val="00821E94"/>
    <w:rsid w:val="00822485"/>
    <w:rsid w:val="0082297E"/>
    <w:rsid w:val="00822FB9"/>
    <w:rsid w:val="0082352F"/>
    <w:rsid w:val="008239CF"/>
    <w:rsid w:val="008252CD"/>
    <w:rsid w:val="00825A82"/>
    <w:rsid w:val="0082668E"/>
    <w:rsid w:val="00826A05"/>
    <w:rsid w:val="00826B78"/>
    <w:rsid w:val="00827D15"/>
    <w:rsid w:val="00827E89"/>
    <w:rsid w:val="008314E2"/>
    <w:rsid w:val="00832B59"/>
    <w:rsid w:val="008330A5"/>
    <w:rsid w:val="008340E5"/>
    <w:rsid w:val="00835568"/>
    <w:rsid w:val="00840803"/>
    <w:rsid w:val="00841231"/>
    <w:rsid w:val="00841533"/>
    <w:rsid w:val="00842680"/>
    <w:rsid w:val="00843DD3"/>
    <w:rsid w:val="00846E60"/>
    <w:rsid w:val="00850BF0"/>
    <w:rsid w:val="008514A0"/>
    <w:rsid w:val="008515AC"/>
    <w:rsid w:val="00851704"/>
    <w:rsid w:val="0085184F"/>
    <w:rsid w:val="0085392C"/>
    <w:rsid w:val="00854C11"/>
    <w:rsid w:val="0085525C"/>
    <w:rsid w:val="00857F0A"/>
    <w:rsid w:val="008609DE"/>
    <w:rsid w:val="00861CB2"/>
    <w:rsid w:val="0086338B"/>
    <w:rsid w:val="00865C32"/>
    <w:rsid w:val="00866741"/>
    <w:rsid w:val="00866A5D"/>
    <w:rsid w:val="00866EE6"/>
    <w:rsid w:val="00867324"/>
    <w:rsid w:val="00867BD7"/>
    <w:rsid w:val="00870D6D"/>
    <w:rsid w:val="0087156E"/>
    <w:rsid w:val="00875742"/>
    <w:rsid w:val="008761E2"/>
    <w:rsid w:val="0087621C"/>
    <w:rsid w:val="008768B2"/>
    <w:rsid w:val="00876D3B"/>
    <w:rsid w:val="00877C9D"/>
    <w:rsid w:val="00880019"/>
    <w:rsid w:val="00880065"/>
    <w:rsid w:val="0088194B"/>
    <w:rsid w:val="0088203F"/>
    <w:rsid w:val="00882051"/>
    <w:rsid w:val="00882DC7"/>
    <w:rsid w:val="008834D3"/>
    <w:rsid w:val="0088394F"/>
    <w:rsid w:val="00883E6A"/>
    <w:rsid w:val="0088507B"/>
    <w:rsid w:val="008869AE"/>
    <w:rsid w:val="00886B4B"/>
    <w:rsid w:val="00887A2F"/>
    <w:rsid w:val="008900FE"/>
    <w:rsid w:val="00890D71"/>
    <w:rsid w:val="008911DC"/>
    <w:rsid w:val="00891769"/>
    <w:rsid w:val="00891B6C"/>
    <w:rsid w:val="00892026"/>
    <w:rsid w:val="0089364A"/>
    <w:rsid w:val="00893A73"/>
    <w:rsid w:val="00893B56"/>
    <w:rsid w:val="0089411B"/>
    <w:rsid w:val="00896168"/>
    <w:rsid w:val="00896743"/>
    <w:rsid w:val="008A0565"/>
    <w:rsid w:val="008A2FBA"/>
    <w:rsid w:val="008A2FE3"/>
    <w:rsid w:val="008A3523"/>
    <w:rsid w:val="008A36F0"/>
    <w:rsid w:val="008A3F5E"/>
    <w:rsid w:val="008A421F"/>
    <w:rsid w:val="008A4600"/>
    <w:rsid w:val="008A56E3"/>
    <w:rsid w:val="008A579D"/>
    <w:rsid w:val="008A5D37"/>
    <w:rsid w:val="008A6322"/>
    <w:rsid w:val="008A6410"/>
    <w:rsid w:val="008A751D"/>
    <w:rsid w:val="008B0103"/>
    <w:rsid w:val="008B02C1"/>
    <w:rsid w:val="008B0F08"/>
    <w:rsid w:val="008B1D5D"/>
    <w:rsid w:val="008B222B"/>
    <w:rsid w:val="008B3933"/>
    <w:rsid w:val="008B3C5E"/>
    <w:rsid w:val="008B3FB2"/>
    <w:rsid w:val="008B4913"/>
    <w:rsid w:val="008B56E8"/>
    <w:rsid w:val="008B5CE4"/>
    <w:rsid w:val="008B6329"/>
    <w:rsid w:val="008B698E"/>
    <w:rsid w:val="008B7760"/>
    <w:rsid w:val="008C17A6"/>
    <w:rsid w:val="008C2A60"/>
    <w:rsid w:val="008C3B4C"/>
    <w:rsid w:val="008C4539"/>
    <w:rsid w:val="008C5253"/>
    <w:rsid w:val="008C532E"/>
    <w:rsid w:val="008C611F"/>
    <w:rsid w:val="008C6513"/>
    <w:rsid w:val="008C71C9"/>
    <w:rsid w:val="008C732D"/>
    <w:rsid w:val="008D0692"/>
    <w:rsid w:val="008D0BC1"/>
    <w:rsid w:val="008D0DEB"/>
    <w:rsid w:val="008D1DBE"/>
    <w:rsid w:val="008D1F4A"/>
    <w:rsid w:val="008D2B80"/>
    <w:rsid w:val="008D36ED"/>
    <w:rsid w:val="008D3A00"/>
    <w:rsid w:val="008D40F3"/>
    <w:rsid w:val="008D45D2"/>
    <w:rsid w:val="008D6358"/>
    <w:rsid w:val="008D6D98"/>
    <w:rsid w:val="008E0208"/>
    <w:rsid w:val="008E08F8"/>
    <w:rsid w:val="008E1191"/>
    <w:rsid w:val="008E170A"/>
    <w:rsid w:val="008E21AD"/>
    <w:rsid w:val="008E3B23"/>
    <w:rsid w:val="008E40B5"/>
    <w:rsid w:val="008E4CF0"/>
    <w:rsid w:val="008E628E"/>
    <w:rsid w:val="008E780F"/>
    <w:rsid w:val="008E7A7C"/>
    <w:rsid w:val="008E7FC9"/>
    <w:rsid w:val="008F14D4"/>
    <w:rsid w:val="008F15CA"/>
    <w:rsid w:val="008F1694"/>
    <w:rsid w:val="008F202E"/>
    <w:rsid w:val="008F30F9"/>
    <w:rsid w:val="008F3A66"/>
    <w:rsid w:val="008F422E"/>
    <w:rsid w:val="008F53E1"/>
    <w:rsid w:val="009009B5"/>
    <w:rsid w:val="00900BDE"/>
    <w:rsid w:val="0090156E"/>
    <w:rsid w:val="0090198F"/>
    <w:rsid w:val="00901CD5"/>
    <w:rsid w:val="0090350C"/>
    <w:rsid w:val="0090498A"/>
    <w:rsid w:val="00905013"/>
    <w:rsid w:val="00906C23"/>
    <w:rsid w:val="00906E33"/>
    <w:rsid w:val="00907348"/>
    <w:rsid w:val="009101B5"/>
    <w:rsid w:val="009116AB"/>
    <w:rsid w:val="009117CA"/>
    <w:rsid w:val="00912806"/>
    <w:rsid w:val="0091345C"/>
    <w:rsid w:val="00913564"/>
    <w:rsid w:val="009148AE"/>
    <w:rsid w:val="00916DF4"/>
    <w:rsid w:val="009202E0"/>
    <w:rsid w:val="00920AC2"/>
    <w:rsid w:val="00920DD2"/>
    <w:rsid w:val="00920FA1"/>
    <w:rsid w:val="00921452"/>
    <w:rsid w:val="009223D9"/>
    <w:rsid w:val="00922703"/>
    <w:rsid w:val="00922FA1"/>
    <w:rsid w:val="00923348"/>
    <w:rsid w:val="009238DB"/>
    <w:rsid w:val="00923950"/>
    <w:rsid w:val="00923C62"/>
    <w:rsid w:val="009245DB"/>
    <w:rsid w:val="009248EE"/>
    <w:rsid w:val="00924A26"/>
    <w:rsid w:val="00925B9B"/>
    <w:rsid w:val="00925CB0"/>
    <w:rsid w:val="0092640A"/>
    <w:rsid w:val="00926DA6"/>
    <w:rsid w:val="0093114E"/>
    <w:rsid w:val="009312B8"/>
    <w:rsid w:val="00933677"/>
    <w:rsid w:val="00934470"/>
    <w:rsid w:val="009355A6"/>
    <w:rsid w:val="00935F82"/>
    <w:rsid w:val="00936681"/>
    <w:rsid w:val="009379E6"/>
    <w:rsid w:val="009401F9"/>
    <w:rsid w:val="0094067E"/>
    <w:rsid w:val="00941B24"/>
    <w:rsid w:val="00942D1F"/>
    <w:rsid w:val="00943409"/>
    <w:rsid w:val="00944015"/>
    <w:rsid w:val="009449FA"/>
    <w:rsid w:val="00945133"/>
    <w:rsid w:val="00945A6B"/>
    <w:rsid w:val="00945AC6"/>
    <w:rsid w:val="00946FAE"/>
    <w:rsid w:val="009471ED"/>
    <w:rsid w:val="009478BF"/>
    <w:rsid w:val="00947F6E"/>
    <w:rsid w:val="0095048A"/>
    <w:rsid w:val="0095137A"/>
    <w:rsid w:val="00952162"/>
    <w:rsid w:val="0095325C"/>
    <w:rsid w:val="00953E19"/>
    <w:rsid w:val="00954FEA"/>
    <w:rsid w:val="009564EB"/>
    <w:rsid w:val="009567E3"/>
    <w:rsid w:val="00957600"/>
    <w:rsid w:val="0096271B"/>
    <w:rsid w:val="009643AC"/>
    <w:rsid w:val="009643B5"/>
    <w:rsid w:val="009644FE"/>
    <w:rsid w:val="00964514"/>
    <w:rsid w:val="009646FF"/>
    <w:rsid w:val="00965730"/>
    <w:rsid w:val="0096654A"/>
    <w:rsid w:val="0097022A"/>
    <w:rsid w:val="009702AD"/>
    <w:rsid w:val="00970AFD"/>
    <w:rsid w:val="00970C3D"/>
    <w:rsid w:val="00971219"/>
    <w:rsid w:val="00971637"/>
    <w:rsid w:val="0097283C"/>
    <w:rsid w:val="00972A01"/>
    <w:rsid w:val="009732D1"/>
    <w:rsid w:val="00973A62"/>
    <w:rsid w:val="00977E7F"/>
    <w:rsid w:val="0098001D"/>
    <w:rsid w:val="009805E5"/>
    <w:rsid w:val="00981B40"/>
    <w:rsid w:val="00982BE5"/>
    <w:rsid w:val="009841EA"/>
    <w:rsid w:val="00984CC9"/>
    <w:rsid w:val="00985108"/>
    <w:rsid w:val="009854E6"/>
    <w:rsid w:val="0098577A"/>
    <w:rsid w:val="0098615F"/>
    <w:rsid w:val="009879DC"/>
    <w:rsid w:val="009912D6"/>
    <w:rsid w:val="0099179F"/>
    <w:rsid w:val="00993A1F"/>
    <w:rsid w:val="009967A0"/>
    <w:rsid w:val="00997320"/>
    <w:rsid w:val="009973D2"/>
    <w:rsid w:val="009A16B3"/>
    <w:rsid w:val="009A23B6"/>
    <w:rsid w:val="009A2993"/>
    <w:rsid w:val="009A3339"/>
    <w:rsid w:val="009A5508"/>
    <w:rsid w:val="009A6DAA"/>
    <w:rsid w:val="009B00D9"/>
    <w:rsid w:val="009B024C"/>
    <w:rsid w:val="009B0CAA"/>
    <w:rsid w:val="009B0DF3"/>
    <w:rsid w:val="009B2886"/>
    <w:rsid w:val="009B594A"/>
    <w:rsid w:val="009B5A69"/>
    <w:rsid w:val="009B7304"/>
    <w:rsid w:val="009B7D6A"/>
    <w:rsid w:val="009C00FB"/>
    <w:rsid w:val="009C0A35"/>
    <w:rsid w:val="009C25C2"/>
    <w:rsid w:val="009C48B5"/>
    <w:rsid w:val="009C51EA"/>
    <w:rsid w:val="009C5DD9"/>
    <w:rsid w:val="009C6949"/>
    <w:rsid w:val="009C7094"/>
    <w:rsid w:val="009C7B4B"/>
    <w:rsid w:val="009C7CAA"/>
    <w:rsid w:val="009D033E"/>
    <w:rsid w:val="009D0B67"/>
    <w:rsid w:val="009D301E"/>
    <w:rsid w:val="009D4FD8"/>
    <w:rsid w:val="009D6834"/>
    <w:rsid w:val="009E0FEE"/>
    <w:rsid w:val="009E19C3"/>
    <w:rsid w:val="009E352C"/>
    <w:rsid w:val="009E419D"/>
    <w:rsid w:val="009E4710"/>
    <w:rsid w:val="009E5929"/>
    <w:rsid w:val="009E66D6"/>
    <w:rsid w:val="009E7EDE"/>
    <w:rsid w:val="009F03B0"/>
    <w:rsid w:val="009F08E4"/>
    <w:rsid w:val="009F0A69"/>
    <w:rsid w:val="009F0ED8"/>
    <w:rsid w:val="009F1ABA"/>
    <w:rsid w:val="009F356B"/>
    <w:rsid w:val="009F3F66"/>
    <w:rsid w:val="009F5BC4"/>
    <w:rsid w:val="009F5E36"/>
    <w:rsid w:val="009F6A00"/>
    <w:rsid w:val="009F7699"/>
    <w:rsid w:val="009F7889"/>
    <w:rsid w:val="00A00B30"/>
    <w:rsid w:val="00A01520"/>
    <w:rsid w:val="00A01E28"/>
    <w:rsid w:val="00A03684"/>
    <w:rsid w:val="00A10586"/>
    <w:rsid w:val="00A11144"/>
    <w:rsid w:val="00A1161C"/>
    <w:rsid w:val="00A1203C"/>
    <w:rsid w:val="00A12195"/>
    <w:rsid w:val="00A12BF6"/>
    <w:rsid w:val="00A137E0"/>
    <w:rsid w:val="00A139E9"/>
    <w:rsid w:val="00A13D30"/>
    <w:rsid w:val="00A15BF5"/>
    <w:rsid w:val="00A16057"/>
    <w:rsid w:val="00A16C92"/>
    <w:rsid w:val="00A201E6"/>
    <w:rsid w:val="00A22E7D"/>
    <w:rsid w:val="00A232F2"/>
    <w:rsid w:val="00A23985"/>
    <w:rsid w:val="00A23B38"/>
    <w:rsid w:val="00A24F86"/>
    <w:rsid w:val="00A26E49"/>
    <w:rsid w:val="00A30AF3"/>
    <w:rsid w:val="00A31D4F"/>
    <w:rsid w:val="00A3396B"/>
    <w:rsid w:val="00A35C0A"/>
    <w:rsid w:val="00A36420"/>
    <w:rsid w:val="00A41633"/>
    <w:rsid w:val="00A428A1"/>
    <w:rsid w:val="00A43279"/>
    <w:rsid w:val="00A43706"/>
    <w:rsid w:val="00A44F5F"/>
    <w:rsid w:val="00A47507"/>
    <w:rsid w:val="00A47DA5"/>
    <w:rsid w:val="00A5040D"/>
    <w:rsid w:val="00A506FC"/>
    <w:rsid w:val="00A51DAE"/>
    <w:rsid w:val="00A52305"/>
    <w:rsid w:val="00A52DA0"/>
    <w:rsid w:val="00A53651"/>
    <w:rsid w:val="00A53A50"/>
    <w:rsid w:val="00A53F7F"/>
    <w:rsid w:val="00A54456"/>
    <w:rsid w:val="00A54C3C"/>
    <w:rsid w:val="00A54CB4"/>
    <w:rsid w:val="00A55673"/>
    <w:rsid w:val="00A5662F"/>
    <w:rsid w:val="00A57405"/>
    <w:rsid w:val="00A60724"/>
    <w:rsid w:val="00A6375D"/>
    <w:rsid w:val="00A640D4"/>
    <w:rsid w:val="00A65411"/>
    <w:rsid w:val="00A65B77"/>
    <w:rsid w:val="00A66430"/>
    <w:rsid w:val="00A66849"/>
    <w:rsid w:val="00A67E0A"/>
    <w:rsid w:val="00A706F4"/>
    <w:rsid w:val="00A70910"/>
    <w:rsid w:val="00A709F5"/>
    <w:rsid w:val="00A7116E"/>
    <w:rsid w:val="00A71637"/>
    <w:rsid w:val="00A71A36"/>
    <w:rsid w:val="00A71EFF"/>
    <w:rsid w:val="00A72149"/>
    <w:rsid w:val="00A72219"/>
    <w:rsid w:val="00A74E77"/>
    <w:rsid w:val="00A7568E"/>
    <w:rsid w:val="00A758CE"/>
    <w:rsid w:val="00A7707A"/>
    <w:rsid w:val="00A77565"/>
    <w:rsid w:val="00A779C8"/>
    <w:rsid w:val="00A77DA3"/>
    <w:rsid w:val="00A80CF3"/>
    <w:rsid w:val="00A81380"/>
    <w:rsid w:val="00A83F43"/>
    <w:rsid w:val="00A8464B"/>
    <w:rsid w:val="00A84E47"/>
    <w:rsid w:val="00A85F73"/>
    <w:rsid w:val="00A860DD"/>
    <w:rsid w:val="00A87085"/>
    <w:rsid w:val="00A9156F"/>
    <w:rsid w:val="00A92088"/>
    <w:rsid w:val="00A9234C"/>
    <w:rsid w:val="00A9324C"/>
    <w:rsid w:val="00A9382E"/>
    <w:rsid w:val="00A940A2"/>
    <w:rsid w:val="00A97270"/>
    <w:rsid w:val="00A97676"/>
    <w:rsid w:val="00AA1156"/>
    <w:rsid w:val="00AA2123"/>
    <w:rsid w:val="00AA2EC8"/>
    <w:rsid w:val="00AA3EC3"/>
    <w:rsid w:val="00AA41A5"/>
    <w:rsid w:val="00AA5948"/>
    <w:rsid w:val="00AA77F8"/>
    <w:rsid w:val="00AB1F77"/>
    <w:rsid w:val="00AB1FAF"/>
    <w:rsid w:val="00AB2F72"/>
    <w:rsid w:val="00AB3BD1"/>
    <w:rsid w:val="00AB4488"/>
    <w:rsid w:val="00AB4613"/>
    <w:rsid w:val="00AB4743"/>
    <w:rsid w:val="00AB6B75"/>
    <w:rsid w:val="00AB6DFE"/>
    <w:rsid w:val="00AB714A"/>
    <w:rsid w:val="00AC02A1"/>
    <w:rsid w:val="00AC02DE"/>
    <w:rsid w:val="00AC07E0"/>
    <w:rsid w:val="00AC09F2"/>
    <w:rsid w:val="00AC0D8B"/>
    <w:rsid w:val="00AC1DE1"/>
    <w:rsid w:val="00AC43E1"/>
    <w:rsid w:val="00AC4BAE"/>
    <w:rsid w:val="00AC5AAF"/>
    <w:rsid w:val="00AC6E83"/>
    <w:rsid w:val="00AD10A1"/>
    <w:rsid w:val="00AD2068"/>
    <w:rsid w:val="00AD308D"/>
    <w:rsid w:val="00AD37FC"/>
    <w:rsid w:val="00AD3C31"/>
    <w:rsid w:val="00AD7B72"/>
    <w:rsid w:val="00AE1739"/>
    <w:rsid w:val="00AE32B6"/>
    <w:rsid w:val="00AE35E5"/>
    <w:rsid w:val="00AE4101"/>
    <w:rsid w:val="00AE535F"/>
    <w:rsid w:val="00AE6909"/>
    <w:rsid w:val="00AE76CB"/>
    <w:rsid w:val="00AE7EB5"/>
    <w:rsid w:val="00AE7F78"/>
    <w:rsid w:val="00AF3A2E"/>
    <w:rsid w:val="00AF42F2"/>
    <w:rsid w:val="00AF4340"/>
    <w:rsid w:val="00AF4F15"/>
    <w:rsid w:val="00AF6399"/>
    <w:rsid w:val="00AF6477"/>
    <w:rsid w:val="00AF6CDD"/>
    <w:rsid w:val="00AF6E32"/>
    <w:rsid w:val="00AF79A8"/>
    <w:rsid w:val="00B00C2D"/>
    <w:rsid w:val="00B01514"/>
    <w:rsid w:val="00B019F1"/>
    <w:rsid w:val="00B02418"/>
    <w:rsid w:val="00B029C5"/>
    <w:rsid w:val="00B0357E"/>
    <w:rsid w:val="00B04394"/>
    <w:rsid w:val="00B043CE"/>
    <w:rsid w:val="00B04634"/>
    <w:rsid w:val="00B048FC"/>
    <w:rsid w:val="00B04AB3"/>
    <w:rsid w:val="00B05DE4"/>
    <w:rsid w:val="00B061CF"/>
    <w:rsid w:val="00B06848"/>
    <w:rsid w:val="00B07AF6"/>
    <w:rsid w:val="00B1005D"/>
    <w:rsid w:val="00B107C4"/>
    <w:rsid w:val="00B1080B"/>
    <w:rsid w:val="00B108C6"/>
    <w:rsid w:val="00B10C24"/>
    <w:rsid w:val="00B118BC"/>
    <w:rsid w:val="00B120BD"/>
    <w:rsid w:val="00B12BA0"/>
    <w:rsid w:val="00B13A9A"/>
    <w:rsid w:val="00B13B18"/>
    <w:rsid w:val="00B1470D"/>
    <w:rsid w:val="00B14A64"/>
    <w:rsid w:val="00B15610"/>
    <w:rsid w:val="00B15709"/>
    <w:rsid w:val="00B16120"/>
    <w:rsid w:val="00B16222"/>
    <w:rsid w:val="00B1686B"/>
    <w:rsid w:val="00B16C91"/>
    <w:rsid w:val="00B17660"/>
    <w:rsid w:val="00B214ED"/>
    <w:rsid w:val="00B21864"/>
    <w:rsid w:val="00B2279A"/>
    <w:rsid w:val="00B2556D"/>
    <w:rsid w:val="00B261AE"/>
    <w:rsid w:val="00B26C10"/>
    <w:rsid w:val="00B27FCB"/>
    <w:rsid w:val="00B30231"/>
    <w:rsid w:val="00B30581"/>
    <w:rsid w:val="00B323AD"/>
    <w:rsid w:val="00B32DF9"/>
    <w:rsid w:val="00B33879"/>
    <w:rsid w:val="00B37BA4"/>
    <w:rsid w:val="00B37E42"/>
    <w:rsid w:val="00B413A9"/>
    <w:rsid w:val="00B43EEA"/>
    <w:rsid w:val="00B43F79"/>
    <w:rsid w:val="00B4613D"/>
    <w:rsid w:val="00B462D3"/>
    <w:rsid w:val="00B46B31"/>
    <w:rsid w:val="00B46CE7"/>
    <w:rsid w:val="00B46EC0"/>
    <w:rsid w:val="00B47069"/>
    <w:rsid w:val="00B50016"/>
    <w:rsid w:val="00B5062C"/>
    <w:rsid w:val="00B50633"/>
    <w:rsid w:val="00B52B01"/>
    <w:rsid w:val="00B5326B"/>
    <w:rsid w:val="00B5338C"/>
    <w:rsid w:val="00B5420E"/>
    <w:rsid w:val="00B544FC"/>
    <w:rsid w:val="00B550C8"/>
    <w:rsid w:val="00B55977"/>
    <w:rsid w:val="00B5627B"/>
    <w:rsid w:val="00B5647D"/>
    <w:rsid w:val="00B57001"/>
    <w:rsid w:val="00B57534"/>
    <w:rsid w:val="00B578D2"/>
    <w:rsid w:val="00B6033F"/>
    <w:rsid w:val="00B60AB6"/>
    <w:rsid w:val="00B62D9D"/>
    <w:rsid w:val="00B63D09"/>
    <w:rsid w:val="00B63E0B"/>
    <w:rsid w:val="00B66484"/>
    <w:rsid w:val="00B6655E"/>
    <w:rsid w:val="00B7010F"/>
    <w:rsid w:val="00B70399"/>
    <w:rsid w:val="00B70FD5"/>
    <w:rsid w:val="00B71BD1"/>
    <w:rsid w:val="00B72C40"/>
    <w:rsid w:val="00B74E81"/>
    <w:rsid w:val="00B75191"/>
    <w:rsid w:val="00B7532D"/>
    <w:rsid w:val="00B7548F"/>
    <w:rsid w:val="00B75978"/>
    <w:rsid w:val="00B75A2F"/>
    <w:rsid w:val="00B75F98"/>
    <w:rsid w:val="00B767F3"/>
    <w:rsid w:val="00B76D6E"/>
    <w:rsid w:val="00B77422"/>
    <w:rsid w:val="00B77F26"/>
    <w:rsid w:val="00B80069"/>
    <w:rsid w:val="00B80261"/>
    <w:rsid w:val="00B81CA7"/>
    <w:rsid w:val="00B845E0"/>
    <w:rsid w:val="00B8501B"/>
    <w:rsid w:val="00B8588E"/>
    <w:rsid w:val="00B86629"/>
    <w:rsid w:val="00B87912"/>
    <w:rsid w:val="00B9101D"/>
    <w:rsid w:val="00B91EAC"/>
    <w:rsid w:val="00B940D4"/>
    <w:rsid w:val="00B9514E"/>
    <w:rsid w:val="00B956B7"/>
    <w:rsid w:val="00B95A1F"/>
    <w:rsid w:val="00B9602D"/>
    <w:rsid w:val="00B96802"/>
    <w:rsid w:val="00B96FE6"/>
    <w:rsid w:val="00B978D5"/>
    <w:rsid w:val="00BA05CD"/>
    <w:rsid w:val="00BA0BA6"/>
    <w:rsid w:val="00BA117B"/>
    <w:rsid w:val="00BA155C"/>
    <w:rsid w:val="00BA1EB8"/>
    <w:rsid w:val="00BA2C3A"/>
    <w:rsid w:val="00BA5DA4"/>
    <w:rsid w:val="00BA5E89"/>
    <w:rsid w:val="00BA7099"/>
    <w:rsid w:val="00BA72EB"/>
    <w:rsid w:val="00BB193C"/>
    <w:rsid w:val="00BB1FDC"/>
    <w:rsid w:val="00BB2123"/>
    <w:rsid w:val="00BB3353"/>
    <w:rsid w:val="00BB3F30"/>
    <w:rsid w:val="00BB456D"/>
    <w:rsid w:val="00BB5552"/>
    <w:rsid w:val="00BB59B6"/>
    <w:rsid w:val="00BB5FBF"/>
    <w:rsid w:val="00BB625A"/>
    <w:rsid w:val="00BB71D5"/>
    <w:rsid w:val="00BB76E6"/>
    <w:rsid w:val="00BC1E28"/>
    <w:rsid w:val="00BC2285"/>
    <w:rsid w:val="00BC2B5A"/>
    <w:rsid w:val="00BC3749"/>
    <w:rsid w:val="00BC445D"/>
    <w:rsid w:val="00BC50F5"/>
    <w:rsid w:val="00BC5539"/>
    <w:rsid w:val="00BC5E37"/>
    <w:rsid w:val="00BC6454"/>
    <w:rsid w:val="00BC658A"/>
    <w:rsid w:val="00BC6719"/>
    <w:rsid w:val="00BC7269"/>
    <w:rsid w:val="00BC7670"/>
    <w:rsid w:val="00BD3404"/>
    <w:rsid w:val="00BD3BF4"/>
    <w:rsid w:val="00BD4318"/>
    <w:rsid w:val="00BD45CE"/>
    <w:rsid w:val="00BD4B57"/>
    <w:rsid w:val="00BD51E9"/>
    <w:rsid w:val="00BD6CCD"/>
    <w:rsid w:val="00BD77DC"/>
    <w:rsid w:val="00BD7FC2"/>
    <w:rsid w:val="00BE16A3"/>
    <w:rsid w:val="00BE1CF6"/>
    <w:rsid w:val="00BE26CA"/>
    <w:rsid w:val="00BE370A"/>
    <w:rsid w:val="00BE42F8"/>
    <w:rsid w:val="00BE6B0B"/>
    <w:rsid w:val="00BF0D17"/>
    <w:rsid w:val="00BF130B"/>
    <w:rsid w:val="00BF1CC9"/>
    <w:rsid w:val="00BF3690"/>
    <w:rsid w:val="00BF4D1D"/>
    <w:rsid w:val="00BF741E"/>
    <w:rsid w:val="00BF7EE4"/>
    <w:rsid w:val="00C0152D"/>
    <w:rsid w:val="00C0257F"/>
    <w:rsid w:val="00C056A0"/>
    <w:rsid w:val="00C0758E"/>
    <w:rsid w:val="00C075D9"/>
    <w:rsid w:val="00C07AFE"/>
    <w:rsid w:val="00C116C3"/>
    <w:rsid w:val="00C11CCC"/>
    <w:rsid w:val="00C16906"/>
    <w:rsid w:val="00C20022"/>
    <w:rsid w:val="00C208A4"/>
    <w:rsid w:val="00C230B1"/>
    <w:rsid w:val="00C24D8C"/>
    <w:rsid w:val="00C259B9"/>
    <w:rsid w:val="00C26B1B"/>
    <w:rsid w:val="00C27DE1"/>
    <w:rsid w:val="00C3111A"/>
    <w:rsid w:val="00C31D6E"/>
    <w:rsid w:val="00C32DA6"/>
    <w:rsid w:val="00C338C9"/>
    <w:rsid w:val="00C33B98"/>
    <w:rsid w:val="00C35809"/>
    <w:rsid w:val="00C35B9C"/>
    <w:rsid w:val="00C37633"/>
    <w:rsid w:val="00C376FC"/>
    <w:rsid w:val="00C41F19"/>
    <w:rsid w:val="00C42031"/>
    <w:rsid w:val="00C42807"/>
    <w:rsid w:val="00C43266"/>
    <w:rsid w:val="00C43FC7"/>
    <w:rsid w:val="00C44AB9"/>
    <w:rsid w:val="00C44C0C"/>
    <w:rsid w:val="00C44CEF"/>
    <w:rsid w:val="00C457E0"/>
    <w:rsid w:val="00C45AE2"/>
    <w:rsid w:val="00C46436"/>
    <w:rsid w:val="00C4760E"/>
    <w:rsid w:val="00C5111E"/>
    <w:rsid w:val="00C51547"/>
    <w:rsid w:val="00C51A0D"/>
    <w:rsid w:val="00C51C58"/>
    <w:rsid w:val="00C51D26"/>
    <w:rsid w:val="00C51F13"/>
    <w:rsid w:val="00C53405"/>
    <w:rsid w:val="00C5432D"/>
    <w:rsid w:val="00C561CA"/>
    <w:rsid w:val="00C60E95"/>
    <w:rsid w:val="00C62CE1"/>
    <w:rsid w:val="00C63276"/>
    <w:rsid w:val="00C64093"/>
    <w:rsid w:val="00C64CDD"/>
    <w:rsid w:val="00C66159"/>
    <w:rsid w:val="00C67B55"/>
    <w:rsid w:val="00C7001D"/>
    <w:rsid w:val="00C707B9"/>
    <w:rsid w:val="00C73826"/>
    <w:rsid w:val="00C75878"/>
    <w:rsid w:val="00C75AA1"/>
    <w:rsid w:val="00C75B2D"/>
    <w:rsid w:val="00C778A2"/>
    <w:rsid w:val="00C81BF8"/>
    <w:rsid w:val="00C82849"/>
    <w:rsid w:val="00C832B3"/>
    <w:rsid w:val="00C836E9"/>
    <w:rsid w:val="00C83AA4"/>
    <w:rsid w:val="00C85177"/>
    <w:rsid w:val="00C86253"/>
    <w:rsid w:val="00C863D3"/>
    <w:rsid w:val="00C86AE1"/>
    <w:rsid w:val="00C86B03"/>
    <w:rsid w:val="00C903F7"/>
    <w:rsid w:val="00C910E0"/>
    <w:rsid w:val="00C910EC"/>
    <w:rsid w:val="00C9264D"/>
    <w:rsid w:val="00C93491"/>
    <w:rsid w:val="00C93D23"/>
    <w:rsid w:val="00CA1E52"/>
    <w:rsid w:val="00CA1ED2"/>
    <w:rsid w:val="00CA32A0"/>
    <w:rsid w:val="00CA3810"/>
    <w:rsid w:val="00CA4CD8"/>
    <w:rsid w:val="00CA6E0C"/>
    <w:rsid w:val="00CA7D5C"/>
    <w:rsid w:val="00CA7F2B"/>
    <w:rsid w:val="00CB0B46"/>
    <w:rsid w:val="00CB0CCE"/>
    <w:rsid w:val="00CB1143"/>
    <w:rsid w:val="00CB137C"/>
    <w:rsid w:val="00CB15AB"/>
    <w:rsid w:val="00CB2BE8"/>
    <w:rsid w:val="00CB4282"/>
    <w:rsid w:val="00CB42D9"/>
    <w:rsid w:val="00CB51C3"/>
    <w:rsid w:val="00CB6AA1"/>
    <w:rsid w:val="00CB7EFF"/>
    <w:rsid w:val="00CC1369"/>
    <w:rsid w:val="00CC4ECD"/>
    <w:rsid w:val="00CC6438"/>
    <w:rsid w:val="00CC69AA"/>
    <w:rsid w:val="00CC726B"/>
    <w:rsid w:val="00CC7805"/>
    <w:rsid w:val="00CD0A7A"/>
    <w:rsid w:val="00CD1290"/>
    <w:rsid w:val="00CD144C"/>
    <w:rsid w:val="00CD34A1"/>
    <w:rsid w:val="00CD365A"/>
    <w:rsid w:val="00CD482E"/>
    <w:rsid w:val="00CD4849"/>
    <w:rsid w:val="00CD4C81"/>
    <w:rsid w:val="00CD6862"/>
    <w:rsid w:val="00CD7730"/>
    <w:rsid w:val="00CD7D7C"/>
    <w:rsid w:val="00CE0E85"/>
    <w:rsid w:val="00CE14CA"/>
    <w:rsid w:val="00CE2966"/>
    <w:rsid w:val="00CE2B55"/>
    <w:rsid w:val="00CE43CE"/>
    <w:rsid w:val="00CE4B58"/>
    <w:rsid w:val="00CE5C45"/>
    <w:rsid w:val="00CF046B"/>
    <w:rsid w:val="00CF1FE7"/>
    <w:rsid w:val="00CF40C9"/>
    <w:rsid w:val="00D0230A"/>
    <w:rsid w:val="00D046AB"/>
    <w:rsid w:val="00D04D76"/>
    <w:rsid w:val="00D0536C"/>
    <w:rsid w:val="00D05F1E"/>
    <w:rsid w:val="00D067F6"/>
    <w:rsid w:val="00D07B6A"/>
    <w:rsid w:val="00D10223"/>
    <w:rsid w:val="00D11B9D"/>
    <w:rsid w:val="00D11F60"/>
    <w:rsid w:val="00D13109"/>
    <w:rsid w:val="00D147A4"/>
    <w:rsid w:val="00D15B12"/>
    <w:rsid w:val="00D1620F"/>
    <w:rsid w:val="00D16335"/>
    <w:rsid w:val="00D165DB"/>
    <w:rsid w:val="00D16D96"/>
    <w:rsid w:val="00D24473"/>
    <w:rsid w:val="00D26D16"/>
    <w:rsid w:val="00D301D6"/>
    <w:rsid w:val="00D31154"/>
    <w:rsid w:val="00D32843"/>
    <w:rsid w:val="00D333BF"/>
    <w:rsid w:val="00D3612C"/>
    <w:rsid w:val="00D3648B"/>
    <w:rsid w:val="00D36AD2"/>
    <w:rsid w:val="00D36FDE"/>
    <w:rsid w:val="00D37A4F"/>
    <w:rsid w:val="00D37B16"/>
    <w:rsid w:val="00D40CD4"/>
    <w:rsid w:val="00D43ED5"/>
    <w:rsid w:val="00D444EE"/>
    <w:rsid w:val="00D44766"/>
    <w:rsid w:val="00D461EA"/>
    <w:rsid w:val="00D47003"/>
    <w:rsid w:val="00D50EF8"/>
    <w:rsid w:val="00D51E6A"/>
    <w:rsid w:val="00D52377"/>
    <w:rsid w:val="00D52B9C"/>
    <w:rsid w:val="00D52E6F"/>
    <w:rsid w:val="00D54409"/>
    <w:rsid w:val="00D5504A"/>
    <w:rsid w:val="00D5598A"/>
    <w:rsid w:val="00D55EB4"/>
    <w:rsid w:val="00D56C77"/>
    <w:rsid w:val="00D57CC2"/>
    <w:rsid w:val="00D57E01"/>
    <w:rsid w:val="00D60826"/>
    <w:rsid w:val="00D60E6A"/>
    <w:rsid w:val="00D60E76"/>
    <w:rsid w:val="00D6229D"/>
    <w:rsid w:val="00D62823"/>
    <w:rsid w:val="00D62B22"/>
    <w:rsid w:val="00D63B09"/>
    <w:rsid w:val="00D64CF2"/>
    <w:rsid w:val="00D67819"/>
    <w:rsid w:val="00D706EA"/>
    <w:rsid w:val="00D71878"/>
    <w:rsid w:val="00D72539"/>
    <w:rsid w:val="00D7337A"/>
    <w:rsid w:val="00D7379F"/>
    <w:rsid w:val="00D73B1A"/>
    <w:rsid w:val="00D751C4"/>
    <w:rsid w:val="00D756E0"/>
    <w:rsid w:val="00D76657"/>
    <w:rsid w:val="00D7781B"/>
    <w:rsid w:val="00D77C9A"/>
    <w:rsid w:val="00D80A0A"/>
    <w:rsid w:val="00D82C09"/>
    <w:rsid w:val="00D8389A"/>
    <w:rsid w:val="00D84560"/>
    <w:rsid w:val="00D849A7"/>
    <w:rsid w:val="00D85960"/>
    <w:rsid w:val="00D86761"/>
    <w:rsid w:val="00D877E1"/>
    <w:rsid w:val="00D87D6A"/>
    <w:rsid w:val="00D905C7"/>
    <w:rsid w:val="00D91E4A"/>
    <w:rsid w:val="00D94548"/>
    <w:rsid w:val="00D95418"/>
    <w:rsid w:val="00D95966"/>
    <w:rsid w:val="00D95A91"/>
    <w:rsid w:val="00D962C9"/>
    <w:rsid w:val="00D96457"/>
    <w:rsid w:val="00D96C2D"/>
    <w:rsid w:val="00DA221D"/>
    <w:rsid w:val="00DA24F1"/>
    <w:rsid w:val="00DA2709"/>
    <w:rsid w:val="00DA354B"/>
    <w:rsid w:val="00DA36BB"/>
    <w:rsid w:val="00DA3E95"/>
    <w:rsid w:val="00DA4D2E"/>
    <w:rsid w:val="00DA61E7"/>
    <w:rsid w:val="00DA631C"/>
    <w:rsid w:val="00DA7E96"/>
    <w:rsid w:val="00DB0333"/>
    <w:rsid w:val="00DB1090"/>
    <w:rsid w:val="00DB1F14"/>
    <w:rsid w:val="00DB2C78"/>
    <w:rsid w:val="00DB33C2"/>
    <w:rsid w:val="00DB48FD"/>
    <w:rsid w:val="00DB4C69"/>
    <w:rsid w:val="00DB58BF"/>
    <w:rsid w:val="00DB7681"/>
    <w:rsid w:val="00DB79DE"/>
    <w:rsid w:val="00DB7A1C"/>
    <w:rsid w:val="00DC1ADD"/>
    <w:rsid w:val="00DC2F7A"/>
    <w:rsid w:val="00DC3346"/>
    <w:rsid w:val="00DC35E7"/>
    <w:rsid w:val="00DC36BA"/>
    <w:rsid w:val="00DC4412"/>
    <w:rsid w:val="00DC7412"/>
    <w:rsid w:val="00DD0163"/>
    <w:rsid w:val="00DD2530"/>
    <w:rsid w:val="00DD2DA1"/>
    <w:rsid w:val="00DD65E2"/>
    <w:rsid w:val="00DD68C4"/>
    <w:rsid w:val="00DE0CBA"/>
    <w:rsid w:val="00DE107C"/>
    <w:rsid w:val="00DE15AF"/>
    <w:rsid w:val="00DE2AD7"/>
    <w:rsid w:val="00DE4572"/>
    <w:rsid w:val="00DE4D12"/>
    <w:rsid w:val="00DE4DAC"/>
    <w:rsid w:val="00DE58BB"/>
    <w:rsid w:val="00DE6034"/>
    <w:rsid w:val="00DE6925"/>
    <w:rsid w:val="00DE74CC"/>
    <w:rsid w:val="00DF063D"/>
    <w:rsid w:val="00DF1E16"/>
    <w:rsid w:val="00DF23AF"/>
    <w:rsid w:val="00DF2737"/>
    <w:rsid w:val="00DF34F6"/>
    <w:rsid w:val="00DF40C1"/>
    <w:rsid w:val="00DF5EE6"/>
    <w:rsid w:val="00E00213"/>
    <w:rsid w:val="00E009C7"/>
    <w:rsid w:val="00E03651"/>
    <w:rsid w:val="00E0682C"/>
    <w:rsid w:val="00E06945"/>
    <w:rsid w:val="00E07E66"/>
    <w:rsid w:val="00E100FC"/>
    <w:rsid w:val="00E10589"/>
    <w:rsid w:val="00E10C50"/>
    <w:rsid w:val="00E110E9"/>
    <w:rsid w:val="00E111E1"/>
    <w:rsid w:val="00E1181E"/>
    <w:rsid w:val="00E12CC7"/>
    <w:rsid w:val="00E12EC9"/>
    <w:rsid w:val="00E12FBE"/>
    <w:rsid w:val="00E13599"/>
    <w:rsid w:val="00E13BEB"/>
    <w:rsid w:val="00E143A4"/>
    <w:rsid w:val="00E152AE"/>
    <w:rsid w:val="00E1547B"/>
    <w:rsid w:val="00E15576"/>
    <w:rsid w:val="00E15A3C"/>
    <w:rsid w:val="00E15D19"/>
    <w:rsid w:val="00E15E95"/>
    <w:rsid w:val="00E15E9E"/>
    <w:rsid w:val="00E2021F"/>
    <w:rsid w:val="00E20338"/>
    <w:rsid w:val="00E20ABC"/>
    <w:rsid w:val="00E220DE"/>
    <w:rsid w:val="00E22643"/>
    <w:rsid w:val="00E2380E"/>
    <w:rsid w:val="00E23CA5"/>
    <w:rsid w:val="00E24B0E"/>
    <w:rsid w:val="00E2711E"/>
    <w:rsid w:val="00E2731A"/>
    <w:rsid w:val="00E3075D"/>
    <w:rsid w:val="00E30A96"/>
    <w:rsid w:val="00E3106B"/>
    <w:rsid w:val="00E32CB4"/>
    <w:rsid w:val="00E33454"/>
    <w:rsid w:val="00E33B06"/>
    <w:rsid w:val="00E348F5"/>
    <w:rsid w:val="00E3606C"/>
    <w:rsid w:val="00E36078"/>
    <w:rsid w:val="00E36F1C"/>
    <w:rsid w:val="00E374FE"/>
    <w:rsid w:val="00E403AE"/>
    <w:rsid w:val="00E40F38"/>
    <w:rsid w:val="00E4228E"/>
    <w:rsid w:val="00E42404"/>
    <w:rsid w:val="00E42D58"/>
    <w:rsid w:val="00E433AB"/>
    <w:rsid w:val="00E4443A"/>
    <w:rsid w:val="00E4524A"/>
    <w:rsid w:val="00E45809"/>
    <w:rsid w:val="00E45C0C"/>
    <w:rsid w:val="00E472E9"/>
    <w:rsid w:val="00E503F9"/>
    <w:rsid w:val="00E507FF"/>
    <w:rsid w:val="00E51E6A"/>
    <w:rsid w:val="00E52F03"/>
    <w:rsid w:val="00E53880"/>
    <w:rsid w:val="00E54B19"/>
    <w:rsid w:val="00E54CD4"/>
    <w:rsid w:val="00E5563F"/>
    <w:rsid w:val="00E55E84"/>
    <w:rsid w:val="00E55F83"/>
    <w:rsid w:val="00E55F99"/>
    <w:rsid w:val="00E5714F"/>
    <w:rsid w:val="00E5769F"/>
    <w:rsid w:val="00E5788C"/>
    <w:rsid w:val="00E601BC"/>
    <w:rsid w:val="00E6082F"/>
    <w:rsid w:val="00E61222"/>
    <w:rsid w:val="00E61456"/>
    <w:rsid w:val="00E61D8A"/>
    <w:rsid w:val="00E624B4"/>
    <w:rsid w:val="00E63608"/>
    <w:rsid w:val="00E63B60"/>
    <w:rsid w:val="00E64657"/>
    <w:rsid w:val="00E66F83"/>
    <w:rsid w:val="00E712BE"/>
    <w:rsid w:val="00E718CD"/>
    <w:rsid w:val="00E739E9"/>
    <w:rsid w:val="00E75DB2"/>
    <w:rsid w:val="00E75DD8"/>
    <w:rsid w:val="00E7655D"/>
    <w:rsid w:val="00E7745D"/>
    <w:rsid w:val="00E80039"/>
    <w:rsid w:val="00E80702"/>
    <w:rsid w:val="00E81530"/>
    <w:rsid w:val="00E81541"/>
    <w:rsid w:val="00E82073"/>
    <w:rsid w:val="00E83EDF"/>
    <w:rsid w:val="00E84233"/>
    <w:rsid w:val="00E8435D"/>
    <w:rsid w:val="00E84D82"/>
    <w:rsid w:val="00E84E18"/>
    <w:rsid w:val="00E85102"/>
    <w:rsid w:val="00E85182"/>
    <w:rsid w:val="00E85901"/>
    <w:rsid w:val="00E85B65"/>
    <w:rsid w:val="00E85EF6"/>
    <w:rsid w:val="00E86A56"/>
    <w:rsid w:val="00E86BD6"/>
    <w:rsid w:val="00E8706C"/>
    <w:rsid w:val="00E87DEA"/>
    <w:rsid w:val="00E90816"/>
    <w:rsid w:val="00E90924"/>
    <w:rsid w:val="00E90DC3"/>
    <w:rsid w:val="00E917DB"/>
    <w:rsid w:val="00E91E50"/>
    <w:rsid w:val="00E9210F"/>
    <w:rsid w:val="00E92641"/>
    <w:rsid w:val="00E92C17"/>
    <w:rsid w:val="00E93066"/>
    <w:rsid w:val="00E939B0"/>
    <w:rsid w:val="00E964BB"/>
    <w:rsid w:val="00E96E39"/>
    <w:rsid w:val="00E97AE9"/>
    <w:rsid w:val="00EA03DB"/>
    <w:rsid w:val="00EA526D"/>
    <w:rsid w:val="00EA5368"/>
    <w:rsid w:val="00EA730D"/>
    <w:rsid w:val="00EA7AC7"/>
    <w:rsid w:val="00EA7F49"/>
    <w:rsid w:val="00EB0CC4"/>
    <w:rsid w:val="00EB0D3B"/>
    <w:rsid w:val="00EB0FE1"/>
    <w:rsid w:val="00EB35B8"/>
    <w:rsid w:val="00EB3D01"/>
    <w:rsid w:val="00EB3D0C"/>
    <w:rsid w:val="00EB3EF7"/>
    <w:rsid w:val="00EB438C"/>
    <w:rsid w:val="00EB4C8E"/>
    <w:rsid w:val="00EB4E1D"/>
    <w:rsid w:val="00EB4F2E"/>
    <w:rsid w:val="00EB566E"/>
    <w:rsid w:val="00EB7705"/>
    <w:rsid w:val="00EC01C5"/>
    <w:rsid w:val="00EC26E4"/>
    <w:rsid w:val="00EC29E3"/>
    <w:rsid w:val="00EC2B8D"/>
    <w:rsid w:val="00EC3FF9"/>
    <w:rsid w:val="00EC449B"/>
    <w:rsid w:val="00EC4906"/>
    <w:rsid w:val="00EC7288"/>
    <w:rsid w:val="00EC7631"/>
    <w:rsid w:val="00ED129C"/>
    <w:rsid w:val="00ED1593"/>
    <w:rsid w:val="00ED1758"/>
    <w:rsid w:val="00ED26A1"/>
    <w:rsid w:val="00ED28CF"/>
    <w:rsid w:val="00ED42B4"/>
    <w:rsid w:val="00ED4993"/>
    <w:rsid w:val="00ED49B4"/>
    <w:rsid w:val="00ED624F"/>
    <w:rsid w:val="00EE1B02"/>
    <w:rsid w:val="00EE371A"/>
    <w:rsid w:val="00EE4746"/>
    <w:rsid w:val="00EE4BCB"/>
    <w:rsid w:val="00EE5A52"/>
    <w:rsid w:val="00EE6032"/>
    <w:rsid w:val="00EE697E"/>
    <w:rsid w:val="00EE6C7B"/>
    <w:rsid w:val="00EF1A29"/>
    <w:rsid w:val="00EF22FC"/>
    <w:rsid w:val="00EF4E94"/>
    <w:rsid w:val="00EF5B40"/>
    <w:rsid w:val="00EF6E94"/>
    <w:rsid w:val="00F02641"/>
    <w:rsid w:val="00F026D7"/>
    <w:rsid w:val="00F041F8"/>
    <w:rsid w:val="00F05078"/>
    <w:rsid w:val="00F06B11"/>
    <w:rsid w:val="00F07361"/>
    <w:rsid w:val="00F07C62"/>
    <w:rsid w:val="00F106D4"/>
    <w:rsid w:val="00F11284"/>
    <w:rsid w:val="00F113DC"/>
    <w:rsid w:val="00F128A4"/>
    <w:rsid w:val="00F12DBD"/>
    <w:rsid w:val="00F13DB1"/>
    <w:rsid w:val="00F14BFB"/>
    <w:rsid w:val="00F15B5B"/>
    <w:rsid w:val="00F167F1"/>
    <w:rsid w:val="00F2019B"/>
    <w:rsid w:val="00F206E2"/>
    <w:rsid w:val="00F20C7B"/>
    <w:rsid w:val="00F21A17"/>
    <w:rsid w:val="00F24355"/>
    <w:rsid w:val="00F24998"/>
    <w:rsid w:val="00F24BF1"/>
    <w:rsid w:val="00F25773"/>
    <w:rsid w:val="00F25DFA"/>
    <w:rsid w:val="00F3071F"/>
    <w:rsid w:val="00F30840"/>
    <w:rsid w:val="00F30F97"/>
    <w:rsid w:val="00F31321"/>
    <w:rsid w:val="00F31740"/>
    <w:rsid w:val="00F31979"/>
    <w:rsid w:val="00F31C33"/>
    <w:rsid w:val="00F329B7"/>
    <w:rsid w:val="00F32C10"/>
    <w:rsid w:val="00F3308E"/>
    <w:rsid w:val="00F352E4"/>
    <w:rsid w:val="00F36E13"/>
    <w:rsid w:val="00F419D0"/>
    <w:rsid w:val="00F41D63"/>
    <w:rsid w:val="00F43CF5"/>
    <w:rsid w:val="00F46338"/>
    <w:rsid w:val="00F4683D"/>
    <w:rsid w:val="00F5076A"/>
    <w:rsid w:val="00F519E3"/>
    <w:rsid w:val="00F55BB7"/>
    <w:rsid w:val="00F5696E"/>
    <w:rsid w:val="00F56B53"/>
    <w:rsid w:val="00F56B60"/>
    <w:rsid w:val="00F575F2"/>
    <w:rsid w:val="00F60B13"/>
    <w:rsid w:val="00F639FA"/>
    <w:rsid w:val="00F646F2"/>
    <w:rsid w:val="00F64C67"/>
    <w:rsid w:val="00F658D4"/>
    <w:rsid w:val="00F65B18"/>
    <w:rsid w:val="00F709C3"/>
    <w:rsid w:val="00F71110"/>
    <w:rsid w:val="00F71132"/>
    <w:rsid w:val="00F718CE"/>
    <w:rsid w:val="00F7264F"/>
    <w:rsid w:val="00F72D78"/>
    <w:rsid w:val="00F732C1"/>
    <w:rsid w:val="00F736F9"/>
    <w:rsid w:val="00F74319"/>
    <w:rsid w:val="00F74A5A"/>
    <w:rsid w:val="00F75CB5"/>
    <w:rsid w:val="00F76478"/>
    <w:rsid w:val="00F76F90"/>
    <w:rsid w:val="00F7760B"/>
    <w:rsid w:val="00F77B19"/>
    <w:rsid w:val="00F80005"/>
    <w:rsid w:val="00F809EB"/>
    <w:rsid w:val="00F833E8"/>
    <w:rsid w:val="00F836AF"/>
    <w:rsid w:val="00F83B4F"/>
    <w:rsid w:val="00F84A34"/>
    <w:rsid w:val="00F86B13"/>
    <w:rsid w:val="00F90ABA"/>
    <w:rsid w:val="00F917EF"/>
    <w:rsid w:val="00F93A8D"/>
    <w:rsid w:val="00F93D34"/>
    <w:rsid w:val="00F94925"/>
    <w:rsid w:val="00F94A7C"/>
    <w:rsid w:val="00F95C18"/>
    <w:rsid w:val="00F95DFD"/>
    <w:rsid w:val="00F96D25"/>
    <w:rsid w:val="00F972B2"/>
    <w:rsid w:val="00F9746E"/>
    <w:rsid w:val="00F9756B"/>
    <w:rsid w:val="00F97CE5"/>
    <w:rsid w:val="00FA0E77"/>
    <w:rsid w:val="00FA18AD"/>
    <w:rsid w:val="00FA1C47"/>
    <w:rsid w:val="00FA1EAE"/>
    <w:rsid w:val="00FA248D"/>
    <w:rsid w:val="00FA26D6"/>
    <w:rsid w:val="00FA2A51"/>
    <w:rsid w:val="00FA36A0"/>
    <w:rsid w:val="00FA5088"/>
    <w:rsid w:val="00FA5F54"/>
    <w:rsid w:val="00FA6425"/>
    <w:rsid w:val="00FA6CC4"/>
    <w:rsid w:val="00FB0128"/>
    <w:rsid w:val="00FB2578"/>
    <w:rsid w:val="00FB51CC"/>
    <w:rsid w:val="00FB52A1"/>
    <w:rsid w:val="00FB532A"/>
    <w:rsid w:val="00FB561A"/>
    <w:rsid w:val="00FB583A"/>
    <w:rsid w:val="00FB5E85"/>
    <w:rsid w:val="00FB6119"/>
    <w:rsid w:val="00FC1009"/>
    <w:rsid w:val="00FC3002"/>
    <w:rsid w:val="00FC5581"/>
    <w:rsid w:val="00FC55CB"/>
    <w:rsid w:val="00FC6217"/>
    <w:rsid w:val="00FD0AFF"/>
    <w:rsid w:val="00FD1AAF"/>
    <w:rsid w:val="00FD3302"/>
    <w:rsid w:val="00FD370B"/>
    <w:rsid w:val="00FD5D3E"/>
    <w:rsid w:val="00FD6AC7"/>
    <w:rsid w:val="00FD6C62"/>
    <w:rsid w:val="00FE0211"/>
    <w:rsid w:val="00FE06FB"/>
    <w:rsid w:val="00FE2930"/>
    <w:rsid w:val="00FE366D"/>
    <w:rsid w:val="00FE3C65"/>
    <w:rsid w:val="00FE483E"/>
    <w:rsid w:val="00FE4D57"/>
    <w:rsid w:val="00FF0429"/>
    <w:rsid w:val="00FF0CDE"/>
    <w:rsid w:val="00FF43E3"/>
    <w:rsid w:val="00FF4C2A"/>
    <w:rsid w:val="00FF53A0"/>
    <w:rsid w:val="00FF5891"/>
    <w:rsid w:val="00FF59D5"/>
    <w:rsid w:val="00FF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2CD36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2F5"/>
    <w:rPr>
      <w:szCs w:val="24"/>
    </w:rPr>
  </w:style>
  <w:style w:type="paragraph" w:styleId="Heading1">
    <w:name w:val="heading 1"/>
    <w:basedOn w:val="Normal"/>
    <w:next w:val="Normal"/>
    <w:link w:val="Heading1Char"/>
    <w:autoRedefine/>
    <w:qFormat/>
    <w:rsid w:val="00080A40"/>
    <w:pPr>
      <w:keepNext/>
      <w:spacing w:before="240" w:after="60"/>
      <w:outlineLvl w:val="0"/>
    </w:pPr>
    <w:rPr>
      <w:b/>
      <w:bCs/>
      <w:smallCaps/>
      <w:kern w:val="32"/>
      <w:sz w:val="28"/>
      <w:szCs w:val="32"/>
      <w:u w:val="thick"/>
    </w:rPr>
  </w:style>
  <w:style w:type="paragraph" w:styleId="Heading2">
    <w:name w:val="heading 2"/>
    <w:basedOn w:val="Normal"/>
    <w:link w:val="Heading2Char"/>
    <w:qFormat/>
    <w:rsid w:val="00CD6862"/>
    <w:pPr>
      <w:spacing w:before="100" w:after="100"/>
      <w:outlineLvl w:val="1"/>
    </w:pPr>
    <w:rPr>
      <w:rFonts w:ascii="Arial" w:hAnsi="Arial" w:cs="Calibri"/>
      <w:b/>
      <w:i/>
      <w:szCs w:val="20"/>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17173C"/>
    <w:rPr>
      <w:rFonts w:ascii="Tahoma" w:hAnsi="Tahoma" w:cs="Tahoma"/>
      <w:sz w:val="16"/>
      <w:szCs w:val="16"/>
    </w:rPr>
  </w:style>
  <w:style w:type="character" w:styleId="Hyperlink">
    <w:name w:val="Hyperlink"/>
    <w:uiPriority w:val="99"/>
    <w:rsid w:val="00765D2E"/>
    <w:rPr>
      <w:color w:val="0000FF"/>
      <w:u w:val="single"/>
    </w:rPr>
  </w:style>
  <w:style w:type="paragraph" w:customStyle="1" w:styleId="tabletext">
    <w:name w:val="tabletext"/>
    <w:basedOn w:val="Normal"/>
    <w:rsid w:val="00861CB2"/>
    <w:pPr>
      <w:spacing w:before="100" w:beforeAutospacing="1" w:after="100" w:afterAutospacing="1"/>
    </w:pPr>
  </w:style>
  <w:style w:type="paragraph" w:customStyle="1" w:styleId="tabletitle">
    <w:name w:val="tabletitle"/>
    <w:basedOn w:val="Normal"/>
    <w:rsid w:val="00861CB2"/>
    <w:pPr>
      <w:spacing w:before="100" w:beforeAutospacing="1" w:after="100" w:afterAutospacing="1"/>
    </w:pPr>
  </w:style>
  <w:style w:type="paragraph" w:styleId="Header">
    <w:name w:val="header"/>
    <w:basedOn w:val="Normal"/>
    <w:rsid w:val="00DE15AF"/>
    <w:pPr>
      <w:tabs>
        <w:tab w:val="center" w:pos="4320"/>
        <w:tab w:val="right" w:pos="8640"/>
      </w:tabs>
    </w:pPr>
  </w:style>
  <w:style w:type="paragraph" w:styleId="Footer">
    <w:name w:val="footer"/>
    <w:basedOn w:val="Normal"/>
    <w:link w:val="FooterChar"/>
    <w:rsid w:val="00DE15AF"/>
    <w:pPr>
      <w:tabs>
        <w:tab w:val="center" w:pos="4320"/>
        <w:tab w:val="right" w:pos="8640"/>
      </w:tabs>
    </w:pPr>
  </w:style>
  <w:style w:type="character" w:styleId="PageNumber">
    <w:name w:val="page number"/>
    <w:basedOn w:val="DefaultParagraphFont"/>
    <w:rsid w:val="005126CA"/>
  </w:style>
  <w:style w:type="character" w:styleId="CommentReference">
    <w:name w:val="annotation reference"/>
    <w:uiPriority w:val="99"/>
    <w:rsid w:val="00D84560"/>
    <w:rPr>
      <w:sz w:val="16"/>
      <w:szCs w:val="16"/>
    </w:rPr>
  </w:style>
  <w:style w:type="paragraph" w:styleId="CommentText">
    <w:name w:val="annotation text"/>
    <w:basedOn w:val="Normal"/>
    <w:link w:val="CommentTextChar"/>
    <w:rsid w:val="00D84560"/>
    <w:rPr>
      <w:szCs w:val="20"/>
    </w:rPr>
  </w:style>
  <w:style w:type="character" w:customStyle="1" w:styleId="CommentTextChar">
    <w:name w:val="Comment Text Char"/>
    <w:basedOn w:val="DefaultParagraphFont"/>
    <w:link w:val="CommentText"/>
    <w:rsid w:val="00D84560"/>
  </w:style>
  <w:style w:type="paragraph" w:styleId="CommentSubject">
    <w:name w:val="annotation subject"/>
    <w:basedOn w:val="CommentText"/>
    <w:next w:val="CommentText"/>
    <w:link w:val="CommentSubjectChar"/>
    <w:rsid w:val="00D84560"/>
    <w:rPr>
      <w:b/>
      <w:bCs/>
    </w:rPr>
  </w:style>
  <w:style w:type="character" w:customStyle="1" w:styleId="CommentSubjectChar">
    <w:name w:val="Comment Subject Char"/>
    <w:link w:val="CommentSubject"/>
    <w:rsid w:val="00D84560"/>
    <w:rPr>
      <w:b/>
      <w:bCs/>
    </w:rPr>
  </w:style>
  <w:style w:type="character" w:customStyle="1" w:styleId="HangingChar">
    <w:name w:val="Hanging Char"/>
    <w:link w:val="Hanging"/>
    <w:locked/>
    <w:rsid w:val="009A23B6"/>
    <w:rPr>
      <w:rFonts w:ascii="Arial" w:hAnsi="Arial" w:cs="Arial"/>
      <w:sz w:val="22"/>
      <w:szCs w:val="22"/>
    </w:rPr>
  </w:style>
  <w:style w:type="paragraph" w:customStyle="1" w:styleId="Hanging">
    <w:name w:val="Hanging"/>
    <w:basedOn w:val="Normal"/>
    <w:link w:val="HangingChar"/>
    <w:rsid w:val="009A23B6"/>
    <w:pPr>
      <w:ind w:left="1824" w:hanging="1104"/>
    </w:pPr>
    <w:rPr>
      <w:rFonts w:ascii="Arial" w:hAnsi="Arial" w:cs="Arial"/>
      <w:szCs w:val="22"/>
    </w:rPr>
  </w:style>
  <w:style w:type="paragraph" w:customStyle="1" w:styleId="Tabletext0">
    <w:name w:val="Table text"/>
    <w:basedOn w:val="Normal"/>
    <w:rsid w:val="00B33879"/>
    <w:pPr>
      <w:spacing w:before="60" w:after="60"/>
    </w:pPr>
    <w:rPr>
      <w:rFonts w:ascii="Arial" w:hAnsi="Arial"/>
    </w:rPr>
  </w:style>
  <w:style w:type="paragraph" w:styleId="ListParagraph">
    <w:name w:val="List Paragraph"/>
    <w:basedOn w:val="Normal"/>
    <w:uiPriority w:val="34"/>
    <w:qFormat/>
    <w:rsid w:val="00D962C9"/>
    <w:pPr>
      <w:ind w:left="720"/>
      <w:contextualSpacing/>
    </w:pPr>
  </w:style>
  <w:style w:type="paragraph" w:styleId="NoSpacing">
    <w:name w:val="No Spacing"/>
    <w:link w:val="NoSpacingChar"/>
    <w:uiPriority w:val="1"/>
    <w:qFormat/>
    <w:rsid w:val="00A706F4"/>
    <w:rPr>
      <w:rFonts w:ascii="Calibri" w:eastAsia="Calibri" w:hAnsi="Calibri"/>
      <w:sz w:val="22"/>
      <w:szCs w:val="22"/>
    </w:rPr>
  </w:style>
  <w:style w:type="character" w:styleId="UnresolvedMention">
    <w:name w:val="Unresolved Mention"/>
    <w:uiPriority w:val="99"/>
    <w:semiHidden/>
    <w:unhideWhenUsed/>
    <w:rsid w:val="00B37BA4"/>
    <w:rPr>
      <w:color w:val="808080"/>
      <w:shd w:val="clear" w:color="auto" w:fill="E6E6E6"/>
    </w:rPr>
  </w:style>
  <w:style w:type="character" w:customStyle="1" w:styleId="NoSpacingChar">
    <w:name w:val="No Spacing Char"/>
    <w:link w:val="NoSpacing"/>
    <w:uiPriority w:val="1"/>
    <w:rsid w:val="00080A40"/>
    <w:rPr>
      <w:rFonts w:ascii="Calibri" w:eastAsia="Calibri" w:hAnsi="Calibri"/>
      <w:sz w:val="22"/>
      <w:szCs w:val="22"/>
    </w:rPr>
  </w:style>
  <w:style w:type="character" w:customStyle="1" w:styleId="FooterChar">
    <w:name w:val="Footer Char"/>
    <w:link w:val="Footer"/>
    <w:rsid w:val="00080A40"/>
    <w:rPr>
      <w:sz w:val="24"/>
      <w:szCs w:val="24"/>
    </w:rPr>
  </w:style>
  <w:style w:type="character" w:customStyle="1" w:styleId="Heading1Char">
    <w:name w:val="Heading 1 Char"/>
    <w:link w:val="Heading1"/>
    <w:rsid w:val="00080A40"/>
    <w:rPr>
      <w:rFonts w:eastAsia="Times New Roman" w:cs="Times New Roman"/>
      <w:b/>
      <w:bCs/>
      <w:smallCaps/>
      <w:kern w:val="32"/>
      <w:sz w:val="28"/>
      <w:szCs w:val="32"/>
      <w:u w:val="thick"/>
    </w:rPr>
  </w:style>
  <w:style w:type="table" w:styleId="TableGrid">
    <w:name w:val="Table Grid"/>
    <w:basedOn w:val="TableNormal"/>
    <w:rsid w:val="007516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s">
    <w:name w:val="Notes"/>
    <w:basedOn w:val="Normal"/>
    <w:link w:val="NotesChar"/>
    <w:autoRedefine/>
    <w:qFormat/>
    <w:rsid w:val="00422272"/>
    <w:rPr>
      <w:i/>
      <w:szCs w:val="20"/>
    </w:rPr>
  </w:style>
  <w:style w:type="character" w:styleId="FollowedHyperlink">
    <w:name w:val="FollowedHyperlink"/>
    <w:semiHidden/>
    <w:unhideWhenUsed/>
    <w:rsid w:val="006D6A56"/>
    <w:rPr>
      <w:color w:val="954F72"/>
      <w:u w:val="single"/>
    </w:rPr>
  </w:style>
  <w:style w:type="character" w:customStyle="1" w:styleId="NotesChar">
    <w:name w:val="Notes Char"/>
    <w:link w:val="Notes"/>
    <w:rsid w:val="00422272"/>
    <w:rPr>
      <w:i/>
    </w:rPr>
  </w:style>
  <w:style w:type="character" w:styleId="Emphasis">
    <w:name w:val="Emphasis"/>
    <w:qFormat/>
    <w:rsid w:val="00EE1B02"/>
    <w:rPr>
      <w:rFonts w:ascii="Times New Roman" w:hAnsi="Times New Roman"/>
      <w:i/>
      <w:iCs/>
      <w:sz w:val="24"/>
    </w:rPr>
  </w:style>
  <w:style w:type="character" w:customStyle="1" w:styleId="Heading2Char">
    <w:name w:val="Heading 2 Char"/>
    <w:link w:val="Heading2"/>
    <w:rsid w:val="00CD6862"/>
    <w:rPr>
      <w:rFonts w:ascii="Arial" w:hAnsi="Arial" w:cs="Calibri"/>
      <w:b/>
      <w:i/>
      <w:sz w:val="24"/>
      <w:u w:val="single"/>
    </w:rPr>
  </w:style>
  <w:style w:type="paragraph" w:styleId="NormalWeb">
    <w:name w:val="Normal (Web)"/>
    <w:basedOn w:val="Normal"/>
    <w:uiPriority w:val="99"/>
    <w:semiHidden/>
    <w:unhideWhenUsed/>
    <w:rsid w:val="00CD6862"/>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732490">
      <w:bodyDiv w:val="1"/>
      <w:marLeft w:val="0"/>
      <w:marRight w:val="0"/>
      <w:marTop w:val="0"/>
      <w:marBottom w:val="0"/>
      <w:divBdr>
        <w:top w:val="none" w:sz="0" w:space="0" w:color="auto"/>
        <w:left w:val="none" w:sz="0" w:space="0" w:color="auto"/>
        <w:bottom w:val="none" w:sz="0" w:space="0" w:color="auto"/>
        <w:right w:val="none" w:sz="0" w:space="0" w:color="auto"/>
      </w:divBdr>
    </w:div>
    <w:div w:id="800196372">
      <w:bodyDiv w:val="1"/>
      <w:marLeft w:val="0"/>
      <w:marRight w:val="0"/>
      <w:marTop w:val="0"/>
      <w:marBottom w:val="0"/>
      <w:divBdr>
        <w:top w:val="none" w:sz="0" w:space="0" w:color="auto"/>
        <w:left w:val="none" w:sz="0" w:space="0" w:color="auto"/>
        <w:bottom w:val="none" w:sz="0" w:space="0" w:color="auto"/>
        <w:right w:val="none" w:sz="0" w:space="0" w:color="auto"/>
      </w:divBdr>
    </w:div>
    <w:div w:id="835808137">
      <w:bodyDiv w:val="1"/>
      <w:marLeft w:val="0"/>
      <w:marRight w:val="0"/>
      <w:marTop w:val="0"/>
      <w:marBottom w:val="0"/>
      <w:divBdr>
        <w:top w:val="none" w:sz="0" w:space="0" w:color="auto"/>
        <w:left w:val="none" w:sz="0" w:space="0" w:color="auto"/>
        <w:bottom w:val="none" w:sz="0" w:space="0" w:color="auto"/>
        <w:right w:val="none" w:sz="0" w:space="0" w:color="auto"/>
      </w:divBdr>
    </w:div>
    <w:div w:id="1098714826">
      <w:bodyDiv w:val="1"/>
      <w:marLeft w:val="0"/>
      <w:marRight w:val="0"/>
      <w:marTop w:val="0"/>
      <w:marBottom w:val="0"/>
      <w:divBdr>
        <w:top w:val="none" w:sz="0" w:space="0" w:color="auto"/>
        <w:left w:val="none" w:sz="0" w:space="0" w:color="auto"/>
        <w:bottom w:val="none" w:sz="0" w:space="0" w:color="auto"/>
        <w:right w:val="none" w:sz="0" w:space="0" w:color="auto"/>
      </w:divBdr>
    </w:div>
    <w:div w:id="1800801117">
      <w:bodyDiv w:val="1"/>
      <w:marLeft w:val="0"/>
      <w:marRight w:val="0"/>
      <w:marTop w:val="0"/>
      <w:marBottom w:val="0"/>
      <w:divBdr>
        <w:top w:val="none" w:sz="0" w:space="0" w:color="auto"/>
        <w:left w:val="none" w:sz="0" w:space="0" w:color="auto"/>
        <w:bottom w:val="none" w:sz="0" w:space="0" w:color="auto"/>
        <w:right w:val="none" w:sz="0" w:space="0" w:color="auto"/>
      </w:divBdr>
    </w:div>
    <w:div w:id="202751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HUD?src=/program_offices/housing/mfh/trx/trxdocs" TargetMode="External"/><Relationship Id="rId13" Type="http://schemas.openxmlformats.org/officeDocument/2006/relationships/hyperlink" Target="https://www.hud.gov/sites/documents/16-09hsgn.pdf" TargetMode="External"/><Relationship Id="rId18" Type="http://schemas.openxmlformats.org/officeDocument/2006/relationships/hyperlink" Target="https://www.hud.gov/sites/documents/17-05hsgn.pdf"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hud.gov/program_offices/administration/hudclips/notices/hsg" TargetMode="External"/><Relationship Id="rId7" Type="http://schemas.openxmlformats.org/officeDocument/2006/relationships/hyperlink" Target="http://portal.hud.gov/hudportal/HUD?src=/program_offices/housing/mfh/trx/trxsum" TargetMode="External"/><Relationship Id="rId12" Type="http://schemas.openxmlformats.org/officeDocument/2006/relationships/hyperlink" Target="https://www.hud.gov/sites/documents/16-09hsgn.pdf" TargetMode="External"/><Relationship Id="rId17" Type="http://schemas.openxmlformats.org/officeDocument/2006/relationships/hyperlink" Target="https://www.hud.gov/sites/documents/15-06HSGN.PDF"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hud.gov/sites/documents/16-09hsgn.pdf" TargetMode="External"/><Relationship Id="rId20" Type="http://schemas.openxmlformats.org/officeDocument/2006/relationships/hyperlink" Target="https://www.gpo.gov/fdsys/pkg/FR-2017-12-12/pdf/2017-26697.pdf"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ud.gov/sites/documents/16-01hsgn.pdf" TargetMode="External"/><Relationship Id="rId24" Type="http://schemas.openxmlformats.org/officeDocument/2006/relationships/hyperlink" Target="https://www.hud.gov/sites/documents/14-15hsgn.pdf" TargetMode="External"/><Relationship Id="rId5" Type="http://schemas.openxmlformats.org/officeDocument/2006/relationships/footnotes" Target="footnotes.xml"/><Relationship Id="rId15" Type="http://schemas.openxmlformats.org/officeDocument/2006/relationships/hyperlink" Target="https://www.hud.gov/sites/documents/16-09hsgn.pdf" TargetMode="External"/><Relationship Id="rId23" Type="http://schemas.openxmlformats.org/officeDocument/2006/relationships/hyperlink" Target="https://www.hud.gov/sites/documents/DOC_25275.PDF" TargetMode="External"/><Relationship Id="rId28" Type="http://schemas.openxmlformats.org/officeDocument/2006/relationships/footer" Target="footer2.xml"/><Relationship Id="rId10" Type="http://schemas.openxmlformats.org/officeDocument/2006/relationships/hyperlink" Target="https://www.hud.gov/program_offices/administration/hudclips/handbooks/hsgh/4350.3" TargetMode="External"/><Relationship Id="rId19" Type="http://schemas.openxmlformats.org/officeDocument/2006/relationships/hyperlink" Target="https://www.gpo.gov/fdsys/pkg/FR-2017-12-12/pdf/2017-26697.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hud.gov/program_offices/administration/hudclips/forms/" TargetMode="External"/><Relationship Id="rId14" Type="http://schemas.openxmlformats.org/officeDocument/2006/relationships/hyperlink" Target="https://www.hud.gov/sites/documents/14-16HSGN.PDF" TargetMode="External"/><Relationship Id="rId22" Type="http://schemas.openxmlformats.org/officeDocument/2006/relationships/hyperlink" Target="https://www.hud.gov/program_offices/administration/hudclips/forms/hud5"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7999</Words>
  <Characters>45596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Instructions                             Conversion IC for RAD              PH/Mod Rehab 50058 to 50059 &amp;          Rent Supp/RAP 50059 to 50059</vt:lpstr>
    </vt:vector>
  </TitlesOfParts>
  <LinksUpToDate>false</LinksUpToDate>
  <CharactersWithSpaces>53489</CharactersWithSpaces>
  <SharedDoc>false</SharedDoc>
  <HLinks>
    <vt:vector size="168" baseType="variant">
      <vt:variant>
        <vt:i4>6881383</vt:i4>
      </vt:variant>
      <vt:variant>
        <vt:i4>63</vt:i4>
      </vt:variant>
      <vt:variant>
        <vt:i4>0</vt:i4>
      </vt:variant>
      <vt:variant>
        <vt:i4>5</vt:i4>
      </vt:variant>
      <vt:variant>
        <vt:lpwstr>http://www.hud.gov/offices/adm/hudclips/notices/hsg/files/09-16hsgn.doc</vt:lpwstr>
      </vt:variant>
      <vt:variant>
        <vt:lpwstr/>
      </vt:variant>
      <vt:variant>
        <vt:i4>5439494</vt:i4>
      </vt:variant>
      <vt:variant>
        <vt:i4>60</vt:i4>
      </vt:variant>
      <vt:variant>
        <vt:i4>0</vt:i4>
      </vt:variant>
      <vt:variant>
        <vt:i4>5</vt:i4>
      </vt:variant>
      <vt:variant>
        <vt:lpwstr>http://www.law.cornell.edu/uscode/text/38/part-II/Chapter-18</vt:lpwstr>
      </vt:variant>
      <vt:variant>
        <vt:lpwstr/>
      </vt:variant>
      <vt:variant>
        <vt:i4>1769547</vt:i4>
      </vt:variant>
      <vt:variant>
        <vt:i4>57</vt:i4>
      </vt:variant>
      <vt:variant>
        <vt:i4>0</vt:i4>
      </vt:variant>
      <vt:variant>
        <vt:i4>5</vt:i4>
      </vt:variant>
      <vt:variant>
        <vt:lpwstr>https://www.federalregister.gov/articles/2014/05/20/2014-11688/federally-mandated-exclusions-from-income-updated-listing</vt:lpwstr>
      </vt:variant>
      <vt:variant>
        <vt:lpwstr/>
      </vt:variant>
      <vt:variant>
        <vt:i4>5898316</vt:i4>
      </vt:variant>
      <vt:variant>
        <vt:i4>54</vt:i4>
      </vt:variant>
      <vt:variant>
        <vt:i4>0</vt:i4>
      </vt:variant>
      <vt:variant>
        <vt:i4>5</vt:i4>
      </vt:variant>
      <vt:variant>
        <vt:lpwstr>http://www.gpo.gov/fdsys/pkg/FR-2014-05-20/pdf/2014-11688.pdf</vt:lpwstr>
      </vt:variant>
      <vt:variant>
        <vt:lpwstr/>
      </vt:variant>
      <vt:variant>
        <vt:i4>6029376</vt:i4>
      </vt:variant>
      <vt:variant>
        <vt:i4>51</vt:i4>
      </vt:variant>
      <vt:variant>
        <vt:i4>0</vt:i4>
      </vt:variant>
      <vt:variant>
        <vt:i4>5</vt:i4>
      </vt:variant>
      <vt:variant>
        <vt:lpwstr>http://www.gpo.gov/fdsys/pkg/FR-2012-07-24/pdf/2012-18056.pdf</vt:lpwstr>
      </vt:variant>
      <vt:variant>
        <vt:lpwstr/>
      </vt:variant>
      <vt:variant>
        <vt:i4>2162690</vt:i4>
      </vt:variant>
      <vt:variant>
        <vt:i4>48</vt:i4>
      </vt:variant>
      <vt:variant>
        <vt:i4>0</vt:i4>
      </vt:variant>
      <vt:variant>
        <vt:i4>5</vt:i4>
      </vt:variant>
      <vt:variant>
        <vt:lpwstr>http://portal.hud.gov/hudportal/HUD?src=/program_offices/housing/mfh/rhiip/mfhrhiip</vt:lpwstr>
      </vt:variant>
      <vt:variant>
        <vt:lpwstr/>
      </vt:variant>
      <vt:variant>
        <vt:i4>786537</vt:i4>
      </vt:variant>
      <vt:variant>
        <vt:i4>45</vt:i4>
      </vt:variant>
      <vt:variant>
        <vt:i4>0</vt:i4>
      </vt:variant>
      <vt:variant>
        <vt:i4>5</vt:i4>
      </vt:variant>
      <vt:variant>
        <vt:lpwstr>https://portal.hud.gov/hudportal/documents/huddoc?id=DOC_9175.pdf</vt:lpwstr>
      </vt:variant>
      <vt:variant>
        <vt:lpwstr/>
      </vt:variant>
      <vt:variant>
        <vt:i4>393235</vt:i4>
      </vt:variant>
      <vt:variant>
        <vt:i4>42</vt:i4>
      </vt:variant>
      <vt:variant>
        <vt:i4>0</vt:i4>
      </vt:variant>
      <vt:variant>
        <vt:i4>5</vt:i4>
      </vt:variant>
      <vt:variant>
        <vt:lpwstr>http://portal.hud.gov/hudportal/documents/huddoc?id=14-15hsgn.pdf</vt:lpwstr>
      </vt:variant>
      <vt:variant>
        <vt:lpwstr/>
      </vt:variant>
      <vt:variant>
        <vt:i4>1638495</vt:i4>
      </vt:variant>
      <vt:variant>
        <vt:i4>39</vt:i4>
      </vt:variant>
      <vt:variant>
        <vt:i4>0</vt:i4>
      </vt:variant>
      <vt:variant>
        <vt:i4>5</vt:i4>
      </vt:variant>
      <vt:variant>
        <vt:lpwstr>http://www.gpo.gov/fdsys/pkg/CFR-2012-title24-vol1/xml/CFR-2012-title24-vol1-sec5-609.xml</vt:lpwstr>
      </vt:variant>
      <vt:variant>
        <vt:lpwstr/>
      </vt:variant>
      <vt:variant>
        <vt:i4>1769547</vt:i4>
      </vt:variant>
      <vt:variant>
        <vt:i4>36</vt:i4>
      </vt:variant>
      <vt:variant>
        <vt:i4>0</vt:i4>
      </vt:variant>
      <vt:variant>
        <vt:i4>5</vt:i4>
      </vt:variant>
      <vt:variant>
        <vt:lpwstr>https://www.federalregister.gov/articles/2014/05/20/2014-11688/federally-mandated-exclusions-from-income-updated-listing</vt:lpwstr>
      </vt:variant>
      <vt:variant>
        <vt:lpwstr/>
      </vt:variant>
      <vt:variant>
        <vt:i4>5898316</vt:i4>
      </vt:variant>
      <vt:variant>
        <vt:i4>33</vt:i4>
      </vt:variant>
      <vt:variant>
        <vt:i4>0</vt:i4>
      </vt:variant>
      <vt:variant>
        <vt:i4>5</vt:i4>
      </vt:variant>
      <vt:variant>
        <vt:lpwstr>http://www.gpo.gov/fdsys/pkg/FR-2014-05-20/pdf/2014-11688.pdf</vt:lpwstr>
      </vt:variant>
      <vt:variant>
        <vt:lpwstr/>
      </vt:variant>
      <vt:variant>
        <vt:i4>1310746</vt:i4>
      </vt:variant>
      <vt:variant>
        <vt:i4>30</vt:i4>
      </vt:variant>
      <vt:variant>
        <vt:i4>0</vt:i4>
      </vt:variant>
      <vt:variant>
        <vt:i4>5</vt:i4>
      </vt:variant>
      <vt:variant>
        <vt:lpwstr>https://www.hud.gov/sites/documents/14-15hsgn.pdf</vt:lpwstr>
      </vt:variant>
      <vt:variant>
        <vt:lpwstr/>
      </vt:variant>
      <vt:variant>
        <vt:i4>2883612</vt:i4>
      </vt:variant>
      <vt:variant>
        <vt:i4>27</vt:i4>
      </vt:variant>
      <vt:variant>
        <vt:i4>0</vt:i4>
      </vt:variant>
      <vt:variant>
        <vt:i4>5</vt:i4>
      </vt:variant>
      <vt:variant>
        <vt:lpwstr>https://www.hud.gov/sites/documents/DOC_25275.PDF</vt:lpwstr>
      </vt:variant>
      <vt:variant>
        <vt:lpwstr/>
      </vt:variant>
      <vt:variant>
        <vt:i4>4915325</vt:i4>
      </vt:variant>
      <vt:variant>
        <vt:i4>24</vt:i4>
      </vt:variant>
      <vt:variant>
        <vt:i4>0</vt:i4>
      </vt:variant>
      <vt:variant>
        <vt:i4>5</vt:i4>
      </vt:variant>
      <vt:variant>
        <vt:lpwstr>https://www.hud.gov/program_offices/administration/hudclips/notices/hsg</vt:lpwstr>
      </vt:variant>
      <vt:variant>
        <vt:lpwstr/>
      </vt:variant>
      <vt:variant>
        <vt:i4>7209028</vt:i4>
      </vt:variant>
      <vt:variant>
        <vt:i4>21</vt:i4>
      </vt:variant>
      <vt:variant>
        <vt:i4>0</vt:i4>
      </vt:variant>
      <vt:variant>
        <vt:i4>5</vt:i4>
      </vt:variant>
      <vt:variant>
        <vt:lpwstr>https://www.hud.gov/program_offices/administration/hudclips/handbooks/hsgh/4350.3</vt:lpwstr>
      </vt:variant>
      <vt:variant>
        <vt:lpwstr/>
      </vt:variant>
      <vt:variant>
        <vt:i4>5832824</vt:i4>
      </vt:variant>
      <vt:variant>
        <vt:i4>18</vt:i4>
      </vt:variant>
      <vt:variant>
        <vt:i4>0</vt:i4>
      </vt:variant>
      <vt:variant>
        <vt:i4>5</vt:i4>
      </vt:variant>
      <vt:variant>
        <vt:lpwstr>https://www.hud.gov/program_offices/administration/hudclips/forms/</vt:lpwstr>
      </vt:variant>
      <vt:variant>
        <vt:lpwstr/>
      </vt:variant>
      <vt:variant>
        <vt:i4>5374073</vt:i4>
      </vt:variant>
      <vt:variant>
        <vt:i4>15</vt:i4>
      </vt:variant>
      <vt:variant>
        <vt:i4>0</vt:i4>
      </vt:variant>
      <vt:variant>
        <vt:i4>5</vt:i4>
      </vt:variant>
      <vt:variant>
        <vt:lpwstr>http://portal.hud.gov/hudportal/HUD?src=/program_offices/housing/mfh/trx/trxdocs</vt:lpwstr>
      </vt:variant>
      <vt:variant>
        <vt:lpwstr/>
      </vt:variant>
      <vt:variant>
        <vt:i4>3866637</vt:i4>
      </vt:variant>
      <vt:variant>
        <vt:i4>12</vt:i4>
      </vt:variant>
      <vt:variant>
        <vt:i4>0</vt:i4>
      </vt:variant>
      <vt:variant>
        <vt:i4>5</vt:i4>
      </vt:variant>
      <vt:variant>
        <vt:lpwstr>http://portal.hud.gov/hudportal/HUD?src=/program_offices/housing/mfh/trx/trxsum</vt:lpwstr>
      </vt:variant>
      <vt:variant>
        <vt:lpwstr/>
      </vt:variant>
      <vt:variant>
        <vt:i4>3932197</vt:i4>
      </vt:variant>
      <vt:variant>
        <vt:i4>9</vt:i4>
      </vt:variant>
      <vt:variant>
        <vt:i4>0</vt:i4>
      </vt:variant>
      <vt:variant>
        <vt:i4>5</vt:i4>
      </vt:variant>
      <vt:variant>
        <vt:lpwstr>http://www.rbdnow.com/</vt:lpwstr>
      </vt:variant>
      <vt:variant>
        <vt:lpwstr/>
      </vt:variant>
      <vt:variant>
        <vt:i4>5767216</vt:i4>
      </vt:variant>
      <vt:variant>
        <vt:i4>6</vt:i4>
      </vt:variant>
      <vt:variant>
        <vt:i4>0</vt:i4>
      </vt:variant>
      <vt:variant>
        <vt:i4>5</vt:i4>
      </vt:variant>
      <vt:variant>
        <vt:lpwstr>\\fssrv001\eps\4350\50059.pdf</vt:lpwstr>
      </vt:variant>
      <vt:variant>
        <vt:lpwstr/>
      </vt:variant>
      <vt:variant>
        <vt:i4>1638516</vt:i4>
      </vt:variant>
      <vt:variant>
        <vt:i4>3</vt:i4>
      </vt:variant>
      <vt:variant>
        <vt:i4>0</vt:i4>
      </vt:variant>
      <vt:variant>
        <vt:i4>5</vt:i4>
      </vt:variant>
      <vt:variant>
        <vt:lpwstr>https://www.hud.gov/program_offices/administration/hudclips/forms/hud5</vt:lpwstr>
      </vt:variant>
      <vt:variant>
        <vt:lpwstr/>
      </vt:variant>
      <vt:variant>
        <vt:i4>3932197</vt:i4>
      </vt:variant>
      <vt:variant>
        <vt:i4>0</vt:i4>
      </vt:variant>
      <vt:variant>
        <vt:i4>0</vt:i4>
      </vt:variant>
      <vt:variant>
        <vt:i4>5</vt:i4>
      </vt:variant>
      <vt:variant>
        <vt:lpwstr>http://www.rbdnow.com/</vt:lpwstr>
      </vt:variant>
      <vt:variant>
        <vt:lpwstr/>
      </vt:variant>
      <vt:variant>
        <vt:i4>5767283</vt:i4>
      </vt:variant>
      <vt:variant>
        <vt:i4>8</vt:i4>
      </vt:variant>
      <vt:variant>
        <vt:i4>0</vt:i4>
      </vt:variant>
      <vt:variant>
        <vt:i4>5</vt:i4>
      </vt:variant>
      <vt:variant>
        <vt:lpwstr>mailto:info@rbdnow.com</vt:lpwstr>
      </vt:variant>
      <vt:variant>
        <vt:lpwstr/>
      </vt:variant>
      <vt:variant>
        <vt:i4>3932197</vt:i4>
      </vt:variant>
      <vt:variant>
        <vt:i4>2</vt:i4>
      </vt:variant>
      <vt:variant>
        <vt:i4>0</vt:i4>
      </vt:variant>
      <vt:variant>
        <vt:i4>5</vt:i4>
      </vt:variant>
      <vt:variant>
        <vt:lpwstr>http://www.rbdnow.com/</vt:lpwstr>
      </vt:variant>
      <vt:variant>
        <vt:lpwstr/>
      </vt:variant>
      <vt:variant>
        <vt:i4>3932197</vt:i4>
      </vt:variant>
      <vt:variant>
        <vt:i4>6</vt:i4>
      </vt:variant>
      <vt:variant>
        <vt:i4>0</vt:i4>
      </vt:variant>
      <vt:variant>
        <vt:i4>5</vt:i4>
      </vt:variant>
      <vt:variant>
        <vt:lpwstr>http://www.rbdnow.com/</vt:lpwstr>
      </vt:variant>
      <vt:variant>
        <vt:lpwstr/>
      </vt:variant>
      <vt:variant>
        <vt:i4>5767283</vt:i4>
      </vt:variant>
      <vt:variant>
        <vt:i4>3</vt:i4>
      </vt:variant>
      <vt:variant>
        <vt:i4>0</vt:i4>
      </vt:variant>
      <vt:variant>
        <vt:i4>5</vt:i4>
      </vt:variant>
      <vt:variant>
        <vt:lpwstr>mailto:info@rbdnow.com</vt:lpwstr>
      </vt:variant>
      <vt:variant>
        <vt:lpwstr/>
      </vt:variant>
      <vt:variant>
        <vt:i4>3932197</vt:i4>
      </vt:variant>
      <vt:variant>
        <vt:i4>0</vt:i4>
      </vt:variant>
      <vt:variant>
        <vt:i4>0</vt:i4>
      </vt:variant>
      <vt:variant>
        <vt:i4>5</vt:i4>
      </vt:variant>
      <vt:variant>
        <vt:lpwstr>http://www.rbdnow.com/</vt:lpwstr>
      </vt:variant>
      <vt:variant>
        <vt:lpwstr/>
      </vt:variant>
      <vt:variant>
        <vt:i4>3932197</vt:i4>
      </vt:variant>
      <vt:variant>
        <vt:i4>-1</vt:i4>
      </vt:variant>
      <vt:variant>
        <vt:i4>1037</vt:i4>
      </vt:variant>
      <vt:variant>
        <vt:i4>4</vt:i4>
      </vt:variant>
      <vt:variant>
        <vt:lpwstr>http://www.rbdnow.com/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Conversion IC for RAD              PH/Mod Rehab 50058 to 50059 &amp;          Rent Supp/RAP 50059 to 50059</dc:title>
  <dc:subject/>
  <dc:creator/>
  <cp:keywords/>
  <cp:lastModifiedBy/>
  <cp:revision>1</cp:revision>
  <dcterms:created xsi:type="dcterms:W3CDTF">2019-12-20T13:04:00Z</dcterms:created>
  <dcterms:modified xsi:type="dcterms:W3CDTF">2019-12-20T13:12:00Z</dcterms:modified>
</cp:coreProperties>
</file>