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EAC2" w14:textId="251247C3" w:rsidR="003A5C41" w:rsidRPr="003A5C41" w:rsidRDefault="00ED6ED7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44D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5C41" w:rsidRPr="003A5C41">
        <w:rPr>
          <w:rFonts w:ascii="Times New Roman" w:eastAsia="Times New Roman" w:hAnsi="Times New Roman" w:cs="Times New Roman"/>
          <w:sz w:val="24"/>
          <w:szCs w:val="24"/>
        </w:rPr>
        <w:t>.6 Choice-Mobility Letter of Agreement – PBRA developments</w:t>
      </w:r>
    </w:p>
    <w:p w14:paraId="4793FCC7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610" w:right="2408"/>
        <w:jc w:val="center"/>
        <w:rPr>
          <w:rFonts w:ascii="Times New Roman" w:eastAsia="Times New Roman" w:hAnsi="Times New Roman" w:cs="Times New Roman"/>
          <w:b/>
          <w:w w:val="110"/>
          <w:sz w:val="20"/>
          <w:szCs w:val="20"/>
        </w:rPr>
      </w:pPr>
    </w:p>
    <w:p w14:paraId="13553224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610" w:right="2408"/>
        <w:jc w:val="center"/>
        <w:rPr>
          <w:rFonts w:ascii="Times New Roman" w:eastAsia="Times New Roman" w:hAnsi="Times New Roman" w:cs="Times New Roman"/>
          <w:b/>
          <w:w w:val="110"/>
          <w:sz w:val="20"/>
          <w:szCs w:val="20"/>
        </w:rPr>
      </w:pPr>
    </w:p>
    <w:p w14:paraId="46714C5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610" w:right="24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LETTER OF AGREEMENT</w:t>
      </w:r>
    </w:p>
    <w:p w14:paraId="038BA252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DED40C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610" w:right="243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GOVERNING MUTUAL OBLIGATIONS TO EFFECTUATE CHOICE-MOBILITY RIGHTS OF RESIDENTS IN PROPERTY CONVERTED UNDER HUD’S RENTAL ASSISTANCE DEMONSTRATION</w:t>
      </w:r>
    </w:p>
    <w:p w14:paraId="657982E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A0FBF8" w14:textId="77777777" w:rsidR="003A5C41" w:rsidRPr="003A5C41" w:rsidRDefault="003A5C41" w:rsidP="003A5C41">
      <w:pPr>
        <w:widowControl w:val="0"/>
        <w:tabs>
          <w:tab w:val="left" w:pos="8420"/>
        </w:tabs>
        <w:autoSpaceDE w:val="0"/>
        <w:autoSpaceDN w:val="0"/>
        <w:spacing w:after="0" w:line="240" w:lineRule="auto"/>
        <w:ind w:right="97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3A5C41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>AGREEMENT</w:t>
      </w:r>
      <w:r w:rsidRPr="003A5C41">
        <w:rPr>
          <w:rFonts w:ascii="Times New Roman" w:eastAsia="Times New Roman" w:hAnsi="Times New Roman" w:cs="Times New Roman"/>
          <w:b/>
          <w:spacing w:val="6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A5C41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entered</w:t>
      </w:r>
      <w:r w:rsidRPr="003A5C41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into</w:t>
      </w:r>
      <w:r w:rsidRPr="003A5C41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A5C41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 this __ day</w:t>
      </w:r>
      <w:r w:rsidRPr="003A5C41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of  ___________________, 2022, by and between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____________________________,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 limited partnership, (the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“Owner”)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and the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 Housing Authority,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 public body corporate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politic,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created</w:t>
      </w:r>
      <w:r w:rsidRPr="003A5C41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under the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laws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A5C4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State of</w:t>
      </w:r>
      <w:r w:rsidRPr="003A5C4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3A5C41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>(“PHA”).</w:t>
      </w:r>
    </w:p>
    <w:p w14:paraId="17EF1736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5A3C59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610" w:right="2382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  <w:u w:val="single"/>
        </w:rPr>
        <w:t>RECITALS</w:t>
      </w:r>
    </w:p>
    <w:p w14:paraId="02C9FD7D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0E436F" w14:textId="24D4DB15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right="98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5C4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WHEREAS,</w:t>
      </w:r>
      <w:proofErr w:type="gramEnd"/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PHA’s public housing development formerly known as “____________” (hereinafter, “the converted housing development”) is in the process of convert</w:t>
      </w:r>
      <w:r w:rsidR="009251E2">
        <w:rPr>
          <w:rFonts w:ascii="Times New Roman" w:eastAsia="Times New Roman" w:hAnsi="Times New Roman" w:cs="Times New Roman"/>
          <w:sz w:val="20"/>
          <w:szCs w:val="20"/>
        </w:rPr>
        <w:t>ing assistance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 to funding with Project Based Rental Assistance (PBRA) through the Rental Assistance Demonstration (RAD);</w:t>
      </w:r>
    </w:p>
    <w:p w14:paraId="303DB472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71" w:right="986" w:firstLine="692"/>
        <w:rPr>
          <w:rFonts w:ascii="Times New Roman" w:eastAsia="Times New Roman" w:hAnsi="Times New Roman" w:cs="Times New Roman"/>
          <w:sz w:val="20"/>
          <w:szCs w:val="20"/>
        </w:rPr>
      </w:pPr>
    </w:p>
    <w:p w14:paraId="4A404FF5" w14:textId="63BB8052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right="97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WHEREAS,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residents of the converted housing development (hereinafter “residents”) have rights, pursuant to the RAD Notice ____, to request a Housing Choice Voucher (HCV) from the PHA after the two-year minimum waiting period specified in the RAD Notice for PBRA developments </w:t>
      </w:r>
      <w:r w:rsidR="009251E2">
        <w:rPr>
          <w:rFonts w:ascii="Times New Roman" w:eastAsia="Times New Roman" w:hAnsi="Times New Roman" w:cs="Times New Roman"/>
          <w:sz w:val="20"/>
          <w:szCs w:val="20"/>
        </w:rPr>
        <w:t xml:space="preserve">and be prioritized for receipt of an HCV subject to limitation adopted herein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(“Choice-Mobility”). </w:t>
      </w:r>
    </w:p>
    <w:p w14:paraId="23EEDAF3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72" w:right="1003" w:firstLine="68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26988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right="1003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>NOW THEREFORE,</w:t>
      </w:r>
      <w:r w:rsidRPr="003A5C4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for and in consideration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 the terms, conditions and covenants hereinafter set forth, the sufficiency of which is acknowledged by the parties, PHA and Owner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</w:t>
      </w:r>
      <w:r w:rsidRPr="003A5C4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A5C41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follows:</w:t>
      </w:r>
    </w:p>
    <w:p w14:paraId="7DA7444B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F3F2CD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0"/>
          <w:szCs w:val="20"/>
        </w:rPr>
      </w:pPr>
    </w:p>
    <w:p w14:paraId="6DB65832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Section</w:t>
      </w:r>
      <w:r w:rsidRPr="003A5C41">
        <w:rPr>
          <w:rFonts w:ascii="Times New Roman" w:eastAsia="Times New Roman" w:hAnsi="Times New Roman" w:cs="Times New Roman"/>
          <w:b/>
          <w:spacing w:val="5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1: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Notification of Choice-Mobility rights and procedures</w:t>
      </w:r>
    </w:p>
    <w:p w14:paraId="07625913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</w:p>
    <w:p w14:paraId="62FFD863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(A) PHA and Owner agree to cooperate to ensure that residents are aware of and able to fully exercise their Choice-Mobility rights.</w:t>
      </w:r>
    </w:p>
    <w:p w14:paraId="0C1D276F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557E7C27" w14:textId="0E6D134C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(B) The PHA </w:t>
      </w:r>
      <w:r w:rsidR="009251E2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has notified or </w:t>
      </w: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will notify residents of their Choice-Mobility rights on the following schedule:</w:t>
      </w:r>
    </w:p>
    <w:p w14:paraId="706DD229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ab/>
        <w:t>- prior to submitting the application to HUD in the RAD Information Notice</w:t>
      </w:r>
    </w:p>
    <w:p w14:paraId="4024619C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ab/>
        <w:t>- prior to submitting the application to HUD, in at least two meetings with residents</w:t>
      </w:r>
    </w:p>
    <w:p w14:paraId="4EC17B1B" w14:textId="1D6FCF3E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ab/>
        <w:t>- after issuance of the RAD Conversion Commitment</w:t>
      </w:r>
      <w:r w:rsidR="009251E2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and prior to closing</w:t>
      </w:r>
    </w:p>
    <w:p w14:paraId="6F9CA80D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67E7F47B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(C) The Owner will notify residents of their Choice-Mobility rights on the following schedule: </w:t>
      </w:r>
    </w:p>
    <w:p w14:paraId="489AF2F7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547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- for existing residents, upon the completion of renovations or </w:t>
      </w:r>
      <w:proofErr w:type="spellStart"/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reoccupancy</w:t>
      </w:r>
      <w:proofErr w:type="spellEnd"/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of the development</w:t>
      </w:r>
    </w:p>
    <w:p w14:paraId="7B67D73A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547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- for existing residents, one year after the completion of renovations or </w:t>
      </w:r>
      <w:proofErr w:type="spellStart"/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reoccupancy</w:t>
      </w:r>
      <w:proofErr w:type="spellEnd"/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of the development</w:t>
      </w:r>
    </w:p>
    <w:p w14:paraId="59B8C2AE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547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- at regular income recertifications</w:t>
      </w:r>
    </w:p>
    <w:p w14:paraId="20117BBC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ab/>
        <w:t>- at lease signing for new residents</w:t>
      </w:r>
    </w:p>
    <w:p w14:paraId="59C48BB3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643038E7" w14:textId="13C42399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(D) All notices regarding Choice-Mobility issued by the Owner will specify the date upon which the right to exercise Choice-Mobility rights will vest and will include a copy of </w:t>
      </w:r>
      <w:r w:rsidR="00706F3C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the Choice-Mobility Information Sheet. </w:t>
      </w:r>
    </w:p>
    <w:p w14:paraId="2903DED2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1487DD28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(E) The Owner will provide regular access to the PHA to communicate or meet with individual residents or to participate in resident meetings; PHA agrees to join briefings on Choice-Mobility upon the reasonable advance request of the Owner. </w:t>
      </w:r>
    </w:p>
    <w:p w14:paraId="3B3C0A38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0960D326" w14:textId="78829C3F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Section 2: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 xml:space="preserve">Assistance with the Choice-Mobility </w:t>
      </w:r>
      <w:r w:rsidR="00380E13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request</w:t>
      </w:r>
      <w:r w:rsidR="00380E13"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process</w:t>
      </w:r>
    </w:p>
    <w:p w14:paraId="6291133F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</w:p>
    <w:p w14:paraId="729C4BCC" w14:textId="6B314AB4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Owner will make Choice-Mobility </w:t>
      </w:r>
      <w:r w:rsidR="00380E13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request forms</w:t>
      </w:r>
      <w:r w:rsidR="00380E13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available to all residents, both in hard copy and online.</w:t>
      </w:r>
    </w:p>
    <w:p w14:paraId="7114D13C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46ABDC03" w14:textId="43321ED7" w:rsidR="003A5C41" w:rsidRPr="003A5C41" w:rsidRDefault="00000000" w:rsidP="008103DA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648" w:hanging="288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Cs/>
            <w:w w:val="105"/>
            <w:sz w:val="20"/>
            <w:szCs w:val="20"/>
          </w:rPr>
          <w:id w:val="-85118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87">
            <w:rPr>
              <w:rFonts w:ascii="MS Gothic" w:eastAsia="MS Gothic" w:hAnsi="MS Gothic" w:cs="Times New Roman" w:hint="eastAsia"/>
              <w:bCs/>
              <w:w w:val="105"/>
              <w:sz w:val="20"/>
              <w:szCs w:val="20"/>
            </w:rPr>
            <w:t>☐</w:t>
          </w:r>
        </w:sdtContent>
      </w:sdt>
      <w:r w:rsidR="008103DA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Owner will accept Choice-Mobility </w:t>
      </w:r>
      <w:r w:rsidR="00380E13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request</w:t>
      </w:r>
      <w:r w:rsidR="00380E13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s 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and transmit copies of all completed </w:t>
      </w:r>
      <w:r w:rsidR="00380E13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form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s to the PHA within two days; Owner will assist residents with their </w:t>
      </w:r>
      <w:r w:rsidR="00380E13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request</w:t>
      </w:r>
      <w:r w:rsidR="00380E13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s 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if needed.</w:t>
      </w:r>
    </w:p>
    <w:p w14:paraId="4A244A9D" w14:textId="77777777" w:rsidR="003A5C41" w:rsidRPr="003A5C41" w:rsidRDefault="003A5C41" w:rsidP="008103DA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-OR-</w:t>
      </w:r>
    </w:p>
    <w:p w14:paraId="6D4F359C" w14:textId="14FD936E" w:rsidR="003A5C41" w:rsidRPr="003A5C41" w:rsidRDefault="00000000" w:rsidP="008103DA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Cs/>
            <w:w w:val="105"/>
            <w:sz w:val="20"/>
            <w:szCs w:val="20"/>
          </w:rPr>
          <w:id w:val="108148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3DA">
            <w:rPr>
              <w:rFonts w:ascii="MS Gothic" w:eastAsia="MS Gothic" w:hAnsi="MS Gothic" w:cs="Times New Roman" w:hint="eastAsia"/>
              <w:bCs/>
              <w:w w:val="105"/>
              <w:sz w:val="20"/>
              <w:szCs w:val="20"/>
            </w:rPr>
            <w:t>☐</w:t>
          </w:r>
        </w:sdtContent>
      </w:sdt>
      <w:r w:rsidR="008103DA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Owner will establish a system for Choice-Mobility </w:t>
      </w:r>
      <w:r w:rsidR="007F459D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request</w:t>
      </w:r>
      <w:r w:rsidR="007F459D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s </w:t>
      </w:r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to be submitted directly to the </w:t>
      </w:r>
      <w:proofErr w:type="gramStart"/>
      <w:r w:rsidR="003A5C41"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PHA</w:t>
      </w:r>
      <w:proofErr w:type="gramEnd"/>
    </w:p>
    <w:p w14:paraId="12C893F1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</w:p>
    <w:p w14:paraId="33E0382D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 xml:space="preserve">Section 3: 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 xml:space="preserve">Facilitating the transition from PBRA lease to HCV </w:t>
      </w:r>
      <w:proofErr w:type="gramStart"/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lease</w:t>
      </w:r>
      <w:proofErr w:type="gramEnd"/>
    </w:p>
    <w:p w14:paraId="3BD7F5F5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</w:p>
    <w:p w14:paraId="67038926" w14:textId="4D4105F4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The Owner acknowledges that any resident who applies for Choice-Mobility shall retain </w:t>
      </w:r>
      <w:r w:rsidR="001E2ABC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their lease and </w:t>
      </w: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all of their rights as a tenant until such time as they move into an HCV unit approved by the PHA; Owner will </w:t>
      </w:r>
      <w:r w:rsidR="00024A52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terminate the lease </w:t>
      </w:r>
      <w:r w:rsidR="00412E18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only </w:t>
      </w:r>
      <w:r w:rsidR="00692AB4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when the resident moves </w:t>
      </w:r>
      <w:r w:rsidR="00C14F37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into an HCV unit</w:t>
      </w: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, and PHA and Owner agree to coordinate the timing of the move so as to avoid overlapping </w:t>
      </w:r>
      <w:r w:rsidR="00692AB4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leases and </w:t>
      </w: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HAPs.</w:t>
      </w:r>
      <w:r w:rsidR="003C6B94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 xml:space="preserve"> The resident shall not be charged any penalty for termination of their lease</w:t>
      </w:r>
      <w:r w:rsidR="008D3EDD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.</w:t>
      </w:r>
    </w:p>
    <w:p w14:paraId="0DB16C25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</w:pPr>
    </w:p>
    <w:p w14:paraId="6A8E8C26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Section 4: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Resident retention of right to remain in PBRA unit until successful move-in</w:t>
      </w:r>
    </w:p>
    <w:p w14:paraId="79A37D4B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00AB13E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If a resident applies for the Choice-Mobility option and is unsuccessful in identifying a unit to move to, they will continue to be a tenant in good standing in their current unit.</w:t>
      </w:r>
    </w:p>
    <w:p w14:paraId="053E48E8" w14:textId="77777777" w:rsidR="003A5C41" w:rsidRPr="003A5C41" w:rsidRDefault="003A5C41" w:rsidP="003A5C41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left="16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17F944B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Section</w:t>
      </w:r>
      <w:r w:rsidRPr="003A5C41">
        <w:rPr>
          <w:rFonts w:ascii="Times New Roman" w:eastAsia="Times New Roman" w:hAnsi="Times New Roman" w:cs="Times New Roman"/>
          <w:b/>
          <w:spacing w:val="18"/>
          <w:w w:val="1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5.</w:t>
      </w: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Default</w:t>
      </w:r>
      <w:r w:rsidRPr="003A5C41">
        <w:rPr>
          <w:rFonts w:ascii="Times New Roman" w:eastAsia="Times New Roman" w:hAnsi="Times New Roman" w:cs="Times New Roman"/>
          <w:b/>
          <w:spacing w:val="5"/>
          <w:w w:val="105"/>
          <w:sz w:val="20"/>
          <w:szCs w:val="20"/>
          <w:u w:val="single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by</w:t>
      </w:r>
      <w:r w:rsidRPr="003A5C41">
        <w:rPr>
          <w:rFonts w:ascii="Times New Roman" w:eastAsia="Times New Roman" w:hAnsi="Times New Roman" w:cs="Times New Roman"/>
          <w:b/>
          <w:spacing w:val="-2"/>
          <w:w w:val="105"/>
          <w:sz w:val="20"/>
          <w:szCs w:val="20"/>
          <w:u w:val="single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05"/>
          <w:sz w:val="20"/>
          <w:szCs w:val="20"/>
          <w:u w:val="single"/>
        </w:rPr>
        <w:t>Owner</w:t>
      </w:r>
    </w:p>
    <w:p w14:paraId="5668DAE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177"/>
        <w:rPr>
          <w:rFonts w:ascii="Times New Roman" w:eastAsia="Times New Roman" w:hAnsi="Times New Roman" w:cs="Times New Roman"/>
          <w:sz w:val="20"/>
          <w:szCs w:val="20"/>
        </w:rPr>
      </w:pPr>
    </w:p>
    <w:p w14:paraId="0FA3ECED" w14:textId="77777777" w:rsidR="003A5C41" w:rsidRPr="003A5C41" w:rsidRDefault="003A5C41" w:rsidP="003A5C41">
      <w:pPr>
        <w:widowControl w:val="0"/>
        <w:tabs>
          <w:tab w:val="left" w:pos="2247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If Owner fails to implement the requirements of this Agreement after 30 days'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written notice from PHA of such failure to do so, or Owner has received two (2) written notices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 Default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one-year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period</w:t>
      </w:r>
      <w:r w:rsidRPr="003A5C4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Owner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3A5C4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failed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A5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undertake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reasonable</w:t>
      </w:r>
      <w:r w:rsidRPr="003A5C4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efforts to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rectify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3A5C41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Default</w:t>
      </w:r>
      <w:r w:rsidRPr="003A5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within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days'</w:t>
      </w:r>
      <w:r w:rsidRPr="003A5C4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A5C4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thereof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PHA,</w:t>
      </w:r>
      <w:r w:rsidRPr="003A5C4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Owner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agrees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_______________________________.  </w:t>
      </w:r>
    </w:p>
    <w:p w14:paraId="1EC4FB5E" w14:textId="77777777" w:rsidR="003A5C41" w:rsidRPr="003A5C41" w:rsidRDefault="003A5C41" w:rsidP="003A5C41">
      <w:pPr>
        <w:widowControl w:val="0"/>
        <w:tabs>
          <w:tab w:val="left" w:pos="2247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</w:rPr>
      </w:pPr>
    </w:p>
    <w:p w14:paraId="05EC12A1" w14:textId="77777777" w:rsidR="003A5C41" w:rsidRPr="003A5C41" w:rsidRDefault="003A5C41" w:rsidP="003A5C41">
      <w:pPr>
        <w:widowControl w:val="0"/>
        <w:tabs>
          <w:tab w:val="left" w:pos="15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b/>
          <w:w w:val="110"/>
          <w:position w:val="1"/>
          <w:sz w:val="20"/>
          <w:szCs w:val="20"/>
        </w:rPr>
        <w:t>Section</w:t>
      </w:r>
      <w:r w:rsidRPr="003A5C41">
        <w:rPr>
          <w:rFonts w:ascii="Times New Roman" w:eastAsia="Times New Roman" w:hAnsi="Times New Roman" w:cs="Times New Roman"/>
          <w:b/>
          <w:spacing w:val="-7"/>
          <w:w w:val="110"/>
          <w:position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10"/>
          <w:position w:val="1"/>
          <w:sz w:val="20"/>
          <w:szCs w:val="20"/>
        </w:rPr>
        <w:t>6.</w:t>
      </w:r>
      <w:r w:rsidRPr="003A5C41">
        <w:rPr>
          <w:rFonts w:ascii="Times New Roman" w:eastAsia="Times New Roman" w:hAnsi="Times New Roman" w:cs="Times New Roman"/>
          <w:b/>
          <w:w w:val="110"/>
          <w:position w:val="1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  <w:u w:val="single"/>
        </w:rPr>
        <w:t>Default</w:t>
      </w:r>
      <w:r w:rsidRPr="003A5C41">
        <w:rPr>
          <w:rFonts w:ascii="Times New Roman" w:eastAsia="Times New Roman" w:hAnsi="Times New Roman" w:cs="Times New Roman"/>
          <w:b/>
          <w:spacing w:val="18"/>
          <w:w w:val="110"/>
          <w:sz w:val="20"/>
          <w:szCs w:val="20"/>
          <w:u w:val="single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  <w:u w:val="single"/>
        </w:rPr>
        <w:t>by</w:t>
      </w:r>
      <w:r w:rsidRPr="003A5C41">
        <w:rPr>
          <w:rFonts w:ascii="Times New Roman" w:eastAsia="Times New Roman" w:hAnsi="Times New Roman" w:cs="Times New Roman"/>
          <w:b/>
          <w:spacing w:val="-7"/>
          <w:w w:val="110"/>
          <w:sz w:val="20"/>
          <w:szCs w:val="20"/>
          <w:u w:val="single"/>
        </w:rPr>
        <w:t xml:space="preserve"> </w:t>
      </w:r>
      <w:r w:rsidRPr="003A5C41">
        <w:rPr>
          <w:rFonts w:ascii="Times New Roman" w:eastAsia="Times New Roman" w:hAnsi="Times New Roman" w:cs="Times New Roman"/>
          <w:b/>
          <w:w w:val="110"/>
          <w:sz w:val="20"/>
          <w:szCs w:val="20"/>
          <w:u w:val="single"/>
        </w:rPr>
        <w:t>PHA</w:t>
      </w:r>
    </w:p>
    <w:p w14:paraId="4C9356EC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7A6A8F" w14:textId="77777777" w:rsidR="003A5C41" w:rsidRPr="003A5C41" w:rsidRDefault="003A5C41" w:rsidP="003A5C41">
      <w:pPr>
        <w:widowControl w:val="0"/>
        <w:tabs>
          <w:tab w:val="left" w:pos="2247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If PHA fails to implement the requirements of this Agreement after 30 days'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written notice from Owner of such failure to do so, or PHA has received two (2) written notices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 Default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one-year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period</w:t>
      </w:r>
      <w:r w:rsidRPr="003A5C4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 has</w:t>
      </w:r>
      <w:r w:rsidRPr="003A5C4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failed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A5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undertake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reasonable</w:t>
      </w:r>
      <w:r w:rsidRPr="003A5C4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efforts to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rectify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3A5C41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Default</w:t>
      </w:r>
      <w:r w:rsidRPr="003A5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within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days'</w:t>
      </w:r>
      <w:r w:rsidRPr="003A5C4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A5C4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thereof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from Owner, PHA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agrees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________________________________. </w:t>
      </w:r>
    </w:p>
    <w:p w14:paraId="3256CD16" w14:textId="77777777" w:rsidR="003A5C41" w:rsidRPr="003A5C41" w:rsidRDefault="003A5C41" w:rsidP="003A5C41">
      <w:pPr>
        <w:widowControl w:val="0"/>
        <w:tabs>
          <w:tab w:val="left" w:pos="2247"/>
        </w:tabs>
        <w:autoSpaceDE w:val="0"/>
        <w:autoSpaceDN w:val="0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</w:rPr>
      </w:pPr>
    </w:p>
    <w:p w14:paraId="4706965D" w14:textId="77777777" w:rsidR="003A5C41" w:rsidRPr="004878A5" w:rsidRDefault="003A5C41" w:rsidP="004878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78A5">
        <w:rPr>
          <w:rFonts w:ascii="Times New Roman" w:hAnsi="Times New Roman" w:cs="Times New Roman"/>
          <w:b/>
          <w:bCs/>
          <w:position w:val="1"/>
          <w:sz w:val="20"/>
          <w:szCs w:val="20"/>
        </w:rPr>
        <w:t>Section</w:t>
      </w:r>
      <w:r w:rsidRPr="004878A5">
        <w:rPr>
          <w:rFonts w:ascii="Times New Roman" w:hAnsi="Times New Roman" w:cs="Times New Roman"/>
          <w:b/>
          <w:bCs/>
          <w:spacing w:val="21"/>
          <w:position w:val="1"/>
          <w:sz w:val="20"/>
          <w:szCs w:val="20"/>
        </w:rPr>
        <w:t xml:space="preserve"> </w:t>
      </w:r>
      <w:r w:rsidRPr="004878A5">
        <w:rPr>
          <w:rFonts w:ascii="Times New Roman" w:hAnsi="Times New Roman" w:cs="Times New Roman"/>
          <w:b/>
          <w:bCs/>
          <w:position w:val="1"/>
          <w:sz w:val="20"/>
          <w:szCs w:val="20"/>
        </w:rPr>
        <w:t>7.</w:t>
      </w:r>
      <w:r w:rsidRPr="004878A5">
        <w:rPr>
          <w:rFonts w:ascii="Times New Roman" w:hAnsi="Times New Roman" w:cs="Times New Roman"/>
          <w:b/>
          <w:bCs/>
          <w:position w:val="1"/>
          <w:sz w:val="20"/>
          <w:szCs w:val="20"/>
        </w:rPr>
        <w:tab/>
      </w:r>
      <w:r w:rsidRPr="002C2168">
        <w:rPr>
          <w:rFonts w:ascii="Times New Roman" w:hAnsi="Times New Roman" w:cs="Times New Roman"/>
          <w:b/>
          <w:bCs/>
          <w:sz w:val="20"/>
          <w:szCs w:val="20"/>
          <w:u w:val="single"/>
        </w:rPr>
        <w:t>Miscellaneous</w:t>
      </w:r>
      <w:r w:rsidRPr="004878A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2C351AA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20C577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26"/>
        </w:tabs>
        <w:autoSpaceDE w:val="0"/>
        <w:autoSpaceDN w:val="0"/>
        <w:spacing w:after="0" w:line="240" w:lineRule="auto"/>
        <w:ind w:left="0" w:right="1023" w:firstLine="700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Notices.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Except as otherwise provided in Sections 2, 3 and 4 above, any demand for compliance with the terms of this Agreement or Notice of Default required or permitted</w:t>
      </w:r>
      <w:r w:rsidRPr="003A5C41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by this Agreement to be given or delivered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 either party shall be deemed to have been received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when personally delivered, with signed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receipt, sent by commercial overnight courier which requires a signed receipt upon delivery, or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by telecopy or facsimile transmission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(which shall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 immediately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confirmed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telephone and shall be followed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by mailing an original of the same within 24 hours after such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transmission)</w:t>
      </w:r>
    </w:p>
    <w:p w14:paraId="564456D9" w14:textId="77777777" w:rsidR="003A5C41" w:rsidRPr="003A5C41" w:rsidRDefault="003A5C41" w:rsidP="003A5C41">
      <w:pPr>
        <w:widowControl w:val="0"/>
        <w:tabs>
          <w:tab w:val="left" w:pos="1526"/>
        </w:tabs>
        <w:autoSpaceDE w:val="0"/>
        <w:autoSpaceDN w:val="0"/>
        <w:spacing w:after="0" w:line="240" w:lineRule="auto"/>
        <w:ind w:left="700" w:right="1023"/>
        <w:rPr>
          <w:rFonts w:ascii="Times New Roman" w:eastAsia="Times New Roman" w:hAnsi="Times New Roman" w:cs="Times New Roman"/>
          <w:sz w:val="20"/>
          <w:szCs w:val="20"/>
        </w:rPr>
      </w:pPr>
    </w:p>
    <w:p w14:paraId="16C49CF9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26"/>
        </w:tabs>
        <w:autoSpaceDE w:val="0"/>
        <w:autoSpaceDN w:val="0"/>
        <w:spacing w:after="0" w:line="240" w:lineRule="auto"/>
        <w:ind w:left="0" w:right="1023" w:firstLine="700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Any other communication that is contemplated or required to be transmitted</w:t>
      </w:r>
      <w:r w:rsidRPr="003A5C41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pursuant to this</w:t>
      </w:r>
      <w:r w:rsidRPr="003A5C41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Agreement by e-mail may be directed to the applicable e-mail address identified below, or such</w:t>
      </w:r>
      <w:r w:rsidRPr="003A5C41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other e-mail address provided by the applicable addressee. </w:t>
      </w:r>
    </w:p>
    <w:p w14:paraId="0FC6C3A4" w14:textId="77777777" w:rsidR="003A5C41" w:rsidRPr="003A5C41" w:rsidRDefault="003A5C41" w:rsidP="003A5C41">
      <w:pPr>
        <w:widowControl w:val="0"/>
        <w:tabs>
          <w:tab w:val="left" w:pos="1526"/>
        </w:tabs>
        <w:autoSpaceDE w:val="0"/>
        <w:autoSpaceDN w:val="0"/>
        <w:spacing w:after="0" w:line="240" w:lineRule="auto"/>
        <w:ind w:left="700" w:right="1023"/>
        <w:rPr>
          <w:rFonts w:ascii="Times New Roman" w:eastAsia="Times New Roman" w:hAnsi="Times New Roman" w:cs="Times New Roman"/>
          <w:sz w:val="20"/>
          <w:szCs w:val="20"/>
        </w:rPr>
      </w:pPr>
    </w:p>
    <w:p w14:paraId="574C337B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32"/>
        </w:tabs>
        <w:autoSpaceDE w:val="0"/>
        <w:autoSpaceDN w:val="0"/>
        <w:spacing w:after="0" w:line="240" w:lineRule="auto"/>
        <w:ind w:left="151" w:right="993" w:firstLine="691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Severability; Entire Agreement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. This Agreement contains the complete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entire</w:t>
      </w:r>
      <w:r w:rsidRPr="003A5C4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 among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parties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A5C41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A5C41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matters</w:t>
      </w:r>
      <w:r w:rsidRPr="003A5C4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covered,</w:t>
      </w:r>
      <w:r w:rsidRPr="003A5C41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rights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granted,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obligations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assumed and may not be contradicted by evidence of prior, contemporaneous, or subsequent oral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agreements.</w:t>
      </w:r>
      <w:r w:rsidRPr="003A5C4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There</w:t>
      </w:r>
      <w:r w:rsidRPr="003A5C4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lastRenderedPageBreak/>
        <w:t>are</w:t>
      </w:r>
      <w:r w:rsidRPr="003A5C4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3A5C4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unwritten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oral agreements</w:t>
      </w:r>
      <w:r w:rsidRPr="003A5C41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parties.</w:t>
      </w:r>
    </w:p>
    <w:p w14:paraId="215FEBC6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E4C898" w14:textId="36DEFC09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34"/>
        </w:tabs>
        <w:autoSpaceDE w:val="0"/>
        <w:autoSpaceDN w:val="0"/>
        <w:spacing w:after="0" w:line="240" w:lineRule="auto"/>
        <w:ind w:left="148" w:right="987" w:firstLine="694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Binding Agreement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This Agreement shall be binding upon, and shall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inure to the benefit of, the parties hereto and their respective successors and permitted assigns. </w:t>
      </w:r>
      <w:proofErr w:type="gramStart"/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3A5C41">
        <w:rPr>
          <w:rFonts w:ascii="Times New Roman" w:eastAsia="Times New Roman" w:hAnsi="Times New Roman" w:cs="Times New Roman"/>
          <w:spacing w:val="-5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terms</w:t>
      </w:r>
      <w:proofErr w:type="gramEnd"/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 of this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 waived,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modified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 changed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 any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way by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implication, correspondence or otherwise unless such waiver, modification</w:t>
      </w:r>
      <w:r w:rsidRPr="003A5C41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 change is made in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the form of a written amendment </w:t>
      </w:r>
      <w:r w:rsidRPr="003A5C41"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this  Agreement signed by both parties.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Owner shall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not assign or transfer the Agreement without the prior written consent of PHA, which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shall not be unreasonably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withheld, conditioned, delayed or denied.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Any attempted assignment or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transfer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18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without </w:t>
      </w:r>
      <w:r w:rsidR="0041604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such </w:t>
      </w:r>
      <w:r w:rsidR="001118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consent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3A5C41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void.</w:t>
      </w:r>
    </w:p>
    <w:p w14:paraId="1EF05BDE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0115D0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36"/>
        </w:tabs>
        <w:autoSpaceDE w:val="0"/>
        <w:autoSpaceDN w:val="0"/>
        <w:spacing w:after="0" w:line="240" w:lineRule="auto"/>
        <w:ind w:left="149" w:right="990" w:firstLine="693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Applicable Law and Venue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 laws of the State of _________ shall strictly and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absolutely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govern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rights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obligations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parties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 this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Agreement,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 the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interpretation and construction and enforceability thereof and </w:t>
      </w:r>
      <w:proofErr w:type="gramStart"/>
      <w:r w:rsidRPr="003A5C41">
        <w:rPr>
          <w:rFonts w:ascii="Times New Roman" w:eastAsia="Times New Roman" w:hAnsi="Times New Roman" w:cs="Times New Roman"/>
          <w:sz w:val="20"/>
          <w:szCs w:val="20"/>
        </w:rPr>
        <w:t>any and all</w:t>
      </w:r>
      <w:proofErr w:type="gramEnd"/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 issues relating to the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transactions contemplated herein and therein.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Owner and PHA consent to the jurisdiction of the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courts of the State of ________________,</w:t>
      </w:r>
      <w:r w:rsidRPr="003A5C41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including the jurisdiction of the United States District Court for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 District of ________________ (to the extent diversity of citizenship or other jurisdictional basis exists)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 if suit is filed to enforce, interpret, or construe this  Agreement, Owner and PHA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 to submit to the exclusive jurisdiction of any state or federal court located in the State of ______________,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waive</w:t>
      </w:r>
      <w:r w:rsidRPr="003A5C4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3A5C41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jurisdiction, venue</w:t>
      </w:r>
      <w:r w:rsidRPr="003A5C41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A5C4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inconvenient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forum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objections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A5C4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3A5C4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court.</w:t>
      </w:r>
    </w:p>
    <w:p w14:paraId="72AE8EF2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AED792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150" w:right="995" w:firstLine="692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Term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 shall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automatically terminate and</w:t>
      </w:r>
      <w:r w:rsidRPr="003A5C41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 of</w:t>
      </w:r>
      <w:r w:rsidRPr="003A5C41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force</w:t>
      </w:r>
      <w:r w:rsidRPr="003A5C4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A5C4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effect</w:t>
      </w:r>
      <w:r w:rsidRPr="003A5C4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3A5C41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3A5C4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A5C4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bCs/>
          <w:sz w:val="20"/>
          <w:szCs w:val="20"/>
        </w:rPr>
        <w:t>HAP</w:t>
      </w:r>
      <w:r w:rsidRPr="003A5C41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Contract</w:t>
      </w:r>
      <w:r w:rsidRPr="003A5C41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expires</w:t>
      </w:r>
      <w:r w:rsidRPr="003A5C4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A5C4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terminates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A5C4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accordance</w:t>
      </w:r>
      <w:r w:rsidRPr="003A5C4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A5C41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3A5C4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terms,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A5C4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(ii)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A5C41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3A5C4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other time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mutually</w:t>
      </w:r>
      <w:r w:rsidRPr="003A5C4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agreed</w:t>
      </w:r>
      <w:r w:rsidRPr="003A5C4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upon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 writing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PHA</w:t>
      </w:r>
      <w:r w:rsidRPr="003A5C4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Owner.</w:t>
      </w:r>
    </w:p>
    <w:p w14:paraId="2790C70B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30C403" w14:textId="77777777" w:rsidR="003A5C41" w:rsidRPr="003A5C41" w:rsidRDefault="003A5C41" w:rsidP="003A5C41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ind w:left="144" w:right="1009" w:firstLine="691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  <w:u w:val="single"/>
        </w:rPr>
        <w:t>Counterparts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executed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two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more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counterparts,</w:t>
      </w:r>
      <w:r w:rsidRPr="003A5C4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A5C4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facsimile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signature,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3A5C4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shall have</w:t>
      </w:r>
      <w:r w:rsidRPr="003A5C4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force</w:t>
      </w:r>
      <w:r w:rsidRPr="003A5C4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effect</w:t>
      </w:r>
      <w:r w:rsidRPr="003A5C4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original,</w:t>
      </w:r>
      <w:r w:rsidRPr="003A5C4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3A5C4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of which</w:t>
      </w:r>
      <w:r w:rsidRPr="003A5C4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3A5C4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constitute</w:t>
      </w:r>
      <w:r w:rsidRPr="003A5C4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3A5C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3A5C4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>document:</w:t>
      </w:r>
    </w:p>
    <w:p w14:paraId="01DCB130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8628ED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A5C41" w:rsidRPr="003A5C41">
          <w:footerReference w:type="default" r:id="rId11"/>
          <w:pgSz w:w="12240" w:h="15840"/>
          <w:pgMar w:top="1500" w:right="1100" w:bottom="1700" w:left="1660" w:header="0" w:footer="1412" w:gutter="0"/>
          <w:cols w:space="720"/>
        </w:sectPr>
      </w:pPr>
    </w:p>
    <w:p w14:paraId="57DCBF33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C3DB9" wp14:editId="0D089875">
                <wp:simplePos x="0" y="0"/>
                <wp:positionH relativeFrom="page">
                  <wp:posOffset>1118235</wp:posOffset>
                </wp:positionH>
                <wp:positionV relativeFrom="page">
                  <wp:posOffset>9064625</wp:posOffset>
                </wp:positionV>
                <wp:extent cx="5302250" cy="0"/>
                <wp:effectExtent l="0" t="0" r="0" b="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8352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05pt,713.75pt" to="505.55pt,7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" strokeweight=".1272mm">
                <w10:wrap anchorx="page" anchory="page"/>
              </v:line>
            </w:pict>
          </mc:Fallback>
        </mc:AlternateContent>
      </w:r>
    </w:p>
    <w:p w14:paraId="4A9FF3B7" w14:textId="77777777" w:rsidR="003A5C41" w:rsidRPr="003A5C41" w:rsidRDefault="003A5C41" w:rsidP="003A5C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55891F" w14:textId="77777777" w:rsidR="003A5C41" w:rsidRPr="003A5C41" w:rsidRDefault="003A5C41" w:rsidP="003A5C41">
      <w:pPr>
        <w:widowControl w:val="0"/>
        <w:autoSpaceDE w:val="0"/>
        <w:autoSpaceDN w:val="0"/>
        <w:spacing w:before="92" w:after="0" w:line="264" w:lineRule="auto"/>
        <w:ind w:left="264" w:right="1065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 w:rsidRPr="003A5C41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WITNESS</w:t>
      </w:r>
      <w:r w:rsidRPr="003A5C41"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WHEREOF,</w:t>
      </w:r>
      <w:r w:rsidRPr="003A5C41"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PHA</w:t>
      </w:r>
      <w:r w:rsidRPr="003A5C41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Owner</w:t>
      </w:r>
      <w:r w:rsidRPr="003A5C41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have</w:t>
      </w:r>
      <w:r w:rsidRPr="003A5C41"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caused</w:t>
      </w:r>
      <w:r w:rsidRPr="003A5C41"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this</w:t>
      </w:r>
      <w:r w:rsidRPr="003A5C41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Agreement to be</w:t>
      </w:r>
      <w:r w:rsidRPr="003A5C41"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duly</w:t>
      </w:r>
      <w:r w:rsidRPr="003A5C41"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executed</w:t>
      </w:r>
      <w:r w:rsidRPr="003A5C41"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delivered</w:t>
      </w:r>
      <w:r w:rsidRPr="003A5C41"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 w:rsidRPr="003A5C41"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as</w:t>
      </w:r>
      <w:r w:rsidRPr="003A5C41"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 w:rsidRPr="003A5C41"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3A5C41"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date</w:t>
      </w:r>
      <w:r w:rsidRPr="003A5C41"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first</w:t>
      </w:r>
      <w:r w:rsidRPr="003A5C41"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set</w:t>
      </w:r>
      <w:r w:rsidRPr="003A5C41"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forth</w:t>
      </w:r>
      <w:r w:rsidRPr="003A5C41"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above.</w:t>
      </w:r>
    </w:p>
    <w:p w14:paraId="6D7A5BB3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1CE288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2B42AB" w14:textId="77777777" w:rsidR="003A5C41" w:rsidRPr="003A5C41" w:rsidRDefault="003A5C41" w:rsidP="003A5C4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A943A2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OWNER: _______________________________________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3A5C41">
        <w:rPr>
          <w:rFonts w:ascii="Times New Roman" w:eastAsia="Times New Roman" w:hAnsi="Times New Roman" w:cs="Times New Roman"/>
          <w:sz w:val="20"/>
          <w:szCs w:val="20"/>
        </w:rPr>
        <w:t>DATE:_</w:t>
      </w:r>
      <w:proofErr w:type="gramEnd"/>
      <w:r w:rsidRPr="003A5C4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4F946974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9E6B8C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NAME/TITLE ___________________________________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909C9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D55388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MAILING ADDRESS: ____________________________</w:t>
      </w:r>
    </w:p>
    <w:p w14:paraId="4FF26518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D17A5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____________________________</w:t>
      </w:r>
    </w:p>
    <w:p w14:paraId="7420EB2E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EB468A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EMAIL ADDRESS: ______________________________</w:t>
      </w:r>
    </w:p>
    <w:p w14:paraId="35FDD54E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ECDB83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AE2A0C" w14:textId="77777777" w:rsidR="003A5C41" w:rsidRPr="003A5C41" w:rsidRDefault="003A5C41" w:rsidP="003A5C4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8FF90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PHA: _______________________________________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3A5C41">
        <w:rPr>
          <w:rFonts w:ascii="Times New Roman" w:eastAsia="Times New Roman" w:hAnsi="Times New Roman" w:cs="Times New Roman"/>
          <w:sz w:val="20"/>
          <w:szCs w:val="20"/>
        </w:rPr>
        <w:t>DATE:_</w:t>
      </w:r>
      <w:proofErr w:type="gramEnd"/>
      <w:r w:rsidRPr="003A5C4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2C52811A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2F9550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NAME/TITLE ___________________________________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0801A38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7AAF6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MAILING ADDRESS: ____________________________</w:t>
      </w:r>
    </w:p>
    <w:p w14:paraId="56A90E0A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____________________________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8C71DF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____________________________</w:t>
      </w:r>
    </w:p>
    <w:p w14:paraId="5CF9427D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78A461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EMAIL ADDRESS: ______________________________</w:t>
      </w:r>
    </w:p>
    <w:p w14:paraId="6C46F773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8FEB4A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42611B" w14:textId="77777777" w:rsidR="003A5C41" w:rsidRPr="003A5C41" w:rsidRDefault="003A5C41" w:rsidP="003A5C4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941FF4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ind w:left="-491"/>
        <w:rPr>
          <w:rFonts w:ascii="Times New Roman" w:eastAsia="Times New Roman" w:hAnsi="Times New Roman" w:cs="Times New Roman"/>
          <w:sz w:val="20"/>
          <w:szCs w:val="20"/>
        </w:rPr>
      </w:pPr>
    </w:p>
    <w:p w14:paraId="6F9A90A1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>WITNESS/ATTEST:</w:t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</w: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________________________________________ </w:t>
      </w:r>
    </w:p>
    <w:p w14:paraId="17AB6B26" w14:textId="77777777" w:rsidR="003A5C41" w:rsidRPr="003A5C41" w:rsidRDefault="003A5C41" w:rsidP="003A5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3A519F" w14:textId="77777777" w:rsidR="003A5C41" w:rsidRPr="003A5C41" w:rsidRDefault="003A5C41" w:rsidP="003A5C41">
      <w:pPr>
        <w:widowControl w:val="0"/>
        <w:tabs>
          <w:tab w:val="left" w:pos="4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>By: __________________________________(SEAL)</w:t>
      </w:r>
    </w:p>
    <w:p w14:paraId="2659F8CF" w14:textId="77777777" w:rsidR="003A5C41" w:rsidRPr="003A5C41" w:rsidRDefault="003A5C41" w:rsidP="003A5C41">
      <w:pPr>
        <w:widowControl w:val="0"/>
        <w:tabs>
          <w:tab w:val="left" w:pos="4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14:paraId="64AAF1F1" w14:textId="77777777" w:rsidR="003A5C41" w:rsidRPr="003A5C41" w:rsidRDefault="003A5C41" w:rsidP="003A5C41">
      <w:pPr>
        <w:widowControl w:val="0"/>
        <w:tabs>
          <w:tab w:val="center" w:pos="47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                                   </w:t>
      </w:r>
    </w:p>
    <w:p w14:paraId="0D10951A" w14:textId="77777777" w:rsidR="003A5C41" w:rsidRPr="003A5C41" w:rsidRDefault="003A5C41" w:rsidP="003A5C41">
      <w:pPr>
        <w:widowControl w:val="0"/>
        <w:tabs>
          <w:tab w:val="center" w:pos="47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4C529" w14:textId="77777777" w:rsidR="003A5C41" w:rsidRPr="003A5C41" w:rsidRDefault="003A5C41" w:rsidP="003A5C4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7C9103" w14:textId="77777777" w:rsidR="003A5C41" w:rsidRPr="003A5C41" w:rsidRDefault="003A5C41" w:rsidP="003A5C41">
      <w:pPr>
        <w:widowControl w:val="0"/>
        <w:autoSpaceDE w:val="0"/>
        <w:autoSpaceDN w:val="0"/>
        <w:spacing w:before="92" w:after="0" w:line="240" w:lineRule="auto"/>
        <w:ind w:left="3852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Approved</w:t>
      </w:r>
      <w:r w:rsidRPr="003A5C41"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as</w:t>
      </w:r>
      <w:r w:rsidRPr="003A5C41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 w:rsidRPr="003A5C41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form</w:t>
      </w:r>
      <w:r w:rsidRPr="003A5C41"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 w:rsidRPr="003A5C4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legal</w:t>
      </w:r>
      <w:r w:rsidRPr="003A5C41"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>sufficiency:</w:t>
      </w:r>
    </w:p>
    <w:p w14:paraId="2CD3CEC6" w14:textId="77777777" w:rsidR="003A5C41" w:rsidRPr="003A5C41" w:rsidRDefault="003A5C41" w:rsidP="003A5C41">
      <w:pPr>
        <w:widowControl w:val="0"/>
        <w:autoSpaceDE w:val="0"/>
        <w:autoSpaceDN w:val="0"/>
        <w:spacing w:before="92" w:after="0" w:line="240" w:lineRule="auto"/>
        <w:ind w:left="3852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14:paraId="1CA1EF4F" w14:textId="0E6137EB" w:rsidR="00757E39" w:rsidRDefault="003A5C41" w:rsidP="00ED6ED7">
      <w:pPr>
        <w:widowControl w:val="0"/>
        <w:autoSpaceDE w:val="0"/>
        <w:autoSpaceDN w:val="0"/>
        <w:spacing w:before="92" w:after="0" w:line="240" w:lineRule="auto"/>
        <w:ind w:left="3852"/>
      </w:pPr>
      <w:r w:rsidRPr="003A5C41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______________________________________</w:t>
      </w:r>
    </w:p>
    <w:sectPr w:rsidR="00757E3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CA46" w14:textId="77777777" w:rsidR="00493935" w:rsidRDefault="00493935" w:rsidP="0079245D">
      <w:pPr>
        <w:spacing w:after="0" w:line="240" w:lineRule="auto"/>
      </w:pPr>
      <w:r>
        <w:separator/>
      </w:r>
    </w:p>
  </w:endnote>
  <w:endnote w:type="continuationSeparator" w:id="0">
    <w:p w14:paraId="434EB8D7" w14:textId="77777777" w:rsidR="00493935" w:rsidRDefault="00493935" w:rsidP="0079245D">
      <w:pPr>
        <w:spacing w:after="0" w:line="240" w:lineRule="auto"/>
      </w:pPr>
      <w:r>
        <w:continuationSeparator/>
      </w:r>
    </w:p>
  </w:endnote>
  <w:endnote w:type="continuationNotice" w:id="1">
    <w:p w14:paraId="6A357527" w14:textId="77777777" w:rsidR="00493935" w:rsidRDefault="00493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7785" w14:textId="3AB1F390" w:rsidR="003A5C41" w:rsidRDefault="003A5C4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D0F3" w14:textId="4926D1DC" w:rsidR="00242F7A" w:rsidRDefault="00242F7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1974" w14:textId="77777777" w:rsidR="00493935" w:rsidRDefault="00493935" w:rsidP="0079245D">
      <w:pPr>
        <w:spacing w:after="0" w:line="240" w:lineRule="auto"/>
      </w:pPr>
      <w:r>
        <w:separator/>
      </w:r>
    </w:p>
  </w:footnote>
  <w:footnote w:type="continuationSeparator" w:id="0">
    <w:p w14:paraId="23A06701" w14:textId="77777777" w:rsidR="00493935" w:rsidRDefault="00493935" w:rsidP="0079245D">
      <w:pPr>
        <w:spacing w:after="0" w:line="240" w:lineRule="auto"/>
      </w:pPr>
      <w:r>
        <w:continuationSeparator/>
      </w:r>
    </w:p>
  </w:footnote>
  <w:footnote w:type="continuationNotice" w:id="1">
    <w:p w14:paraId="19622BBB" w14:textId="77777777" w:rsidR="00493935" w:rsidRDefault="00493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6B"/>
    <w:multiLevelType w:val="hybridMultilevel"/>
    <w:tmpl w:val="2D74368E"/>
    <w:lvl w:ilvl="0" w:tplc="77A0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C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A16"/>
    <w:multiLevelType w:val="hybridMultilevel"/>
    <w:tmpl w:val="FC725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711"/>
    <w:multiLevelType w:val="multilevel"/>
    <w:tmpl w:val="92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96D0B"/>
    <w:multiLevelType w:val="hybridMultilevel"/>
    <w:tmpl w:val="8BE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3E89"/>
    <w:multiLevelType w:val="hybridMultilevel"/>
    <w:tmpl w:val="FC72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554"/>
    <w:multiLevelType w:val="multilevel"/>
    <w:tmpl w:val="2FD2D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6FC"/>
    <w:multiLevelType w:val="hybridMultilevel"/>
    <w:tmpl w:val="3C34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AE7"/>
    <w:multiLevelType w:val="multilevel"/>
    <w:tmpl w:val="2738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82537"/>
    <w:multiLevelType w:val="hybridMultilevel"/>
    <w:tmpl w:val="D17866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1CAA"/>
    <w:multiLevelType w:val="hybridMultilevel"/>
    <w:tmpl w:val="95463D60"/>
    <w:lvl w:ilvl="0" w:tplc="98B26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55EF6"/>
    <w:multiLevelType w:val="multilevel"/>
    <w:tmpl w:val="31445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34A80"/>
    <w:multiLevelType w:val="multilevel"/>
    <w:tmpl w:val="655C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44A12"/>
    <w:multiLevelType w:val="hybridMultilevel"/>
    <w:tmpl w:val="95463D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03432"/>
    <w:multiLevelType w:val="hybridMultilevel"/>
    <w:tmpl w:val="2EB8CF18"/>
    <w:lvl w:ilvl="0" w:tplc="7C6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24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8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E"/>
    <w:multiLevelType w:val="multilevel"/>
    <w:tmpl w:val="735CFB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C7086"/>
    <w:multiLevelType w:val="hybridMultilevel"/>
    <w:tmpl w:val="B4EA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5220"/>
    <w:multiLevelType w:val="multilevel"/>
    <w:tmpl w:val="A28C3B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9428FA"/>
    <w:multiLevelType w:val="multilevel"/>
    <w:tmpl w:val="73F2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474DD"/>
    <w:multiLevelType w:val="multilevel"/>
    <w:tmpl w:val="97DA0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E75EC"/>
    <w:multiLevelType w:val="hybridMultilevel"/>
    <w:tmpl w:val="4B42B6E2"/>
    <w:lvl w:ilvl="0" w:tplc="700C0E34">
      <w:start w:val="1"/>
      <w:numFmt w:val="upperLetter"/>
      <w:lvlText w:val="(%1)"/>
      <w:lvlJc w:val="left"/>
      <w:pPr>
        <w:ind w:left="698" w:hanging="698"/>
      </w:pPr>
      <w:rPr>
        <w:rFonts w:ascii="Times New Roman" w:eastAsia="Times New Roman" w:hAnsi="Times New Roman" w:cs="Times New Roman" w:hint="default"/>
        <w:spacing w:val="-1"/>
        <w:w w:val="98"/>
        <w:sz w:val="21"/>
        <w:szCs w:val="21"/>
      </w:rPr>
    </w:lvl>
    <w:lvl w:ilvl="1" w:tplc="25F6B756">
      <w:numFmt w:val="bullet"/>
      <w:lvlText w:val="•"/>
      <w:lvlJc w:val="left"/>
      <w:pPr>
        <w:ind w:left="1056" w:hanging="698"/>
      </w:pPr>
      <w:rPr>
        <w:rFonts w:hint="default"/>
      </w:rPr>
    </w:lvl>
    <w:lvl w:ilvl="2" w:tplc="D48238CE">
      <w:numFmt w:val="bullet"/>
      <w:lvlText w:val="•"/>
      <w:lvlJc w:val="left"/>
      <w:pPr>
        <w:ind w:left="1992" w:hanging="698"/>
      </w:pPr>
      <w:rPr>
        <w:rFonts w:hint="default"/>
      </w:rPr>
    </w:lvl>
    <w:lvl w:ilvl="3" w:tplc="C7824CE4">
      <w:numFmt w:val="bullet"/>
      <w:lvlText w:val="•"/>
      <w:lvlJc w:val="left"/>
      <w:pPr>
        <w:ind w:left="2928" w:hanging="698"/>
      </w:pPr>
      <w:rPr>
        <w:rFonts w:hint="default"/>
      </w:rPr>
    </w:lvl>
    <w:lvl w:ilvl="4" w:tplc="59E40716">
      <w:numFmt w:val="bullet"/>
      <w:lvlText w:val="•"/>
      <w:lvlJc w:val="left"/>
      <w:pPr>
        <w:ind w:left="3864" w:hanging="698"/>
      </w:pPr>
      <w:rPr>
        <w:rFonts w:hint="default"/>
      </w:rPr>
    </w:lvl>
    <w:lvl w:ilvl="5" w:tplc="4A003336">
      <w:numFmt w:val="bullet"/>
      <w:lvlText w:val="•"/>
      <w:lvlJc w:val="left"/>
      <w:pPr>
        <w:ind w:left="4800" w:hanging="698"/>
      </w:pPr>
      <w:rPr>
        <w:rFonts w:hint="default"/>
      </w:rPr>
    </w:lvl>
    <w:lvl w:ilvl="6" w:tplc="FC7EF1B0">
      <w:numFmt w:val="bullet"/>
      <w:lvlText w:val="•"/>
      <w:lvlJc w:val="left"/>
      <w:pPr>
        <w:ind w:left="5736" w:hanging="698"/>
      </w:pPr>
      <w:rPr>
        <w:rFonts w:hint="default"/>
      </w:rPr>
    </w:lvl>
    <w:lvl w:ilvl="7" w:tplc="6B8C751E">
      <w:numFmt w:val="bullet"/>
      <w:lvlText w:val="•"/>
      <w:lvlJc w:val="left"/>
      <w:pPr>
        <w:ind w:left="6672" w:hanging="698"/>
      </w:pPr>
      <w:rPr>
        <w:rFonts w:hint="default"/>
      </w:rPr>
    </w:lvl>
    <w:lvl w:ilvl="8" w:tplc="8C4EFABE">
      <w:numFmt w:val="bullet"/>
      <w:lvlText w:val="•"/>
      <w:lvlJc w:val="left"/>
      <w:pPr>
        <w:ind w:left="7608" w:hanging="698"/>
      </w:pPr>
      <w:rPr>
        <w:rFonts w:hint="default"/>
      </w:rPr>
    </w:lvl>
  </w:abstractNum>
  <w:abstractNum w:abstractNumId="20" w15:restartNumberingAfterBreak="0">
    <w:nsid w:val="4391639E"/>
    <w:multiLevelType w:val="hybridMultilevel"/>
    <w:tmpl w:val="70A6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69F6"/>
    <w:multiLevelType w:val="multilevel"/>
    <w:tmpl w:val="E208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E787B"/>
    <w:multiLevelType w:val="hybridMultilevel"/>
    <w:tmpl w:val="AFA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69F"/>
    <w:multiLevelType w:val="hybridMultilevel"/>
    <w:tmpl w:val="303CCE30"/>
    <w:lvl w:ilvl="0" w:tplc="B356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0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3C32"/>
    <w:multiLevelType w:val="hybridMultilevel"/>
    <w:tmpl w:val="28883ABC"/>
    <w:lvl w:ilvl="0" w:tplc="887A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8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2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5151"/>
    <w:multiLevelType w:val="multilevel"/>
    <w:tmpl w:val="F2F0A4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157FC"/>
    <w:multiLevelType w:val="hybridMultilevel"/>
    <w:tmpl w:val="DD708F66"/>
    <w:lvl w:ilvl="0" w:tplc="0514230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1B8"/>
    <w:multiLevelType w:val="hybridMultilevel"/>
    <w:tmpl w:val="70A6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0EB7"/>
    <w:multiLevelType w:val="hybridMultilevel"/>
    <w:tmpl w:val="D178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4051C"/>
    <w:multiLevelType w:val="hybridMultilevel"/>
    <w:tmpl w:val="8BE66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7088">
    <w:abstractNumId w:val="26"/>
  </w:num>
  <w:num w:numId="2" w16cid:durableId="1715234490">
    <w:abstractNumId w:val="13"/>
  </w:num>
  <w:num w:numId="3" w16cid:durableId="118575548">
    <w:abstractNumId w:val="0"/>
  </w:num>
  <w:num w:numId="4" w16cid:durableId="1532038480">
    <w:abstractNumId w:val="2"/>
  </w:num>
  <w:num w:numId="5" w16cid:durableId="1235626247">
    <w:abstractNumId w:val="11"/>
  </w:num>
  <w:num w:numId="6" w16cid:durableId="886841284">
    <w:abstractNumId w:val="17"/>
  </w:num>
  <w:num w:numId="7" w16cid:durableId="1676223080">
    <w:abstractNumId w:val="7"/>
  </w:num>
  <w:num w:numId="8" w16cid:durableId="825633054">
    <w:abstractNumId w:val="10"/>
  </w:num>
  <w:num w:numId="9" w16cid:durableId="1249122644">
    <w:abstractNumId w:val="21"/>
  </w:num>
  <w:num w:numId="10" w16cid:durableId="2100132945">
    <w:abstractNumId w:val="18"/>
  </w:num>
  <w:num w:numId="11" w16cid:durableId="1067414144">
    <w:abstractNumId w:val="5"/>
  </w:num>
  <w:num w:numId="12" w16cid:durableId="767500928">
    <w:abstractNumId w:val="25"/>
  </w:num>
  <w:num w:numId="13" w16cid:durableId="1897736556">
    <w:abstractNumId w:val="16"/>
  </w:num>
  <w:num w:numId="14" w16cid:durableId="2022776826">
    <w:abstractNumId w:val="14"/>
  </w:num>
  <w:num w:numId="15" w16cid:durableId="508443683">
    <w:abstractNumId w:val="24"/>
  </w:num>
  <w:num w:numId="16" w16cid:durableId="1085607501">
    <w:abstractNumId w:val="23"/>
  </w:num>
  <w:num w:numId="17" w16cid:durableId="1343554244">
    <w:abstractNumId w:val="22"/>
  </w:num>
  <w:num w:numId="18" w16cid:durableId="173299885">
    <w:abstractNumId w:val="19"/>
  </w:num>
  <w:num w:numId="19" w16cid:durableId="676931086">
    <w:abstractNumId w:val="4"/>
  </w:num>
  <w:num w:numId="20" w16cid:durableId="2012368217">
    <w:abstractNumId w:val="3"/>
  </w:num>
  <w:num w:numId="21" w16cid:durableId="165899531">
    <w:abstractNumId w:val="20"/>
  </w:num>
  <w:num w:numId="22" w16cid:durableId="1425342942">
    <w:abstractNumId w:val="28"/>
  </w:num>
  <w:num w:numId="23" w16cid:durableId="1707175278">
    <w:abstractNumId w:val="9"/>
  </w:num>
  <w:num w:numId="24" w16cid:durableId="2110806500">
    <w:abstractNumId w:val="1"/>
  </w:num>
  <w:num w:numId="25" w16cid:durableId="780996957">
    <w:abstractNumId w:val="29"/>
  </w:num>
  <w:num w:numId="26" w16cid:durableId="418910185">
    <w:abstractNumId w:val="27"/>
  </w:num>
  <w:num w:numId="27" w16cid:durableId="1785539989">
    <w:abstractNumId w:val="8"/>
  </w:num>
  <w:num w:numId="28" w16cid:durableId="1767652722">
    <w:abstractNumId w:val="12"/>
  </w:num>
  <w:num w:numId="29" w16cid:durableId="43065912">
    <w:abstractNumId w:val="6"/>
  </w:num>
  <w:num w:numId="30" w16cid:durableId="1309943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6"/>
    <w:rsid w:val="00007B50"/>
    <w:rsid w:val="00010021"/>
    <w:rsid w:val="0001208D"/>
    <w:rsid w:val="000132A7"/>
    <w:rsid w:val="00017C89"/>
    <w:rsid w:val="00017CC7"/>
    <w:rsid w:val="000204C4"/>
    <w:rsid w:val="00024A52"/>
    <w:rsid w:val="00030BD7"/>
    <w:rsid w:val="00033B6F"/>
    <w:rsid w:val="00033DAB"/>
    <w:rsid w:val="00033FC6"/>
    <w:rsid w:val="00034F8A"/>
    <w:rsid w:val="000376D7"/>
    <w:rsid w:val="000468E3"/>
    <w:rsid w:val="00046C65"/>
    <w:rsid w:val="0005374B"/>
    <w:rsid w:val="00060E64"/>
    <w:rsid w:val="00061995"/>
    <w:rsid w:val="00062163"/>
    <w:rsid w:val="000668AA"/>
    <w:rsid w:val="000701EE"/>
    <w:rsid w:val="000709AA"/>
    <w:rsid w:val="000727F8"/>
    <w:rsid w:val="00076921"/>
    <w:rsid w:val="00080578"/>
    <w:rsid w:val="00081280"/>
    <w:rsid w:val="00081C51"/>
    <w:rsid w:val="00086727"/>
    <w:rsid w:val="000923F5"/>
    <w:rsid w:val="00094D79"/>
    <w:rsid w:val="000A2A19"/>
    <w:rsid w:val="000A5A78"/>
    <w:rsid w:val="000A5EB2"/>
    <w:rsid w:val="000A6E9A"/>
    <w:rsid w:val="000B58E0"/>
    <w:rsid w:val="000C7635"/>
    <w:rsid w:val="000D7292"/>
    <w:rsid w:val="000E04DB"/>
    <w:rsid w:val="000E379A"/>
    <w:rsid w:val="000E3FC1"/>
    <w:rsid w:val="000E523F"/>
    <w:rsid w:val="000E5AB8"/>
    <w:rsid w:val="000E68A5"/>
    <w:rsid w:val="000F7670"/>
    <w:rsid w:val="00103457"/>
    <w:rsid w:val="00103DC0"/>
    <w:rsid w:val="0010511B"/>
    <w:rsid w:val="00110128"/>
    <w:rsid w:val="00111852"/>
    <w:rsid w:val="00112880"/>
    <w:rsid w:val="00113135"/>
    <w:rsid w:val="001307D0"/>
    <w:rsid w:val="00134B06"/>
    <w:rsid w:val="001354D9"/>
    <w:rsid w:val="0014515E"/>
    <w:rsid w:val="00153D2A"/>
    <w:rsid w:val="00162DDD"/>
    <w:rsid w:val="001667F8"/>
    <w:rsid w:val="001706F1"/>
    <w:rsid w:val="0017265E"/>
    <w:rsid w:val="00180CA6"/>
    <w:rsid w:val="001819F7"/>
    <w:rsid w:val="0018227D"/>
    <w:rsid w:val="00184C21"/>
    <w:rsid w:val="00184E8A"/>
    <w:rsid w:val="00185F05"/>
    <w:rsid w:val="001912A4"/>
    <w:rsid w:val="00191621"/>
    <w:rsid w:val="001932C8"/>
    <w:rsid w:val="00194115"/>
    <w:rsid w:val="001A0E99"/>
    <w:rsid w:val="001A2D7E"/>
    <w:rsid w:val="001A4992"/>
    <w:rsid w:val="001B185B"/>
    <w:rsid w:val="001B3FF7"/>
    <w:rsid w:val="001B5E72"/>
    <w:rsid w:val="001C1544"/>
    <w:rsid w:val="001C24DB"/>
    <w:rsid w:val="001C3688"/>
    <w:rsid w:val="001C436B"/>
    <w:rsid w:val="001D0194"/>
    <w:rsid w:val="001D2409"/>
    <w:rsid w:val="001D3247"/>
    <w:rsid w:val="001E2ABC"/>
    <w:rsid w:val="001E65AE"/>
    <w:rsid w:val="001F43B9"/>
    <w:rsid w:val="001F4A1E"/>
    <w:rsid w:val="001F5C2D"/>
    <w:rsid w:val="001F6987"/>
    <w:rsid w:val="00204625"/>
    <w:rsid w:val="002101F9"/>
    <w:rsid w:val="002127AF"/>
    <w:rsid w:val="00215619"/>
    <w:rsid w:val="00220280"/>
    <w:rsid w:val="002222E0"/>
    <w:rsid w:val="00223D8E"/>
    <w:rsid w:val="00227DAB"/>
    <w:rsid w:val="0023154E"/>
    <w:rsid w:val="002322BB"/>
    <w:rsid w:val="00236471"/>
    <w:rsid w:val="002374F3"/>
    <w:rsid w:val="002401E4"/>
    <w:rsid w:val="00242F7A"/>
    <w:rsid w:val="00245F00"/>
    <w:rsid w:val="00261213"/>
    <w:rsid w:val="00262FAB"/>
    <w:rsid w:val="0026361D"/>
    <w:rsid w:val="00277E0E"/>
    <w:rsid w:val="00280E91"/>
    <w:rsid w:val="00283386"/>
    <w:rsid w:val="002853DC"/>
    <w:rsid w:val="002A2636"/>
    <w:rsid w:val="002A3872"/>
    <w:rsid w:val="002A6DD9"/>
    <w:rsid w:val="002B22BB"/>
    <w:rsid w:val="002B5EC7"/>
    <w:rsid w:val="002C2168"/>
    <w:rsid w:val="002C30AE"/>
    <w:rsid w:val="002C682B"/>
    <w:rsid w:val="002C7B76"/>
    <w:rsid w:val="002D3B55"/>
    <w:rsid w:val="002E6982"/>
    <w:rsid w:val="002F3778"/>
    <w:rsid w:val="002F4E44"/>
    <w:rsid w:val="002F7BF4"/>
    <w:rsid w:val="00300E62"/>
    <w:rsid w:val="003022A1"/>
    <w:rsid w:val="00302F5C"/>
    <w:rsid w:val="0030503C"/>
    <w:rsid w:val="00311339"/>
    <w:rsid w:val="003120FC"/>
    <w:rsid w:val="00312E18"/>
    <w:rsid w:val="00315C84"/>
    <w:rsid w:val="003171B8"/>
    <w:rsid w:val="00324091"/>
    <w:rsid w:val="003261F3"/>
    <w:rsid w:val="0032784D"/>
    <w:rsid w:val="00332483"/>
    <w:rsid w:val="00334700"/>
    <w:rsid w:val="00335879"/>
    <w:rsid w:val="003403EA"/>
    <w:rsid w:val="00343769"/>
    <w:rsid w:val="00354E71"/>
    <w:rsid w:val="00355F67"/>
    <w:rsid w:val="003607BD"/>
    <w:rsid w:val="00363AC6"/>
    <w:rsid w:val="0036470C"/>
    <w:rsid w:val="00365A44"/>
    <w:rsid w:val="00365BF8"/>
    <w:rsid w:val="00367FE6"/>
    <w:rsid w:val="00373189"/>
    <w:rsid w:val="00376A38"/>
    <w:rsid w:val="00380E13"/>
    <w:rsid w:val="003816A3"/>
    <w:rsid w:val="00382841"/>
    <w:rsid w:val="00391758"/>
    <w:rsid w:val="003926A2"/>
    <w:rsid w:val="003A5C41"/>
    <w:rsid w:val="003B3640"/>
    <w:rsid w:val="003B42E9"/>
    <w:rsid w:val="003B69E3"/>
    <w:rsid w:val="003C1A02"/>
    <w:rsid w:val="003C2B99"/>
    <w:rsid w:val="003C39B8"/>
    <w:rsid w:val="003C5155"/>
    <w:rsid w:val="003C600D"/>
    <w:rsid w:val="003C6B94"/>
    <w:rsid w:val="003D0D86"/>
    <w:rsid w:val="003D4B90"/>
    <w:rsid w:val="003E28CB"/>
    <w:rsid w:val="003E35C7"/>
    <w:rsid w:val="00410A16"/>
    <w:rsid w:val="00412E18"/>
    <w:rsid w:val="00416045"/>
    <w:rsid w:val="004207E0"/>
    <w:rsid w:val="00427AA8"/>
    <w:rsid w:val="004332CA"/>
    <w:rsid w:val="0043538A"/>
    <w:rsid w:val="00454F40"/>
    <w:rsid w:val="0045518A"/>
    <w:rsid w:val="004572A5"/>
    <w:rsid w:val="004605EE"/>
    <w:rsid w:val="004744D6"/>
    <w:rsid w:val="00474667"/>
    <w:rsid w:val="004758B6"/>
    <w:rsid w:val="00480409"/>
    <w:rsid w:val="0048111C"/>
    <w:rsid w:val="004827E6"/>
    <w:rsid w:val="0048387A"/>
    <w:rsid w:val="0048519C"/>
    <w:rsid w:val="00485A57"/>
    <w:rsid w:val="004878A5"/>
    <w:rsid w:val="0049129B"/>
    <w:rsid w:val="00493935"/>
    <w:rsid w:val="00493DC8"/>
    <w:rsid w:val="004A0478"/>
    <w:rsid w:val="004A7096"/>
    <w:rsid w:val="004B03DB"/>
    <w:rsid w:val="004B073E"/>
    <w:rsid w:val="004C1A41"/>
    <w:rsid w:val="004D32FB"/>
    <w:rsid w:val="004F6CFA"/>
    <w:rsid w:val="004F6F5C"/>
    <w:rsid w:val="005060E1"/>
    <w:rsid w:val="00507B6F"/>
    <w:rsid w:val="0051090C"/>
    <w:rsid w:val="005134EC"/>
    <w:rsid w:val="00525944"/>
    <w:rsid w:val="00527613"/>
    <w:rsid w:val="005361E1"/>
    <w:rsid w:val="0053693A"/>
    <w:rsid w:val="005408D5"/>
    <w:rsid w:val="00544479"/>
    <w:rsid w:val="005512C1"/>
    <w:rsid w:val="0056362B"/>
    <w:rsid w:val="005649D7"/>
    <w:rsid w:val="005660D8"/>
    <w:rsid w:val="00570F77"/>
    <w:rsid w:val="005749D1"/>
    <w:rsid w:val="00577AD1"/>
    <w:rsid w:val="00580136"/>
    <w:rsid w:val="0058337E"/>
    <w:rsid w:val="00583518"/>
    <w:rsid w:val="00585590"/>
    <w:rsid w:val="005A4E7D"/>
    <w:rsid w:val="005A6F4A"/>
    <w:rsid w:val="005B491D"/>
    <w:rsid w:val="005C0978"/>
    <w:rsid w:val="005C5492"/>
    <w:rsid w:val="005C600E"/>
    <w:rsid w:val="005C7667"/>
    <w:rsid w:val="005D328A"/>
    <w:rsid w:val="005E099E"/>
    <w:rsid w:val="005E691E"/>
    <w:rsid w:val="00603837"/>
    <w:rsid w:val="00606732"/>
    <w:rsid w:val="00607372"/>
    <w:rsid w:val="00607943"/>
    <w:rsid w:val="00615C86"/>
    <w:rsid w:val="0062633B"/>
    <w:rsid w:val="00627BC3"/>
    <w:rsid w:val="006358F7"/>
    <w:rsid w:val="00641660"/>
    <w:rsid w:val="006426C2"/>
    <w:rsid w:val="00644E99"/>
    <w:rsid w:val="00645572"/>
    <w:rsid w:val="00645945"/>
    <w:rsid w:val="00647CB4"/>
    <w:rsid w:val="0065418C"/>
    <w:rsid w:val="00654803"/>
    <w:rsid w:val="006549BE"/>
    <w:rsid w:val="006558E4"/>
    <w:rsid w:val="00657045"/>
    <w:rsid w:val="00661ADD"/>
    <w:rsid w:val="00666120"/>
    <w:rsid w:val="00666DED"/>
    <w:rsid w:val="0067476F"/>
    <w:rsid w:val="00681C95"/>
    <w:rsid w:val="00683258"/>
    <w:rsid w:val="00685A6D"/>
    <w:rsid w:val="00687DE9"/>
    <w:rsid w:val="00692AB4"/>
    <w:rsid w:val="00692F7F"/>
    <w:rsid w:val="00693414"/>
    <w:rsid w:val="006956E7"/>
    <w:rsid w:val="0069704F"/>
    <w:rsid w:val="006A6F2C"/>
    <w:rsid w:val="006A6F71"/>
    <w:rsid w:val="006B29ED"/>
    <w:rsid w:val="006B37CF"/>
    <w:rsid w:val="006B594F"/>
    <w:rsid w:val="006B7145"/>
    <w:rsid w:val="006B7566"/>
    <w:rsid w:val="006C6323"/>
    <w:rsid w:val="006C7134"/>
    <w:rsid w:val="006D2C35"/>
    <w:rsid w:val="006E00D0"/>
    <w:rsid w:val="006E178B"/>
    <w:rsid w:val="006E20EC"/>
    <w:rsid w:val="006E2507"/>
    <w:rsid w:val="006E6E7C"/>
    <w:rsid w:val="006F2EB4"/>
    <w:rsid w:val="006F535F"/>
    <w:rsid w:val="006F5D96"/>
    <w:rsid w:val="00702FBE"/>
    <w:rsid w:val="0070682F"/>
    <w:rsid w:val="00706F3C"/>
    <w:rsid w:val="007137CD"/>
    <w:rsid w:val="00722337"/>
    <w:rsid w:val="00724DE4"/>
    <w:rsid w:val="00725A3F"/>
    <w:rsid w:val="00725A7B"/>
    <w:rsid w:val="007370EC"/>
    <w:rsid w:val="00747BEA"/>
    <w:rsid w:val="007500B8"/>
    <w:rsid w:val="0075084C"/>
    <w:rsid w:val="00752F16"/>
    <w:rsid w:val="00757E39"/>
    <w:rsid w:val="00760719"/>
    <w:rsid w:val="00763C67"/>
    <w:rsid w:val="00770BB2"/>
    <w:rsid w:val="0077192B"/>
    <w:rsid w:val="00775AC3"/>
    <w:rsid w:val="0077636F"/>
    <w:rsid w:val="007811C9"/>
    <w:rsid w:val="00781745"/>
    <w:rsid w:val="00783C20"/>
    <w:rsid w:val="0079018C"/>
    <w:rsid w:val="00790706"/>
    <w:rsid w:val="00791803"/>
    <w:rsid w:val="00791C6E"/>
    <w:rsid w:val="0079245D"/>
    <w:rsid w:val="007933AB"/>
    <w:rsid w:val="00794648"/>
    <w:rsid w:val="00794DBF"/>
    <w:rsid w:val="00797632"/>
    <w:rsid w:val="007A21B1"/>
    <w:rsid w:val="007A2C9D"/>
    <w:rsid w:val="007A3E30"/>
    <w:rsid w:val="007A53CC"/>
    <w:rsid w:val="007A6DF2"/>
    <w:rsid w:val="007B4597"/>
    <w:rsid w:val="007B6F8E"/>
    <w:rsid w:val="007D5972"/>
    <w:rsid w:val="007D677A"/>
    <w:rsid w:val="007D72C4"/>
    <w:rsid w:val="007E380E"/>
    <w:rsid w:val="007E74B3"/>
    <w:rsid w:val="007E7D49"/>
    <w:rsid w:val="007F2DE5"/>
    <w:rsid w:val="007F459D"/>
    <w:rsid w:val="007F66FB"/>
    <w:rsid w:val="007F7426"/>
    <w:rsid w:val="00802C1B"/>
    <w:rsid w:val="0080499F"/>
    <w:rsid w:val="008103DA"/>
    <w:rsid w:val="0082186A"/>
    <w:rsid w:val="00821D52"/>
    <w:rsid w:val="00831CE0"/>
    <w:rsid w:val="008351AA"/>
    <w:rsid w:val="00835DAA"/>
    <w:rsid w:val="00836701"/>
    <w:rsid w:val="00837550"/>
    <w:rsid w:val="00840BF8"/>
    <w:rsid w:val="00842D5E"/>
    <w:rsid w:val="008431DD"/>
    <w:rsid w:val="0084675D"/>
    <w:rsid w:val="008468B9"/>
    <w:rsid w:val="00851BC9"/>
    <w:rsid w:val="00853EB0"/>
    <w:rsid w:val="0086312A"/>
    <w:rsid w:val="0086317C"/>
    <w:rsid w:val="00864D0E"/>
    <w:rsid w:val="00870E5A"/>
    <w:rsid w:val="008740C1"/>
    <w:rsid w:val="00874C61"/>
    <w:rsid w:val="008764CB"/>
    <w:rsid w:val="0089046D"/>
    <w:rsid w:val="0089074A"/>
    <w:rsid w:val="008967DD"/>
    <w:rsid w:val="008A151C"/>
    <w:rsid w:val="008A520F"/>
    <w:rsid w:val="008A6CA8"/>
    <w:rsid w:val="008B3764"/>
    <w:rsid w:val="008B3E2F"/>
    <w:rsid w:val="008B459A"/>
    <w:rsid w:val="008C0A9F"/>
    <w:rsid w:val="008C35E9"/>
    <w:rsid w:val="008C4012"/>
    <w:rsid w:val="008C4F48"/>
    <w:rsid w:val="008D0A07"/>
    <w:rsid w:val="008D3EDD"/>
    <w:rsid w:val="008D5865"/>
    <w:rsid w:val="008D6E45"/>
    <w:rsid w:val="008E3AC5"/>
    <w:rsid w:val="00904732"/>
    <w:rsid w:val="009050C3"/>
    <w:rsid w:val="00906DA8"/>
    <w:rsid w:val="00910079"/>
    <w:rsid w:val="009202DA"/>
    <w:rsid w:val="009251E2"/>
    <w:rsid w:val="009265F4"/>
    <w:rsid w:val="00931227"/>
    <w:rsid w:val="00934A40"/>
    <w:rsid w:val="00936154"/>
    <w:rsid w:val="00947700"/>
    <w:rsid w:val="00951202"/>
    <w:rsid w:val="00953965"/>
    <w:rsid w:val="00955271"/>
    <w:rsid w:val="009554C4"/>
    <w:rsid w:val="00961C38"/>
    <w:rsid w:val="00965314"/>
    <w:rsid w:val="009654F9"/>
    <w:rsid w:val="00967D47"/>
    <w:rsid w:val="009737C9"/>
    <w:rsid w:val="009744D5"/>
    <w:rsid w:val="0097470E"/>
    <w:rsid w:val="00981057"/>
    <w:rsid w:val="009819B4"/>
    <w:rsid w:val="0098440A"/>
    <w:rsid w:val="009963C1"/>
    <w:rsid w:val="009A14E1"/>
    <w:rsid w:val="009A41B7"/>
    <w:rsid w:val="009A4E20"/>
    <w:rsid w:val="009A6816"/>
    <w:rsid w:val="009B2217"/>
    <w:rsid w:val="009C0D08"/>
    <w:rsid w:val="009C64F9"/>
    <w:rsid w:val="009D10D9"/>
    <w:rsid w:val="009D110C"/>
    <w:rsid w:val="009D131E"/>
    <w:rsid w:val="009D6033"/>
    <w:rsid w:val="009D6602"/>
    <w:rsid w:val="009E1DB9"/>
    <w:rsid w:val="009F1F49"/>
    <w:rsid w:val="009F252E"/>
    <w:rsid w:val="009F5238"/>
    <w:rsid w:val="00A018E7"/>
    <w:rsid w:val="00A02B1E"/>
    <w:rsid w:val="00A04C82"/>
    <w:rsid w:val="00A05009"/>
    <w:rsid w:val="00A066E6"/>
    <w:rsid w:val="00A10A8F"/>
    <w:rsid w:val="00A16367"/>
    <w:rsid w:val="00A169C1"/>
    <w:rsid w:val="00A16A9C"/>
    <w:rsid w:val="00A22937"/>
    <w:rsid w:val="00A2338F"/>
    <w:rsid w:val="00A34C29"/>
    <w:rsid w:val="00A3564B"/>
    <w:rsid w:val="00A403D3"/>
    <w:rsid w:val="00A41D44"/>
    <w:rsid w:val="00A47BDB"/>
    <w:rsid w:val="00A5057C"/>
    <w:rsid w:val="00A55570"/>
    <w:rsid w:val="00A57598"/>
    <w:rsid w:val="00A57978"/>
    <w:rsid w:val="00A606BC"/>
    <w:rsid w:val="00A60CA1"/>
    <w:rsid w:val="00A64374"/>
    <w:rsid w:val="00A70AD7"/>
    <w:rsid w:val="00A71F49"/>
    <w:rsid w:val="00A74BC6"/>
    <w:rsid w:val="00A74F72"/>
    <w:rsid w:val="00A7632F"/>
    <w:rsid w:val="00A7636B"/>
    <w:rsid w:val="00A81B60"/>
    <w:rsid w:val="00A82B23"/>
    <w:rsid w:val="00A9409E"/>
    <w:rsid w:val="00A95062"/>
    <w:rsid w:val="00AA5129"/>
    <w:rsid w:val="00AA64A2"/>
    <w:rsid w:val="00AA6DBC"/>
    <w:rsid w:val="00AB0603"/>
    <w:rsid w:val="00AB62CF"/>
    <w:rsid w:val="00AC0FF1"/>
    <w:rsid w:val="00AC34F1"/>
    <w:rsid w:val="00AC7450"/>
    <w:rsid w:val="00AD42AA"/>
    <w:rsid w:val="00AD4D1A"/>
    <w:rsid w:val="00AE3A82"/>
    <w:rsid w:val="00AF20D0"/>
    <w:rsid w:val="00AF49EB"/>
    <w:rsid w:val="00AF537C"/>
    <w:rsid w:val="00B10AAA"/>
    <w:rsid w:val="00B12819"/>
    <w:rsid w:val="00B13208"/>
    <w:rsid w:val="00B1467A"/>
    <w:rsid w:val="00B24694"/>
    <w:rsid w:val="00B3010F"/>
    <w:rsid w:val="00B32211"/>
    <w:rsid w:val="00B34B47"/>
    <w:rsid w:val="00B4061D"/>
    <w:rsid w:val="00B43132"/>
    <w:rsid w:val="00B50010"/>
    <w:rsid w:val="00B50F99"/>
    <w:rsid w:val="00B6577C"/>
    <w:rsid w:val="00B658B0"/>
    <w:rsid w:val="00B664E2"/>
    <w:rsid w:val="00B801CF"/>
    <w:rsid w:val="00B80380"/>
    <w:rsid w:val="00B82504"/>
    <w:rsid w:val="00B8499C"/>
    <w:rsid w:val="00B86D9F"/>
    <w:rsid w:val="00B91566"/>
    <w:rsid w:val="00B91EF8"/>
    <w:rsid w:val="00B92FE3"/>
    <w:rsid w:val="00B93291"/>
    <w:rsid w:val="00B95AB8"/>
    <w:rsid w:val="00B977E1"/>
    <w:rsid w:val="00BA3A47"/>
    <w:rsid w:val="00BA47F0"/>
    <w:rsid w:val="00BB1E73"/>
    <w:rsid w:val="00BB764D"/>
    <w:rsid w:val="00BC2442"/>
    <w:rsid w:val="00BC6135"/>
    <w:rsid w:val="00BD3A64"/>
    <w:rsid w:val="00BD5460"/>
    <w:rsid w:val="00BD75BE"/>
    <w:rsid w:val="00BE3B93"/>
    <w:rsid w:val="00BE7028"/>
    <w:rsid w:val="00BE7290"/>
    <w:rsid w:val="00BF0A9F"/>
    <w:rsid w:val="00BF240B"/>
    <w:rsid w:val="00BF48AB"/>
    <w:rsid w:val="00C004A1"/>
    <w:rsid w:val="00C0702B"/>
    <w:rsid w:val="00C10D4D"/>
    <w:rsid w:val="00C10E00"/>
    <w:rsid w:val="00C14F37"/>
    <w:rsid w:val="00C15C44"/>
    <w:rsid w:val="00C164F1"/>
    <w:rsid w:val="00C16C79"/>
    <w:rsid w:val="00C17E6C"/>
    <w:rsid w:val="00C2107D"/>
    <w:rsid w:val="00C24165"/>
    <w:rsid w:val="00C44635"/>
    <w:rsid w:val="00C51F42"/>
    <w:rsid w:val="00C52B2B"/>
    <w:rsid w:val="00C57300"/>
    <w:rsid w:val="00C64995"/>
    <w:rsid w:val="00C65C71"/>
    <w:rsid w:val="00C661D5"/>
    <w:rsid w:val="00C7107D"/>
    <w:rsid w:val="00C92DEA"/>
    <w:rsid w:val="00C945BC"/>
    <w:rsid w:val="00C9480F"/>
    <w:rsid w:val="00C95926"/>
    <w:rsid w:val="00CB4A3D"/>
    <w:rsid w:val="00CC1190"/>
    <w:rsid w:val="00CC11A0"/>
    <w:rsid w:val="00CC233B"/>
    <w:rsid w:val="00CC28A4"/>
    <w:rsid w:val="00CC36A7"/>
    <w:rsid w:val="00CC4BDF"/>
    <w:rsid w:val="00CC54AB"/>
    <w:rsid w:val="00CD37F3"/>
    <w:rsid w:val="00CD5D75"/>
    <w:rsid w:val="00CE0644"/>
    <w:rsid w:val="00CE1CE3"/>
    <w:rsid w:val="00CF226A"/>
    <w:rsid w:val="00CF333A"/>
    <w:rsid w:val="00CF3C26"/>
    <w:rsid w:val="00CF4330"/>
    <w:rsid w:val="00CF4397"/>
    <w:rsid w:val="00CF7F66"/>
    <w:rsid w:val="00D0291B"/>
    <w:rsid w:val="00D03834"/>
    <w:rsid w:val="00D0597D"/>
    <w:rsid w:val="00D135A6"/>
    <w:rsid w:val="00D23942"/>
    <w:rsid w:val="00D24F33"/>
    <w:rsid w:val="00D26367"/>
    <w:rsid w:val="00D33D8C"/>
    <w:rsid w:val="00D36783"/>
    <w:rsid w:val="00D412C2"/>
    <w:rsid w:val="00D413F1"/>
    <w:rsid w:val="00D44D9C"/>
    <w:rsid w:val="00D534A7"/>
    <w:rsid w:val="00D54AA9"/>
    <w:rsid w:val="00D60619"/>
    <w:rsid w:val="00D60819"/>
    <w:rsid w:val="00D62D35"/>
    <w:rsid w:val="00D64944"/>
    <w:rsid w:val="00D671A1"/>
    <w:rsid w:val="00D70BBC"/>
    <w:rsid w:val="00D72BB4"/>
    <w:rsid w:val="00D731C3"/>
    <w:rsid w:val="00D757A3"/>
    <w:rsid w:val="00D86F4C"/>
    <w:rsid w:val="00D92E4A"/>
    <w:rsid w:val="00D93CA2"/>
    <w:rsid w:val="00D96198"/>
    <w:rsid w:val="00DA1370"/>
    <w:rsid w:val="00DA1DCE"/>
    <w:rsid w:val="00DA3625"/>
    <w:rsid w:val="00DA5C3E"/>
    <w:rsid w:val="00DA6B4C"/>
    <w:rsid w:val="00DB4ABB"/>
    <w:rsid w:val="00DC3B0F"/>
    <w:rsid w:val="00DC4C78"/>
    <w:rsid w:val="00DC5A11"/>
    <w:rsid w:val="00DD7AC6"/>
    <w:rsid w:val="00DE157A"/>
    <w:rsid w:val="00DF344B"/>
    <w:rsid w:val="00E10A99"/>
    <w:rsid w:val="00E10C6C"/>
    <w:rsid w:val="00E11B49"/>
    <w:rsid w:val="00E12516"/>
    <w:rsid w:val="00E14668"/>
    <w:rsid w:val="00E174B9"/>
    <w:rsid w:val="00E214F1"/>
    <w:rsid w:val="00E32E6F"/>
    <w:rsid w:val="00E3433F"/>
    <w:rsid w:val="00E34CD0"/>
    <w:rsid w:val="00E356B4"/>
    <w:rsid w:val="00E405FE"/>
    <w:rsid w:val="00E42583"/>
    <w:rsid w:val="00E43101"/>
    <w:rsid w:val="00E4763F"/>
    <w:rsid w:val="00E538DD"/>
    <w:rsid w:val="00E6163A"/>
    <w:rsid w:val="00E653F5"/>
    <w:rsid w:val="00E73668"/>
    <w:rsid w:val="00E753C6"/>
    <w:rsid w:val="00E90013"/>
    <w:rsid w:val="00E91777"/>
    <w:rsid w:val="00E918AE"/>
    <w:rsid w:val="00E93FD1"/>
    <w:rsid w:val="00E9507D"/>
    <w:rsid w:val="00E9668B"/>
    <w:rsid w:val="00E9767E"/>
    <w:rsid w:val="00EB2763"/>
    <w:rsid w:val="00EB3B88"/>
    <w:rsid w:val="00EC050C"/>
    <w:rsid w:val="00EC2116"/>
    <w:rsid w:val="00EC3495"/>
    <w:rsid w:val="00ED0C55"/>
    <w:rsid w:val="00ED3B5B"/>
    <w:rsid w:val="00ED6ED7"/>
    <w:rsid w:val="00EE3D89"/>
    <w:rsid w:val="00EF1F8E"/>
    <w:rsid w:val="00EF54DF"/>
    <w:rsid w:val="00EF6F57"/>
    <w:rsid w:val="00EF7000"/>
    <w:rsid w:val="00EF7B4C"/>
    <w:rsid w:val="00F00146"/>
    <w:rsid w:val="00F01573"/>
    <w:rsid w:val="00F03CB8"/>
    <w:rsid w:val="00F06C40"/>
    <w:rsid w:val="00F17E82"/>
    <w:rsid w:val="00F17F5A"/>
    <w:rsid w:val="00F22D60"/>
    <w:rsid w:val="00F268DB"/>
    <w:rsid w:val="00F274C3"/>
    <w:rsid w:val="00F336D3"/>
    <w:rsid w:val="00F3540A"/>
    <w:rsid w:val="00F43000"/>
    <w:rsid w:val="00F44FA9"/>
    <w:rsid w:val="00F5115E"/>
    <w:rsid w:val="00F56678"/>
    <w:rsid w:val="00F6566B"/>
    <w:rsid w:val="00F65A34"/>
    <w:rsid w:val="00F7425C"/>
    <w:rsid w:val="00F7496B"/>
    <w:rsid w:val="00F75643"/>
    <w:rsid w:val="00F76B80"/>
    <w:rsid w:val="00F804D6"/>
    <w:rsid w:val="00F80885"/>
    <w:rsid w:val="00F813C3"/>
    <w:rsid w:val="00F865BE"/>
    <w:rsid w:val="00F90529"/>
    <w:rsid w:val="00F93B1A"/>
    <w:rsid w:val="00FA29BA"/>
    <w:rsid w:val="00FA305D"/>
    <w:rsid w:val="00FA452A"/>
    <w:rsid w:val="00FB16A3"/>
    <w:rsid w:val="00FB19C3"/>
    <w:rsid w:val="00FB1A6F"/>
    <w:rsid w:val="00FB3B3B"/>
    <w:rsid w:val="00FB3BA6"/>
    <w:rsid w:val="00FC1C3B"/>
    <w:rsid w:val="00FC4551"/>
    <w:rsid w:val="00FD279C"/>
    <w:rsid w:val="00FD7C2D"/>
    <w:rsid w:val="00FE24A3"/>
    <w:rsid w:val="00FE2ED2"/>
    <w:rsid w:val="00FE4E04"/>
    <w:rsid w:val="00FF027E"/>
    <w:rsid w:val="00FF07C0"/>
    <w:rsid w:val="00FF5685"/>
    <w:rsid w:val="00FF7995"/>
    <w:rsid w:val="00FF7EFE"/>
    <w:rsid w:val="08068993"/>
    <w:rsid w:val="225E026D"/>
    <w:rsid w:val="260732D6"/>
    <w:rsid w:val="2A6A9E23"/>
    <w:rsid w:val="325C35B1"/>
    <w:rsid w:val="39FCFCED"/>
    <w:rsid w:val="3D105541"/>
    <w:rsid w:val="48045E06"/>
    <w:rsid w:val="72EF9181"/>
    <w:rsid w:val="7B3E6B65"/>
    <w:rsid w:val="7E8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FAD0"/>
  <w15:chartTrackingRefBased/>
  <w15:docId w15:val="{CD6CC133-768A-4467-A8ED-86B98BE9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48"/>
  </w:style>
  <w:style w:type="paragraph" w:styleId="Heading1">
    <w:name w:val="heading 1"/>
    <w:basedOn w:val="Normal"/>
    <w:next w:val="Normal"/>
    <w:link w:val="Heading1Char"/>
    <w:uiPriority w:val="9"/>
    <w:qFormat/>
    <w:rsid w:val="00AC0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92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5D"/>
    <w:rPr>
      <w:vertAlign w:val="superscript"/>
    </w:rPr>
  </w:style>
  <w:style w:type="character" w:customStyle="1" w:styleId="normaltextrun">
    <w:name w:val="normaltextrun"/>
    <w:basedOn w:val="DefaultParagraphFont"/>
    <w:rsid w:val="0079245D"/>
  </w:style>
  <w:style w:type="character" w:customStyle="1" w:styleId="eop">
    <w:name w:val="eop"/>
    <w:basedOn w:val="DefaultParagraphFont"/>
    <w:rsid w:val="0079245D"/>
  </w:style>
  <w:style w:type="paragraph" w:styleId="FootnoteText">
    <w:name w:val="footnote text"/>
    <w:basedOn w:val="Normal"/>
    <w:link w:val="FootnoteTextChar1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24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00"/>
  </w:style>
  <w:style w:type="paragraph" w:styleId="Footer">
    <w:name w:val="footer"/>
    <w:basedOn w:val="Normal"/>
    <w:link w:val="Foot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00"/>
  </w:style>
  <w:style w:type="character" w:customStyle="1" w:styleId="Hyperlink1">
    <w:name w:val="Hyperlink1"/>
    <w:basedOn w:val="DefaultParagraphFont"/>
    <w:uiPriority w:val="99"/>
    <w:unhideWhenUsed/>
    <w:rsid w:val="00C5730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C573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671A1"/>
  </w:style>
  <w:style w:type="character" w:customStyle="1" w:styleId="Heading1Char">
    <w:name w:val="Heading 1 Char"/>
    <w:basedOn w:val="DefaultParagraphFont"/>
    <w:link w:val="Heading1"/>
    <w:uiPriority w:val="9"/>
    <w:rsid w:val="00AC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0F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6E9A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36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B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1D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1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49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A5C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C41"/>
  </w:style>
  <w:style w:type="paragraph" w:styleId="TOC2">
    <w:name w:val="toc 2"/>
    <w:basedOn w:val="Normal"/>
    <w:next w:val="Normal"/>
    <w:autoRedefine/>
    <w:uiPriority w:val="39"/>
    <w:unhideWhenUsed/>
    <w:rsid w:val="004878A5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DB4AB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84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2A38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0C543903E7429806616CCC8804BE" ma:contentTypeVersion="15" ma:contentTypeDescription="Create a new document." ma:contentTypeScope="" ma:versionID="cc602a60d3f2218a0af0a97bb20df29c">
  <xsd:schema xmlns:xsd="http://www.w3.org/2001/XMLSchema" xmlns:xs="http://www.w3.org/2001/XMLSchema" xmlns:p="http://schemas.microsoft.com/office/2006/metadata/properties" xmlns:ns2="dfa42e7d-fb86-4563-8984-0accd8a0715b" xmlns:ns3="fd014737-7608-4b1e-b967-8de8d479122d" targetNamespace="http://schemas.microsoft.com/office/2006/metadata/properties" ma:root="true" ma:fieldsID="987ccbbc4501df6732eb651ae9b17c3d" ns2:_="" ns3:_="">
    <xsd:import namespace="dfa42e7d-fb86-4563-8984-0accd8a0715b"/>
    <xsd:import namespace="fd014737-7608-4b1e-b967-8de8d479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2e7d-fb86-4563-8984-0accd8a0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4737-7608-4b1e-b967-8de8d479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8967a-d856-449f-a65f-d9ae0dd8a932}" ma:internalName="TaxCatchAll" ma:showField="CatchAllData" ma:web="fd014737-7608-4b1e-b967-8de8d479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42e7d-fb86-4563-8984-0accd8a0715b">
      <Terms xmlns="http://schemas.microsoft.com/office/infopath/2007/PartnerControls"/>
    </lcf76f155ced4ddcb4097134ff3c332f>
    <TaxCatchAll xmlns="fd014737-7608-4b1e-b967-8de8d47912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26B2-3C66-4B6D-8DB5-B7DAAAEC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2e7d-fb86-4563-8984-0accd8a0715b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285DE-0555-45A1-9DAD-6E8EE89DE37E}">
  <ds:schemaRefs>
    <ds:schemaRef ds:uri="http://schemas.microsoft.com/office/2006/metadata/properties"/>
    <ds:schemaRef ds:uri="http://schemas.microsoft.com/office/infopath/2007/PartnerControls"/>
    <ds:schemaRef ds:uri="dfa42e7d-fb86-4563-8984-0accd8a0715b"/>
    <ds:schemaRef ds:uri="fd014737-7608-4b1e-b967-8de8d479122d"/>
  </ds:schemaRefs>
</ds:datastoreItem>
</file>

<file path=customXml/itemProps3.xml><?xml version="1.0" encoding="utf-8"?>
<ds:datastoreItem xmlns:ds="http://schemas.openxmlformats.org/officeDocument/2006/customXml" ds:itemID="{9491E2A5-B502-4361-B169-2B0C58940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27E84-76FF-4F24-AFDB-2D0C84EE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Knudsen</dc:creator>
  <cp:keywords/>
  <dc:description/>
  <cp:lastModifiedBy>Brian Knudsen</cp:lastModifiedBy>
  <cp:revision>4</cp:revision>
  <dcterms:created xsi:type="dcterms:W3CDTF">2023-05-22T15:01:00Z</dcterms:created>
  <dcterms:modified xsi:type="dcterms:W3CDTF">2023-05-23T20:28:00Z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0x010100158B0C543903E7429806616CCC8804BE</vt:lpwstr>
  </property>
</Properties>
</file>