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056B" w14:textId="043B238F" w:rsidR="00664054" w:rsidRPr="00506DE3" w:rsidRDefault="00242E71" w:rsidP="00506DE3">
      <w:pPr>
        <w:jc w:val="right"/>
        <w:rPr>
          <w:rFonts w:ascii="Arial" w:hAnsi="Arial" w:cs="Arial"/>
          <w:b/>
          <w:bCs/>
          <w:spacing w:val="-17"/>
          <w:sz w:val="22"/>
          <w:szCs w:val="22"/>
          <w:u w:val="single"/>
          <w:lang w:val="es-VE"/>
        </w:rPr>
      </w:pPr>
      <w:r>
        <w:rPr>
          <w:rFonts w:ascii="Arial" w:hAnsi="Arial" w:cs="Arial"/>
          <w:b/>
          <w:bCs/>
          <w:spacing w:val="-7"/>
          <w:w w:val="95"/>
          <w:sz w:val="34"/>
          <w:szCs w:val="34"/>
          <w:lang w:val="es-ES"/>
        </w:rPr>
        <w:t>Vivienda multifamiliar: informe de tipo de componente</w:t>
      </w:r>
      <w:r w:rsidR="00506DE3">
        <w:rPr>
          <w:rFonts w:ascii="Arial" w:hAnsi="Arial" w:cs="Arial"/>
          <w:b/>
          <w:bCs/>
          <w:spacing w:val="-7"/>
          <w:w w:val="95"/>
          <w:sz w:val="34"/>
          <w:szCs w:val="34"/>
          <w:lang w:val="es-ES"/>
        </w:rPr>
        <w:tab/>
      </w:r>
      <w:r w:rsidR="00DF0D47" w:rsidRPr="00DF0D47">
        <w:rPr>
          <w:rFonts w:ascii="Tahoma" w:hAnsi="Tahoma" w:cs="Tahoma"/>
          <w:b/>
          <w:bCs/>
          <w:spacing w:val="-7"/>
          <w:w w:val="95"/>
          <w:sz w:val="15"/>
          <w:szCs w:val="15"/>
          <w:lang w:val="es-ES"/>
        </w:rPr>
        <w:t xml:space="preserve">Página </w:t>
      </w:r>
      <w:r w:rsidR="00506DE3">
        <w:rPr>
          <w:rFonts w:ascii="Tahoma" w:hAnsi="Tahoma" w:cs="Tahoma"/>
          <w:b/>
          <w:bCs/>
          <w:spacing w:val="-7"/>
          <w:w w:val="95"/>
          <w:sz w:val="15"/>
          <w:szCs w:val="15"/>
          <w:lang w:val="es-ES"/>
        </w:rPr>
        <w:t>_</w:t>
      </w:r>
      <w:r w:rsidRPr="00506DE3">
        <w:rPr>
          <w:rFonts w:ascii="Arial" w:hAnsi="Arial" w:cs="Arial"/>
          <w:spacing w:val="-7"/>
          <w:w w:val="95"/>
          <w:sz w:val="34"/>
          <w:szCs w:val="34"/>
          <w:u w:val="single"/>
          <w:lang w:val="es-ES"/>
        </w:rPr>
        <w:tab/>
      </w:r>
      <w:r w:rsidR="00DF0D47" w:rsidRPr="00506DE3">
        <w:rPr>
          <w:rFonts w:ascii="Tahoma" w:hAnsi="Tahoma" w:cs="Tahoma"/>
          <w:b/>
          <w:bCs/>
          <w:spacing w:val="-7"/>
          <w:w w:val="95"/>
          <w:sz w:val="15"/>
          <w:szCs w:val="15"/>
          <w:u w:val="single"/>
          <w:lang w:val="es-ES"/>
        </w:rPr>
        <w:t xml:space="preserve"> </w:t>
      </w:r>
      <w:r w:rsidR="00506DE3" w:rsidRPr="00506DE3">
        <w:rPr>
          <w:rFonts w:ascii="Tahoma" w:hAnsi="Tahoma" w:cs="Tahoma"/>
          <w:b/>
          <w:bCs/>
          <w:spacing w:val="-7"/>
          <w:w w:val="95"/>
          <w:sz w:val="15"/>
          <w:szCs w:val="15"/>
          <w:u w:val="single"/>
          <w:lang w:val="es-ES"/>
        </w:rPr>
        <w:t xml:space="preserve"> </w:t>
      </w:r>
      <w:r w:rsidR="00506DE3">
        <w:rPr>
          <w:rFonts w:ascii="Tahoma" w:hAnsi="Tahoma" w:cs="Tahoma"/>
          <w:b/>
          <w:bCs/>
          <w:spacing w:val="-7"/>
          <w:w w:val="95"/>
          <w:sz w:val="15"/>
          <w:szCs w:val="15"/>
          <w:u w:val="single"/>
          <w:lang w:val="es-ES"/>
        </w:rPr>
        <w:t>_</w:t>
      </w:r>
      <w:r w:rsidR="00506DE3" w:rsidRPr="00506DE3">
        <w:rPr>
          <w:rFonts w:ascii="Tahoma" w:hAnsi="Tahoma" w:cs="Tahoma"/>
          <w:b/>
          <w:bCs/>
          <w:spacing w:val="-7"/>
          <w:w w:val="95"/>
          <w:sz w:val="15"/>
          <w:szCs w:val="15"/>
          <w:u w:val="single"/>
          <w:lang w:val="es-ES"/>
        </w:rPr>
        <w:t xml:space="preserve"> </w:t>
      </w:r>
      <w:r w:rsidR="00DF0D47">
        <w:rPr>
          <w:rFonts w:ascii="Tahoma" w:hAnsi="Tahoma" w:cs="Tahoma"/>
          <w:b/>
          <w:bCs/>
          <w:spacing w:val="-7"/>
          <w:w w:val="95"/>
          <w:sz w:val="15"/>
          <w:szCs w:val="15"/>
          <w:lang w:val="es-ES"/>
        </w:rPr>
        <w:t>d</w:t>
      </w:r>
      <w:r w:rsidR="00506DE3">
        <w:rPr>
          <w:rFonts w:ascii="Tahoma" w:hAnsi="Tahoma" w:cs="Tahoma"/>
          <w:b/>
          <w:bCs/>
          <w:spacing w:val="-7"/>
          <w:w w:val="95"/>
          <w:sz w:val="15"/>
          <w:szCs w:val="15"/>
          <w:lang w:val="es-ES"/>
        </w:rPr>
        <w:t>e_______</w:t>
      </w:r>
    </w:p>
    <w:p w14:paraId="14B2D37C" w14:textId="77777777" w:rsidR="00534BE9" w:rsidRPr="00FB7040" w:rsidRDefault="00534BE9" w:rsidP="00664054">
      <w:pPr>
        <w:tabs>
          <w:tab w:val="left" w:pos="1584"/>
          <w:tab w:val="left" w:pos="9360"/>
        </w:tabs>
        <w:rPr>
          <w:rFonts w:ascii="Arial" w:hAnsi="Arial" w:cs="Arial"/>
          <w:b/>
          <w:bCs/>
          <w:spacing w:val="-17"/>
          <w:sz w:val="20"/>
          <w:szCs w:val="20"/>
          <w:lang w:val="es-VE"/>
        </w:rPr>
      </w:pPr>
    </w:p>
    <w:p w14:paraId="2B67E7F5" w14:textId="53728607" w:rsidR="002338A7" w:rsidRPr="00506DE3" w:rsidRDefault="00242E71" w:rsidP="00664054">
      <w:pPr>
        <w:tabs>
          <w:tab w:val="left" w:pos="1584"/>
          <w:tab w:val="left" w:pos="9360"/>
        </w:tabs>
        <w:rPr>
          <w:rFonts w:ascii="Arial" w:hAnsi="Arial" w:cs="Arial"/>
          <w:b/>
          <w:bCs/>
          <w:spacing w:val="-17"/>
          <w:sz w:val="22"/>
          <w:szCs w:val="22"/>
          <w:lang w:val="es-VE"/>
        </w:rPr>
      </w:pPr>
      <w:r>
        <w:rPr>
          <w:rFonts w:ascii="Arial" w:hAnsi="Arial" w:cs="Arial"/>
          <w:b/>
          <w:bCs/>
          <w:spacing w:val="-17"/>
          <w:sz w:val="22"/>
          <w:szCs w:val="22"/>
          <w:lang w:val="es-ES"/>
        </w:rPr>
        <w:t>Dirección/unidad N.º</w:t>
      </w:r>
      <w:r w:rsidRPr="00506DE3">
        <w:rPr>
          <w:rFonts w:ascii="Arial" w:hAnsi="Arial" w:cs="Arial"/>
          <w:b/>
          <w:bCs/>
          <w:spacing w:val="-17"/>
          <w:sz w:val="22"/>
          <w:szCs w:val="22"/>
          <w:lang w:val="es-ES"/>
        </w:rPr>
        <w:t xml:space="preserve"> </w:t>
      </w:r>
      <w:r w:rsidRPr="00506DE3">
        <w:rPr>
          <w:rFonts w:ascii="Arial" w:hAnsi="Arial" w:cs="Arial"/>
          <w:b/>
          <w:bCs/>
          <w:spacing w:val="-17"/>
          <w:sz w:val="22"/>
          <w:szCs w:val="22"/>
          <w:u w:val="single"/>
          <w:lang w:val="es-ES"/>
        </w:rPr>
        <w:tab/>
      </w:r>
      <w:r w:rsidRPr="00506DE3">
        <w:rPr>
          <w:rFonts w:ascii="Arial" w:hAnsi="Arial" w:cs="Arial"/>
          <w:b/>
          <w:bCs/>
          <w:spacing w:val="-17"/>
          <w:sz w:val="22"/>
          <w:szCs w:val="22"/>
          <w:u w:val="single"/>
          <w:lang w:val="es-ES"/>
        </w:rPr>
        <w:tab/>
      </w:r>
      <w:r w:rsidRPr="00506DE3">
        <w:rPr>
          <w:rFonts w:ascii="Arial" w:hAnsi="Arial" w:cs="Arial"/>
          <w:b/>
          <w:bCs/>
          <w:spacing w:val="-17"/>
          <w:sz w:val="22"/>
          <w:szCs w:val="22"/>
          <w:u w:val="single"/>
          <w:lang w:val="es-ES"/>
        </w:rPr>
        <w:tab/>
      </w:r>
    </w:p>
    <w:p w14:paraId="4C3A666A" w14:textId="77777777" w:rsidR="00DF0D47" w:rsidRPr="00506DE3" w:rsidRDefault="00242E71" w:rsidP="00506DE3">
      <w:pPr>
        <w:tabs>
          <w:tab w:val="left" w:pos="1890"/>
          <w:tab w:val="left" w:pos="9360"/>
        </w:tabs>
        <w:rPr>
          <w:rFonts w:ascii="Arial" w:hAnsi="Arial" w:cs="Arial"/>
          <w:bCs/>
          <w:spacing w:val="-17"/>
          <w:u w:val="single"/>
          <w:lang w:val="es-VE"/>
        </w:rPr>
      </w:pPr>
      <w:r w:rsidRPr="00506DE3">
        <w:rPr>
          <w:rFonts w:ascii="Arial" w:hAnsi="Arial" w:cs="Arial"/>
          <w:b/>
          <w:bCs/>
          <w:spacing w:val="-17"/>
          <w:lang w:val="es-VE"/>
        </w:rPr>
        <w:tab/>
      </w:r>
      <w:r w:rsidRPr="00506DE3">
        <w:rPr>
          <w:rFonts w:ascii="Arial" w:hAnsi="Arial" w:cs="Arial"/>
          <w:bCs/>
          <w:spacing w:val="-17"/>
          <w:u w:val="single"/>
          <w:lang w:val="es-VE"/>
        </w:rPr>
        <w:tab/>
      </w:r>
      <w:r w:rsidRPr="00506DE3">
        <w:rPr>
          <w:rFonts w:ascii="Arial" w:hAnsi="Arial" w:cs="Arial"/>
          <w:bCs/>
          <w:spacing w:val="-17"/>
          <w:u w:val="single"/>
          <w:lang w:val="es-VE"/>
        </w:rPr>
        <w:tab/>
      </w:r>
      <w:r w:rsidRPr="00506DE3">
        <w:rPr>
          <w:rFonts w:ascii="Arial" w:hAnsi="Arial" w:cs="Arial"/>
          <w:bCs/>
          <w:spacing w:val="-17"/>
          <w:u w:val="single"/>
          <w:lang w:val="es-VE"/>
        </w:rPr>
        <w:tab/>
      </w:r>
    </w:p>
    <w:p w14:paraId="7777C420" w14:textId="77777777" w:rsidR="00664054" w:rsidRPr="00506DE3" w:rsidRDefault="00664054" w:rsidP="00664054">
      <w:pPr>
        <w:tabs>
          <w:tab w:val="left" w:pos="1584"/>
          <w:tab w:val="right" w:pos="7920"/>
          <w:tab w:val="right" w:pos="9360"/>
        </w:tabs>
        <w:rPr>
          <w:sz w:val="16"/>
          <w:szCs w:val="16"/>
          <w:lang w:val="es-VE"/>
        </w:rPr>
      </w:pPr>
    </w:p>
    <w:p w14:paraId="48ABF4BD" w14:textId="02809D90" w:rsidR="002338A7" w:rsidRPr="00506DE3" w:rsidRDefault="00242E71" w:rsidP="00506DE3">
      <w:pPr>
        <w:tabs>
          <w:tab w:val="left" w:pos="2880"/>
          <w:tab w:val="left" w:pos="10800"/>
        </w:tabs>
        <w:rPr>
          <w:rFonts w:ascii="Arial" w:hAnsi="Arial" w:cs="Arial"/>
          <w:sz w:val="22"/>
          <w:szCs w:val="22"/>
          <w:u w:val="single"/>
          <w:lang w:val="es-VE"/>
        </w:rPr>
      </w:pPr>
      <w:r w:rsidRPr="00DF0D47">
        <w:rPr>
          <w:rFonts w:ascii="Arial" w:hAnsi="Arial" w:cs="Arial"/>
          <w:b/>
          <w:sz w:val="22"/>
          <w:szCs w:val="22"/>
          <w:lang w:val="es-ES"/>
        </w:rPr>
        <w:t xml:space="preserve">Fecha </w:t>
      </w:r>
      <w:r w:rsidRPr="00506DE3">
        <w:rPr>
          <w:rFonts w:ascii="Arial" w:hAnsi="Arial" w:cs="Arial"/>
          <w:b/>
          <w:sz w:val="22"/>
          <w:szCs w:val="22"/>
          <w:u w:val="single"/>
          <w:lang w:val="es-ES"/>
        </w:rPr>
        <w:tab/>
      </w:r>
      <w:r w:rsidRPr="00DF0D47">
        <w:rPr>
          <w:rFonts w:ascii="Arial" w:hAnsi="Arial" w:cs="Arial"/>
          <w:b/>
          <w:sz w:val="22"/>
          <w:szCs w:val="22"/>
          <w:lang w:val="es-ES"/>
        </w:rPr>
        <w:t xml:space="preserve"> N.º de serial XRF</w:t>
      </w:r>
      <w:r w:rsidRPr="00DF0D47">
        <w:rPr>
          <w:rFonts w:ascii="Arial" w:hAnsi="Arial" w:cs="Arial"/>
          <w:sz w:val="22"/>
          <w:szCs w:val="22"/>
          <w:lang w:val="es-ES"/>
        </w:rPr>
        <w:t>:</w:t>
      </w:r>
      <w:r w:rsidRPr="00506DE3">
        <w:rPr>
          <w:rFonts w:ascii="Arial" w:hAnsi="Arial" w:cs="Arial"/>
          <w:b/>
          <w:sz w:val="22"/>
          <w:szCs w:val="22"/>
          <w:u w:val="single"/>
          <w:lang w:val="es-ES"/>
        </w:rPr>
        <w:tab/>
      </w:r>
    </w:p>
    <w:p w14:paraId="07D8CCE8" w14:textId="77777777" w:rsidR="00DF0D47" w:rsidRPr="00506DE3" w:rsidRDefault="00DF0D47" w:rsidP="00DF0D47">
      <w:pPr>
        <w:tabs>
          <w:tab w:val="left" w:pos="4320"/>
          <w:tab w:val="left" w:pos="9360"/>
        </w:tabs>
        <w:rPr>
          <w:rFonts w:ascii="Arial" w:hAnsi="Arial" w:cs="Arial"/>
          <w:sz w:val="22"/>
          <w:szCs w:val="22"/>
          <w:lang w:val="es-VE"/>
        </w:rPr>
      </w:pPr>
    </w:p>
    <w:p w14:paraId="23399662" w14:textId="77777777" w:rsidR="00DF0D47" w:rsidRDefault="00242E71" w:rsidP="00506DE3">
      <w:pPr>
        <w:tabs>
          <w:tab w:val="left" w:pos="5850"/>
          <w:tab w:val="left" w:pos="9360"/>
        </w:tabs>
        <w:rPr>
          <w:rFonts w:ascii="Arial" w:hAnsi="Arial" w:cs="Arial"/>
          <w:sz w:val="22"/>
          <w:szCs w:val="22"/>
        </w:rPr>
      </w:pPr>
      <w:r w:rsidRPr="00DF0D47">
        <w:rPr>
          <w:rFonts w:ascii="Arial" w:hAnsi="Arial" w:cs="Arial"/>
          <w:b/>
          <w:sz w:val="22"/>
          <w:szCs w:val="22"/>
          <w:lang w:val="es-ES"/>
        </w:rPr>
        <w:t xml:space="preserve">Nombre del inspector </w:t>
      </w:r>
      <w:r w:rsidRPr="00506DE3">
        <w:rPr>
          <w:rFonts w:ascii="Arial" w:hAnsi="Arial" w:cs="Arial"/>
          <w:b/>
          <w:sz w:val="22"/>
          <w:szCs w:val="22"/>
          <w:u w:val="single"/>
          <w:lang w:val="es-ES"/>
        </w:rPr>
        <w:tab/>
      </w:r>
      <w:r w:rsidRPr="00DF0D47">
        <w:rPr>
          <w:rFonts w:ascii="Arial" w:hAnsi="Arial" w:cs="Arial"/>
          <w:b/>
          <w:sz w:val="22"/>
          <w:szCs w:val="22"/>
          <w:lang w:val="es-ES"/>
        </w:rPr>
        <w:t xml:space="preserve"> Firma </w:t>
      </w:r>
      <w:r w:rsidRPr="00506DE3">
        <w:rPr>
          <w:rFonts w:ascii="Arial" w:hAnsi="Arial" w:cs="Arial"/>
          <w:b/>
          <w:sz w:val="22"/>
          <w:szCs w:val="22"/>
          <w:u w:val="single"/>
          <w:lang w:val="es-ES"/>
        </w:rPr>
        <w:tab/>
      </w:r>
      <w:r w:rsidRPr="00506DE3">
        <w:rPr>
          <w:rFonts w:ascii="Arial" w:hAnsi="Arial" w:cs="Arial"/>
          <w:b/>
          <w:sz w:val="22"/>
          <w:szCs w:val="22"/>
          <w:u w:val="single"/>
          <w:lang w:val="es-ES"/>
        </w:rPr>
        <w:tab/>
      </w:r>
      <w:r w:rsidRPr="00506DE3">
        <w:rPr>
          <w:rFonts w:ascii="Arial" w:hAnsi="Arial" w:cs="Arial"/>
          <w:b/>
          <w:sz w:val="22"/>
          <w:szCs w:val="22"/>
          <w:u w:val="single"/>
          <w:lang w:val="es-ES"/>
        </w:rPr>
        <w:tab/>
      </w:r>
    </w:p>
    <w:p w14:paraId="734AE69F" w14:textId="77777777" w:rsidR="00DF0D47" w:rsidRPr="00DF0D47" w:rsidRDefault="00DF0D47" w:rsidP="00DF0D47">
      <w:pPr>
        <w:tabs>
          <w:tab w:val="left" w:pos="4320"/>
          <w:tab w:val="lef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11226" w:type="dxa"/>
        <w:tblLayout w:type="fixed"/>
        <w:tblLook w:val="0000" w:firstRow="0" w:lastRow="0" w:firstColumn="0" w:lastColumn="0" w:noHBand="0" w:noVBand="0"/>
      </w:tblPr>
      <w:tblGrid>
        <w:gridCol w:w="2444"/>
        <w:gridCol w:w="791"/>
        <w:gridCol w:w="810"/>
        <w:gridCol w:w="900"/>
        <w:gridCol w:w="810"/>
        <w:gridCol w:w="900"/>
        <w:gridCol w:w="810"/>
        <w:gridCol w:w="900"/>
        <w:gridCol w:w="810"/>
        <w:gridCol w:w="900"/>
        <w:gridCol w:w="1151"/>
      </w:tblGrid>
      <w:tr w:rsidR="007E0AE8" w14:paraId="5825EF3E" w14:textId="77777777" w:rsidTr="00FB7040">
        <w:trPr>
          <w:trHeight w:hRule="exact" w:val="253"/>
        </w:trPr>
        <w:tc>
          <w:tcPr>
            <w:tcW w:w="2444" w:type="dxa"/>
            <w:vMerge w:val="restart"/>
          </w:tcPr>
          <w:p w14:paraId="1B7E445F" w14:textId="77777777" w:rsidR="00534BE9" w:rsidRPr="00FB7040" w:rsidRDefault="00242E71" w:rsidP="00506DE3">
            <w:pPr>
              <w:ind w:left="-58" w:right="-5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B7040">
              <w:rPr>
                <w:rFonts w:ascii="Tahoma" w:hAnsi="Tahoma" w:cs="Tahoma"/>
                <w:b/>
                <w:bCs/>
                <w:sz w:val="17"/>
                <w:szCs w:val="17"/>
                <w:lang w:val="es-ES"/>
              </w:rPr>
              <w:t>Descripción</w:t>
            </w:r>
          </w:p>
        </w:tc>
        <w:tc>
          <w:tcPr>
            <w:tcW w:w="791" w:type="dxa"/>
            <w:vMerge w:val="restart"/>
          </w:tcPr>
          <w:p w14:paraId="5611A57C" w14:textId="77777777" w:rsidR="00534BE9" w:rsidRPr="00FB7040" w:rsidRDefault="00242E71" w:rsidP="00FB7040">
            <w:pPr>
              <w:ind w:left="-86" w:right="-72"/>
              <w:jc w:val="center"/>
              <w:rPr>
                <w:rFonts w:ascii="Arial" w:hAnsi="Arial" w:cs="Arial"/>
              </w:rPr>
            </w:pPr>
            <w:r w:rsidRPr="00FB7040">
              <w:rPr>
                <w:rFonts w:ascii="Tahoma" w:hAnsi="Tahoma" w:cs="Tahoma"/>
                <w:b/>
                <w:sz w:val="16"/>
                <w:szCs w:val="16"/>
                <w:lang w:val="es-ES"/>
              </w:rPr>
              <w:t>Cantidad de lecturas</w:t>
            </w:r>
          </w:p>
        </w:tc>
        <w:tc>
          <w:tcPr>
            <w:tcW w:w="1710" w:type="dxa"/>
            <w:gridSpan w:val="2"/>
            <w:vMerge w:val="restart"/>
          </w:tcPr>
          <w:p w14:paraId="7E066FFE" w14:textId="77777777" w:rsidR="00534BE9" w:rsidRPr="00FB7040" w:rsidRDefault="00242E71" w:rsidP="00FB7040">
            <w:pPr>
              <w:ind w:left="-72" w:right="-72"/>
              <w:jc w:val="center"/>
              <w:rPr>
                <w:rFonts w:ascii="Arial" w:hAnsi="Arial" w:cs="Arial"/>
              </w:rPr>
            </w:pPr>
            <w:r w:rsidRPr="00FB7040">
              <w:rPr>
                <w:rFonts w:ascii="Tahoma" w:hAnsi="Tahoma" w:cs="Tahoma"/>
                <w:b/>
                <w:bCs/>
                <w:sz w:val="17"/>
                <w:szCs w:val="17"/>
                <w:lang w:val="es-ES"/>
              </w:rPr>
              <w:t>Positivo</w:t>
            </w:r>
          </w:p>
        </w:tc>
        <w:tc>
          <w:tcPr>
            <w:tcW w:w="3420" w:type="dxa"/>
            <w:gridSpan w:val="4"/>
          </w:tcPr>
          <w:p w14:paraId="58035D55" w14:textId="77777777" w:rsidR="00534BE9" w:rsidRPr="00FB7040" w:rsidRDefault="00242E71" w:rsidP="00FB7040">
            <w:pPr>
              <w:ind w:left="-72" w:right="-72"/>
              <w:jc w:val="center"/>
              <w:rPr>
                <w:rFonts w:ascii="Arial" w:hAnsi="Arial" w:cs="Arial"/>
              </w:rPr>
            </w:pPr>
            <w:r w:rsidRPr="00FB7040">
              <w:rPr>
                <w:rFonts w:ascii="Tahoma" w:hAnsi="Tahoma" w:cs="Tahoma"/>
                <w:b/>
                <w:sz w:val="17"/>
                <w:szCs w:val="17"/>
                <w:lang w:val="es-ES"/>
              </w:rPr>
              <w:t>Inconcluso</w:t>
            </w:r>
          </w:p>
        </w:tc>
        <w:tc>
          <w:tcPr>
            <w:tcW w:w="1710" w:type="dxa"/>
            <w:gridSpan w:val="2"/>
            <w:vMerge w:val="restart"/>
          </w:tcPr>
          <w:p w14:paraId="14205BAD" w14:textId="77777777" w:rsidR="00534BE9" w:rsidRPr="00FB7040" w:rsidRDefault="00242E71" w:rsidP="00FB7040">
            <w:pPr>
              <w:ind w:left="-72" w:right="-72"/>
              <w:jc w:val="center"/>
              <w:rPr>
                <w:rFonts w:ascii="Arial" w:hAnsi="Arial" w:cs="Arial"/>
              </w:rPr>
            </w:pPr>
            <w:r w:rsidRPr="00FB7040">
              <w:rPr>
                <w:rFonts w:ascii="Tahoma" w:hAnsi="Tahoma" w:cs="Tahoma"/>
                <w:b/>
                <w:sz w:val="17"/>
                <w:szCs w:val="17"/>
                <w:lang w:val="es-ES"/>
              </w:rPr>
              <w:t>Negativo</w:t>
            </w:r>
          </w:p>
        </w:tc>
        <w:tc>
          <w:tcPr>
            <w:tcW w:w="1151" w:type="dxa"/>
            <w:vMerge w:val="restart"/>
          </w:tcPr>
          <w:p w14:paraId="3869AE80" w14:textId="77777777" w:rsidR="00534BE9" w:rsidRPr="00FB7040" w:rsidRDefault="00242E71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B7040">
              <w:rPr>
                <w:rFonts w:ascii="Tahoma" w:hAnsi="Tahoma" w:cs="Tahoma"/>
                <w:b/>
                <w:sz w:val="17"/>
                <w:szCs w:val="17"/>
                <w:lang w:val="es-ES"/>
              </w:rPr>
              <w:t>Clasificación de tipo de componente</w:t>
            </w:r>
          </w:p>
          <w:p w14:paraId="4958363F" w14:textId="77777777" w:rsidR="00534BE9" w:rsidRPr="00FB7040" w:rsidRDefault="00534BE9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0AE8" w14:paraId="7EC193B3" w14:textId="77777777" w:rsidTr="00FB7040">
        <w:trPr>
          <w:trHeight w:hRule="exact" w:val="262"/>
        </w:trPr>
        <w:tc>
          <w:tcPr>
            <w:tcW w:w="2444" w:type="dxa"/>
            <w:vMerge/>
          </w:tcPr>
          <w:p w14:paraId="42580DFE" w14:textId="77777777" w:rsidR="00534BE9" w:rsidRPr="00FB7040" w:rsidRDefault="00534BE9" w:rsidP="00506DE3">
            <w:pPr>
              <w:ind w:left="-58" w:right="-5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91" w:type="dxa"/>
            <w:vMerge/>
          </w:tcPr>
          <w:p w14:paraId="471D9567" w14:textId="77777777" w:rsidR="00534BE9" w:rsidRPr="00FB7040" w:rsidRDefault="00534BE9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</w:tcPr>
          <w:p w14:paraId="54F958DF" w14:textId="77777777" w:rsidR="00534BE9" w:rsidRPr="00FB7040" w:rsidRDefault="00534BE9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14:paraId="7CD355A6" w14:textId="77777777" w:rsidR="00534BE9" w:rsidRPr="00FB7040" w:rsidRDefault="00242E71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7040">
              <w:rPr>
                <w:rFonts w:ascii="Tahoma" w:hAnsi="Tahoma" w:cs="Tahoma"/>
                <w:b/>
                <w:sz w:val="17"/>
                <w:szCs w:val="17"/>
                <w:lang w:val="es-ES"/>
              </w:rPr>
              <w:t>Bajo</w:t>
            </w:r>
          </w:p>
        </w:tc>
        <w:tc>
          <w:tcPr>
            <w:tcW w:w="1710" w:type="dxa"/>
            <w:gridSpan w:val="2"/>
          </w:tcPr>
          <w:p w14:paraId="5289BE0F" w14:textId="77777777" w:rsidR="00534BE9" w:rsidRPr="00FB7040" w:rsidRDefault="00242E71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7040">
              <w:rPr>
                <w:rFonts w:ascii="Tahoma" w:hAnsi="Tahoma" w:cs="Tahoma"/>
                <w:b/>
                <w:sz w:val="17"/>
                <w:szCs w:val="17"/>
                <w:lang w:val="es-ES"/>
              </w:rPr>
              <w:t>Alto</w:t>
            </w:r>
          </w:p>
        </w:tc>
        <w:tc>
          <w:tcPr>
            <w:tcW w:w="1710" w:type="dxa"/>
            <w:gridSpan w:val="2"/>
            <w:vMerge/>
          </w:tcPr>
          <w:p w14:paraId="094D2FED" w14:textId="77777777" w:rsidR="00534BE9" w:rsidRPr="00FB7040" w:rsidRDefault="00534BE9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1" w:type="dxa"/>
            <w:vMerge/>
          </w:tcPr>
          <w:p w14:paraId="71344ED7" w14:textId="77777777" w:rsidR="00534BE9" w:rsidRPr="00FB7040" w:rsidRDefault="00534BE9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B7040" w14:paraId="6A4959C6" w14:textId="77777777" w:rsidTr="00FB7040">
        <w:trPr>
          <w:trHeight w:hRule="exact" w:val="298"/>
        </w:trPr>
        <w:tc>
          <w:tcPr>
            <w:tcW w:w="2444" w:type="dxa"/>
            <w:vMerge/>
          </w:tcPr>
          <w:p w14:paraId="634C3522" w14:textId="77777777" w:rsidR="00534BE9" w:rsidRPr="00FB7040" w:rsidRDefault="00534BE9" w:rsidP="00506DE3">
            <w:pPr>
              <w:ind w:left="-58" w:right="-58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91" w:type="dxa"/>
            <w:vMerge/>
          </w:tcPr>
          <w:p w14:paraId="7D9F43F9" w14:textId="77777777" w:rsidR="00534BE9" w:rsidRPr="00FB7040" w:rsidRDefault="00534BE9" w:rsidP="00FB7040">
            <w:pPr>
              <w:ind w:left="-72" w:right="-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61FF9380" w14:textId="77777777" w:rsidR="00534BE9" w:rsidRPr="00FB7040" w:rsidRDefault="00242E71" w:rsidP="00FB7040">
            <w:pPr>
              <w:ind w:left="-72" w:right="-72"/>
              <w:jc w:val="center"/>
              <w:rPr>
                <w:rFonts w:ascii="Tahoma" w:hAnsi="Tahoma" w:cs="Tahoma"/>
                <w:b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bCs/>
                <w:spacing w:val="-2"/>
                <w:sz w:val="15"/>
                <w:szCs w:val="15"/>
                <w:lang w:val="es-ES"/>
              </w:rPr>
              <w:t>Cantidad</w:t>
            </w:r>
          </w:p>
        </w:tc>
        <w:tc>
          <w:tcPr>
            <w:tcW w:w="900" w:type="dxa"/>
            <w:vAlign w:val="center"/>
          </w:tcPr>
          <w:p w14:paraId="24CA9302" w14:textId="77777777" w:rsidR="00534BE9" w:rsidRPr="00FB7040" w:rsidRDefault="00242E71" w:rsidP="00FB7040">
            <w:pPr>
              <w:ind w:left="-72" w:right="-72"/>
              <w:jc w:val="center"/>
              <w:rPr>
                <w:rFonts w:ascii="Tahoma" w:hAnsi="Tahoma" w:cs="Tahoma"/>
                <w:b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bCs/>
                <w:spacing w:val="-2"/>
                <w:sz w:val="15"/>
                <w:szCs w:val="15"/>
                <w:lang w:val="es-ES"/>
              </w:rPr>
              <w:t>Porcentaje</w:t>
            </w:r>
          </w:p>
        </w:tc>
        <w:tc>
          <w:tcPr>
            <w:tcW w:w="810" w:type="dxa"/>
            <w:vAlign w:val="center"/>
          </w:tcPr>
          <w:p w14:paraId="0A7670B9" w14:textId="77777777" w:rsidR="00534BE9" w:rsidRPr="00FB7040" w:rsidRDefault="00242E71" w:rsidP="00FB7040">
            <w:pPr>
              <w:ind w:left="-72" w:right="-72"/>
              <w:jc w:val="center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spacing w:val="-2"/>
                <w:sz w:val="15"/>
                <w:szCs w:val="15"/>
                <w:lang w:val="es-ES"/>
              </w:rPr>
              <w:t>Cantidad</w:t>
            </w:r>
          </w:p>
        </w:tc>
        <w:tc>
          <w:tcPr>
            <w:tcW w:w="900" w:type="dxa"/>
            <w:vAlign w:val="center"/>
          </w:tcPr>
          <w:p w14:paraId="7CCF1722" w14:textId="77777777" w:rsidR="00534BE9" w:rsidRPr="00FB7040" w:rsidRDefault="00242E71" w:rsidP="00FB7040">
            <w:pPr>
              <w:ind w:left="-72" w:right="-72"/>
              <w:jc w:val="center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spacing w:val="-2"/>
                <w:sz w:val="15"/>
                <w:szCs w:val="15"/>
                <w:lang w:val="es-ES"/>
              </w:rPr>
              <w:t>Porcentaje</w:t>
            </w:r>
          </w:p>
        </w:tc>
        <w:tc>
          <w:tcPr>
            <w:tcW w:w="810" w:type="dxa"/>
            <w:vAlign w:val="center"/>
          </w:tcPr>
          <w:p w14:paraId="2FB780D1" w14:textId="77777777" w:rsidR="00534BE9" w:rsidRPr="00FB7040" w:rsidRDefault="00242E71" w:rsidP="00FB7040">
            <w:pPr>
              <w:ind w:left="-72" w:right="-72"/>
              <w:jc w:val="center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spacing w:val="-2"/>
                <w:sz w:val="15"/>
                <w:szCs w:val="15"/>
                <w:lang w:val="es-ES"/>
              </w:rPr>
              <w:t>Cantidad</w:t>
            </w:r>
          </w:p>
        </w:tc>
        <w:tc>
          <w:tcPr>
            <w:tcW w:w="900" w:type="dxa"/>
            <w:vAlign w:val="center"/>
          </w:tcPr>
          <w:p w14:paraId="2DD5A95E" w14:textId="77777777" w:rsidR="00534BE9" w:rsidRPr="00FB7040" w:rsidRDefault="00242E71" w:rsidP="00FB7040">
            <w:pPr>
              <w:ind w:left="-72" w:right="-72"/>
              <w:jc w:val="center"/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spacing w:val="-2"/>
                <w:sz w:val="15"/>
                <w:szCs w:val="15"/>
                <w:lang w:val="es-ES"/>
              </w:rPr>
              <w:t>Porcentaje</w:t>
            </w:r>
          </w:p>
        </w:tc>
        <w:tc>
          <w:tcPr>
            <w:tcW w:w="810" w:type="dxa"/>
            <w:vAlign w:val="center"/>
          </w:tcPr>
          <w:p w14:paraId="78CF5403" w14:textId="77777777" w:rsidR="00534BE9" w:rsidRPr="00FB7040" w:rsidRDefault="00242E71" w:rsidP="00FB7040">
            <w:pPr>
              <w:ind w:left="-72" w:right="-72"/>
              <w:jc w:val="center"/>
              <w:rPr>
                <w:rFonts w:ascii="Tahoma" w:hAnsi="Tahoma" w:cs="Tahoma"/>
                <w:b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spacing w:val="-2"/>
                <w:sz w:val="15"/>
                <w:szCs w:val="15"/>
                <w:lang w:val="es-ES"/>
              </w:rPr>
              <w:t>Cantidad</w:t>
            </w:r>
          </w:p>
        </w:tc>
        <w:tc>
          <w:tcPr>
            <w:tcW w:w="900" w:type="dxa"/>
            <w:vAlign w:val="center"/>
          </w:tcPr>
          <w:p w14:paraId="44D6E143" w14:textId="77777777" w:rsidR="00534BE9" w:rsidRPr="00FB7040" w:rsidRDefault="00242E71" w:rsidP="00FB7040">
            <w:pPr>
              <w:ind w:left="-72" w:right="-72"/>
              <w:jc w:val="center"/>
              <w:rPr>
                <w:rFonts w:ascii="Tahoma" w:hAnsi="Tahoma" w:cs="Tahoma"/>
                <w:b/>
                <w:spacing w:val="-2"/>
                <w:sz w:val="15"/>
                <w:szCs w:val="15"/>
              </w:rPr>
            </w:pPr>
            <w:r w:rsidRPr="00FB7040">
              <w:rPr>
                <w:rFonts w:ascii="Tahoma" w:hAnsi="Tahoma" w:cs="Tahoma"/>
                <w:b/>
                <w:spacing w:val="-2"/>
                <w:sz w:val="15"/>
                <w:szCs w:val="15"/>
                <w:lang w:val="es-ES"/>
              </w:rPr>
              <w:t>Porcentaje</w:t>
            </w:r>
          </w:p>
        </w:tc>
        <w:tc>
          <w:tcPr>
            <w:tcW w:w="1151" w:type="dxa"/>
            <w:vMerge/>
          </w:tcPr>
          <w:p w14:paraId="028CB005" w14:textId="77777777" w:rsidR="00534BE9" w:rsidRPr="00FB7040" w:rsidRDefault="00534BE9" w:rsidP="00FB7040">
            <w:pPr>
              <w:ind w:left="-72" w:right="-72"/>
              <w:jc w:val="center"/>
              <w:rPr>
                <w:rFonts w:ascii="Arial" w:hAnsi="Arial" w:cs="Arial"/>
              </w:rPr>
            </w:pPr>
          </w:p>
        </w:tc>
      </w:tr>
      <w:tr w:rsidR="00FB7040" w14:paraId="68587E47" w14:textId="77777777" w:rsidTr="00FB7040">
        <w:trPr>
          <w:trHeight w:hRule="exact" w:val="403"/>
        </w:trPr>
        <w:tc>
          <w:tcPr>
            <w:tcW w:w="2444" w:type="dxa"/>
          </w:tcPr>
          <w:p w14:paraId="1B05F659" w14:textId="77777777" w:rsidR="007C59DA" w:rsidRPr="00FB7040" w:rsidRDefault="007C59DA" w:rsidP="00506DE3">
            <w:pPr>
              <w:ind w:left="-58" w:right="-58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EC870A6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A96729B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8B7B07F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9FAF2A5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B3B7D2E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43E345C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16BA7EE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A162EA0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0078FD0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5D24D050" w14:textId="77777777" w:rsidR="007C59DA" w:rsidRPr="00FB7040" w:rsidRDefault="007C59DA" w:rsidP="00FB7040">
            <w:pPr>
              <w:ind w:left="-72" w:right="-72"/>
              <w:rPr>
                <w:rFonts w:ascii="Arial" w:hAnsi="Arial" w:cs="Arial"/>
              </w:rPr>
            </w:pPr>
          </w:p>
        </w:tc>
      </w:tr>
      <w:tr w:rsidR="00FB7040" w14:paraId="175665A2" w14:textId="77777777" w:rsidTr="00FB7040">
        <w:trPr>
          <w:trHeight w:hRule="exact" w:val="403"/>
        </w:trPr>
        <w:tc>
          <w:tcPr>
            <w:tcW w:w="2444" w:type="dxa"/>
          </w:tcPr>
          <w:p w14:paraId="25F1553E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65FF12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9B2756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E4DBD6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6867A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B5DF52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92671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18A486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108903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090ED3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2EA088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5FDF2C9A" w14:textId="77777777" w:rsidTr="00FB7040">
        <w:trPr>
          <w:trHeight w:hRule="exact" w:val="408"/>
        </w:trPr>
        <w:tc>
          <w:tcPr>
            <w:tcW w:w="2444" w:type="dxa"/>
          </w:tcPr>
          <w:p w14:paraId="6885C70C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F32175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FB6215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92B1F5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65E20C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41B3EE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44976B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15B3C6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4299FB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BE167A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51525DA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39BC8A81" w14:textId="77777777" w:rsidTr="00FB7040">
        <w:trPr>
          <w:trHeight w:hRule="exact" w:val="403"/>
        </w:trPr>
        <w:tc>
          <w:tcPr>
            <w:tcW w:w="2444" w:type="dxa"/>
          </w:tcPr>
          <w:p w14:paraId="0FBEE97D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A10163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630D92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B0693B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5DAD5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2CEF47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8852C4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7FFAE4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CDAC8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B600BC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EB1E57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2A4049BB" w14:textId="77777777" w:rsidTr="00FB7040">
        <w:trPr>
          <w:trHeight w:hRule="exact" w:val="403"/>
        </w:trPr>
        <w:tc>
          <w:tcPr>
            <w:tcW w:w="2444" w:type="dxa"/>
          </w:tcPr>
          <w:p w14:paraId="111A37FB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5E245B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49A4E4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EBA0C3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272FDE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0829C9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DBE56C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A14B94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815E67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B362F4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8BF9EE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375F6CB2" w14:textId="77777777" w:rsidTr="00FB7040">
        <w:trPr>
          <w:trHeight w:hRule="exact" w:val="404"/>
        </w:trPr>
        <w:tc>
          <w:tcPr>
            <w:tcW w:w="2444" w:type="dxa"/>
          </w:tcPr>
          <w:p w14:paraId="7F5952C9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0C9F0A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E2194B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953728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5E29B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4734EE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A71D0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411945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73F48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87846E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9456C7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46595B79" w14:textId="77777777" w:rsidTr="00FB7040">
        <w:trPr>
          <w:trHeight w:hRule="exact" w:val="403"/>
        </w:trPr>
        <w:tc>
          <w:tcPr>
            <w:tcW w:w="2444" w:type="dxa"/>
          </w:tcPr>
          <w:p w14:paraId="62D9C37A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72CFED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439E1B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B95E2C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028F0E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AE082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87BE2B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3B4530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7E20C4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5FD1C3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1A30347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420C2A0D" w14:textId="77777777" w:rsidTr="00FB7040">
        <w:trPr>
          <w:trHeight w:hRule="exact" w:val="408"/>
        </w:trPr>
        <w:tc>
          <w:tcPr>
            <w:tcW w:w="2444" w:type="dxa"/>
          </w:tcPr>
          <w:p w14:paraId="6D170B2B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814652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178B49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EB4427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466D1F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79262A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5E04E2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924118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7C23C1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1873CF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5C3A423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44AD0E13" w14:textId="77777777" w:rsidTr="00FB7040">
        <w:trPr>
          <w:trHeight w:hRule="exact" w:val="403"/>
        </w:trPr>
        <w:tc>
          <w:tcPr>
            <w:tcW w:w="2444" w:type="dxa"/>
          </w:tcPr>
          <w:p w14:paraId="67B61348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F0E93D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D4A5B0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893C13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767229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AA6874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A127E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85AD9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60D19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25685D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C599B7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4FBCCB9E" w14:textId="77777777" w:rsidTr="00FB7040">
        <w:trPr>
          <w:trHeight w:hRule="exact" w:val="403"/>
        </w:trPr>
        <w:tc>
          <w:tcPr>
            <w:tcW w:w="2444" w:type="dxa"/>
          </w:tcPr>
          <w:p w14:paraId="3E01C871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573733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917C87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073568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3CA465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1F9494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7D022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DC9934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924BCB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168F78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2ED96B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56762153" w14:textId="77777777" w:rsidTr="00FB7040">
        <w:trPr>
          <w:trHeight w:hRule="exact" w:val="403"/>
        </w:trPr>
        <w:tc>
          <w:tcPr>
            <w:tcW w:w="2444" w:type="dxa"/>
          </w:tcPr>
          <w:p w14:paraId="18DC4903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5E9BF0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35309B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3A8DA4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CB522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61B8A0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8AB23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8E3BDF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3FCCD8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466AC5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1EE1A5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13255B24" w14:textId="77777777" w:rsidTr="00FB7040">
        <w:trPr>
          <w:trHeight w:hRule="exact" w:val="404"/>
        </w:trPr>
        <w:tc>
          <w:tcPr>
            <w:tcW w:w="2444" w:type="dxa"/>
          </w:tcPr>
          <w:p w14:paraId="0CE94832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C834DE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44F6E8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65111E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27CBD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4C3CE8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6D7A9B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A97086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2959E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06B365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C1029E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0FE52450" w14:textId="77777777" w:rsidTr="00FB7040">
        <w:trPr>
          <w:trHeight w:hRule="exact" w:val="408"/>
        </w:trPr>
        <w:tc>
          <w:tcPr>
            <w:tcW w:w="2444" w:type="dxa"/>
          </w:tcPr>
          <w:p w14:paraId="1B26393D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46EA5B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3D90F9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936E13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6B46B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384897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E9A496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00011C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DB79D4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81A2C7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0F28161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1A006B3C" w14:textId="77777777" w:rsidTr="00FB7040">
        <w:trPr>
          <w:trHeight w:hRule="exact" w:val="403"/>
        </w:trPr>
        <w:tc>
          <w:tcPr>
            <w:tcW w:w="2444" w:type="dxa"/>
          </w:tcPr>
          <w:p w14:paraId="64AED95E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2D5CFD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F93BCD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1BFFAA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D002A1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A5BA87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95BD87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38B4BC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E609B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110CE1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6CBFED5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48638051" w14:textId="77777777" w:rsidTr="00FB7040">
        <w:trPr>
          <w:trHeight w:hRule="exact" w:val="403"/>
        </w:trPr>
        <w:tc>
          <w:tcPr>
            <w:tcW w:w="2444" w:type="dxa"/>
          </w:tcPr>
          <w:p w14:paraId="1D1EADCC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CFE2C2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DF07AC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DA22CD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9FB96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797A6B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FE28FB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1B0614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68FEB8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A4B8FF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FDF664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67510EC9" w14:textId="77777777" w:rsidTr="00FB7040">
        <w:trPr>
          <w:trHeight w:hRule="exact" w:val="403"/>
        </w:trPr>
        <w:tc>
          <w:tcPr>
            <w:tcW w:w="2444" w:type="dxa"/>
          </w:tcPr>
          <w:p w14:paraId="2C3E8B0E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669539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B8372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328735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1DC9AF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7325DA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23EF08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39D913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ED859E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CFDAD8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AF6561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752C32AC" w14:textId="77777777" w:rsidTr="00FB7040">
        <w:trPr>
          <w:trHeight w:hRule="exact" w:val="403"/>
        </w:trPr>
        <w:tc>
          <w:tcPr>
            <w:tcW w:w="2444" w:type="dxa"/>
          </w:tcPr>
          <w:p w14:paraId="2BB126D6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62BB63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5FA00A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2F6A6C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B692A6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C8BE8B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6C6D2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0A470D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F89FC1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B98CE3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702C790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74D1DED0" w14:textId="77777777" w:rsidTr="00FB7040">
        <w:trPr>
          <w:trHeight w:hRule="exact" w:val="408"/>
        </w:trPr>
        <w:tc>
          <w:tcPr>
            <w:tcW w:w="2444" w:type="dxa"/>
          </w:tcPr>
          <w:p w14:paraId="3BA0D99C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4C9098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F7EF09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3E15A7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758D0F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554602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0F89CC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CA2EFD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1D7960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6A411C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F4A6A0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7E64847B" w14:textId="77777777" w:rsidTr="00FB7040">
        <w:trPr>
          <w:trHeight w:hRule="exact" w:val="404"/>
        </w:trPr>
        <w:tc>
          <w:tcPr>
            <w:tcW w:w="2444" w:type="dxa"/>
          </w:tcPr>
          <w:p w14:paraId="325DB6B8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0376CB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5260F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85F2F0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9B57F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08B4CD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0FBC5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5B8D5C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ED350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D1897F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138C09E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08E25BC7" w14:textId="77777777" w:rsidTr="00FB7040">
        <w:trPr>
          <w:trHeight w:hRule="exact" w:val="403"/>
        </w:trPr>
        <w:tc>
          <w:tcPr>
            <w:tcW w:w="2444" w:type="dxa"/>
          </w:tcPr>
          <w:p w14:paraId="713B7145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075576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0A6131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E35F2B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6AD9FF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DDE966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F3BE45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7B5085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70D1CA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1073C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2B37707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279DDB6C" w14:textId="77777777" w:rsidTr="00FB7040">
        <w:trPr>
          <w:trHeight w:hRule="exact" w:val="403"/>
        </w:trPr>
        <w:tc>
          <w:tcPr>
            <w:tcW w:w="2444" w:type="dxa"/>
          </w:tcPr>
          <w:p w14:paraId="6EE78CE6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41548D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F975E1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02060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AE1AA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F423A7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ACA868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697037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A6BD43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5B893AE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150623F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49F431CC" w14:textId="77777777" w:rsidTr="00FB7040">
        <w:trPr>
          <w:trHeight w:hRule="exact" w:val="403"/>
        </w:trPr>
        <w:tc>
          <w:tcPr>
            <w:tcW w:w="2444" w:type="dxa"/>
          </w:tcPr>
          <w:p w14:paraId="6DF79646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E4CE5A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7140D9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75946D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6FFBE4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C33CCF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A4BD0E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99A741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64F42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CF6FC1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5A31F797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255A2F6F" w14:textId="77777777" w:rsidTr="00FB7040">
        <w:trPr>
          <w:trHeight w:hRule="exact" w:val="408"/>
        </w:trPr>
        <w:tc>
          <w:tcPr>
            <w:tcW w:w="2444" w:type="dxa"/>
          </w:tcPr>
          <w:p w14:paraId="38274610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55B79D5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01B0D8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8E303D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816CBA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D8FECF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834A2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8C176E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0FADACD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2A8B98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3DE2155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72C5F440" w14:textId="77777777" w:rsidTr="00FB7040">
        <w:trPr>
          <w:trHeight w:hRule="exact" w:val="403"/>
        </w:trPr>
        <w:tc>
          <w:tcPr>
            <w:tcW w:w="2444" w:type="dxa"/>
          </w:tcPr>
          <w:p w14:paraId="0FDA73F8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A9F9EE0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89ED08A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FB31DD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58BB30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B6077D9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E2AB4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8D1AEC3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2A653B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87A3B9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444DABD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  <w:tr w:rsidR="00FB7040" w14:paraId="0E7F7099" w14:textId="77777777" w:rsidTr="00FB7040">
        <w:trPr>
          <w:trHeight w:hRule="exact" w:val="404"/>
        </w:trPr>
        <w:tc>
          <w:tcPr>
            <w:tcW w:w="2444" w:type="dxa"/>
          </w:tcPr>
          <w:p w14:paraId="2F382E57" w14:textId="77777777" w:rsidR="007C59DA" w:rsidRPr="0072581B" w:rsidRDefault="007C59DA" w:rsidP="0072581B">
            <w:pPr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956997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A497C16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02A3161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DB54AD4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F0472C5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8B3BB8C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22EA46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264F1C2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59B751F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14:paraId="07E8F158" w14:textId="77777777" w:rsidR="007C59DA" w:rsidRDefault="007C59DA" w:rsidP="002C32A8">
            <w:pPr>
              <w:rPr>
                <w:rFonts w:ascii="Arial" w:hAnsi="Arial" w:cs="Arial"/>
              </w:rPr>
            </w:pPr>
          </w:p>
        </w:tc>
      </w:tr>
    </w:tbl>
    <w:p w14:paraId="4A0F56D4" w14:textId="77777777" w:rsidR="001A3879" w:rsidRDefault="001A3879"/>
    <w:sectPr w:rsidR="001A3879" w:rsidSect="002C32A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C358F" w14:textId="77777777" w:rsidR="00242E71" w:rsidRDefault="00242E71">
      <w:r>
        <w:separator/>
      </w:r>
    </w:p>
  </w:endnote>
  <w:endnote w:type="continuationSeparator" w:id="0">
    <w:p w14:paraId="0D7273BC" w14:textId="77777777" w:rsidR="00242E71" w:rsidRDefault="0024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910F" w14:textId="77777777" w:rsidR="001A3879" w:rsidRPr="00506DE3" w:rsidRDefault="00242E71" w:rsidP="00534BE9">
    <w:pPr>
      <w:tabs>
        <w:tab w:val="left" w:pos="4320"/>
      </w:tabs>
      <w:spacing w:line="211" w:lineRule="auto"/>
      <w:rPr>
        <w:rFonts w:ascii="Arial" w:hAnsi="Arial" w:cs="Arial"/>
        <w:b/>
        <w:bCs/>
        <w:spacing w:val="-13"/>
        <w:sz w:val="23"/>
        <w:szCs w:val="23"/>
        <w:lang w:val="es-VE"/>
      </w:rPr>
    </w:pPr>
    <w:r>
      <w:rPr>
        <w:rFonts w:ascii="Arial" w:hAnsi="Arial" w:cs="Arial"/>
        <w:b/>
        <w:bCs/>
        <w:spacing w:val="-13"/>
        <w:sz w:val="23"/>
        <w:szCs w:val="23"/>
        <w:lang w:val="es-ES"/>
      </w:rPr>
      <w:t>Revisión de 2012</w:t>
    </w:r>
    <w:r>
      <w:rPr>
        <w:rFonts w:ascii="Arial" w:hAnsi="Arial" w:cs="Arial"/>
        <w:b/>
        <w:bCs/>
        <w:spacing w:val="-13"/>
        <w:sz w:val="23"/>
        <w:szCs w:val="23"/>
        <w:lang w:val="es-ES"/>
      </w:rPr>
      <w:tab/>
    </w:r>
    <w:r>
      <w:rPr>
        <w:rFonts w:ascii="Arial" w:hAnsi="Arial" w:cs="Arial"/>
        <w:b/>
        <w:bCs/>
        <w:spacing w:val="-13"/>
        <w:sz w:val="23"/>
        <w:szCs w:val="23"/>
        <w:lang w:val="es-ES"/>
      </w:rPr>
      <w:tab/>
      <w:t>Formulario 7.6</w:t>
    </w:r>
  </w:p>
  <w:p w14:paraId="7F6FA1F2" w14:textId="4D320839" w:rsidR="001A3879" w:rsidRPr="00FB7040" w:rsidRDefault="00242E71" w:rsidP="00FB7040">
    <w:pPr>
      <w:spacing w:before="36" w:after="36"/>
      <w:jc w:val="right"/>
      <w:rPr>
        <w:rFonts w:ascii="Arial" w:hAnsi="Arial" w:cs="Arial"/>
        <w:b/>
        <w:bCs/>
        <w:spacing w:val="-17"/>
        <w:sz w:val="23"/>
        <w:szCs w:val="23"/>
        <w:lang w:val="es-VE"/>
      </w:rPr>
    </w:pPr>
    <w:r>
      <w:rPr>
        <w:rFonts w:ascii="Arial" w:hAnsi="Arial" w:cs="Arial"/>
        <w:b/>
        <w:bCs/>
        <w:spacing w:val="-15"/>
        <w:sz w:val="23"/>
        <w:szCs w:val="23"/>
        <w:lang w:val="es-ES"/>
      </w:rPr>
      <w:t xml:space="preserve">* Límite inferior: </w:t>
    </w:r>
    <w:r w:rsidRPr="00FB7040">
      <w:rPr>
        <w:rFonts w:ascii="Arial" w:hAnsi="Arial" w:cs="Arial"/>
        <w:b/>
        <w:bCs/>
        <w:spacing w:val="-15"/>
        <w:sz w:val="23"/>
        <w:szCs w:val="23"/>
        <w:u w:val="single"/>
        <w:lang w:val="es-ES"/>
      </w:rPr>
      <w:tab/>
    </w:r>
    <w:r w:rsidRPr="00FB7040">
      <w:rPr>
        <w:rFonts w:ascii="Arial" w:hAnsi="Arial" w:cs="Arial"/>
        <w:b/>
        <w:bCs/>
        <w:spacing w:val="-15"/>
        <w:sz w:val="23"/>
        <w:szCs w:val="23"/>
        <w:u w:val="single"/>
        <w:lang w:val="es-ES"/>
      </w:rPr>
      <w:tab/>
    </w:r>
    <w:r>
      <w:rPr>
        <w:rFonts w:ascii="Arial" w:hAnsi="Arial" w:cs="Arial"/>
        <w:b/>
        <w:bCs/>
        <w:spacing w:val="-15"/>
        <w:sz w:val="23"/>
        <w:szCs w:val="23"/>
        <w:lang w:val="es-ES"/>
      </w:rPr>
      <w:t>Límite superior:</w:t>
    </w:r>
    <w:r w:rsidRPr="00FB7040">
      <w:rPr>
        <w:rFonts w:ascii="Arial" w:hAnsi="Arial" w:cs="Arial"/>
        <w:b/>
        <w:bCs/>
        <w:spacing w:val="-15"/>
        <w:sz w:val="23"/>
        <w:szCs w:val="23"/>
        <w:u w:val="single"/>
        <w:lang w:val="es-ES"/>
      </w:rPr>
      <w:tab/>
    </w:r>
    <w:r w:rsidRPr="00FB7040">
      <w:rPr>
        <w:rFonts w:ascii="Arial" w:hAnsi="Arial" w:cs="Arial"/>
        <w:b/>
        <w:bCs/>
        <w:spacing w:val="-15"/>
        <w:sz w:val="23"/>
        <w:szCs w:val="23"/>
        <w:u w:val="single"/>
        <w:lang w:val="es-ES"/>
      </w:rPr>
      <w:tab/>
    </w:r>
    <w:r>
      <w:rPr>
        <w:rFonts w:ascii="Arial" w:hAnsi="Arial" w:cs="Arial"/>
        <w:b/>
        <w:bCs/>
        <w:spacing w:val="-15"/>
        <w:sz w:val="23"/>
        <w:szCs w:val="23"/>
        <w:lang w:val="es-ES"/>
      </w:rPr>
      <w:t>Punto medio:</w:t>
    </w:r>
    <w:r w:rsidR="00FB7040">
      <w:rPr>
        <w:rFonts w:ascii="Arial" w:hAnsi="Arial" w:cs="Arial"/>
        <w:b/>
        <w:bCs/>
        <w:spacing w:val="-15"/>
        <w:sz w:val="23"/>
        <w:szCs w:val="23"/>
        <w:lang w:val="es-ES"/>
      </w:rPr>
      <w:t xml:space="preserve"> __________</w:t>
    </w:r>
    <w:r w:rsidR="00FB7040" w:rsidRPr="00FB7040">
      <w:rPr>
        <w:rFonts w:ascii="Arial" w:hAnsi="Arial" w:cs="Arial"/>
        <w:b/>
        <w:bCs/>
        <w:spacing w:val="-15"/>
        <w:sz w:val="23"/>
        <w:szCs w:val="23"/>
        <w:lang w:val="es-ES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2A91" w14:textId="77777777" w:rsidR="00242E71" w:rsidRDefault="00242E71">
      <w:r>
        <w:separator/>
      </w:r>
    </w:p>
  </w:footnote>
  <w:footnote w:type="continuationSeparator" w:id="0">
    <w:p w14:paraId="38F2D307" w14:textId="77777777" w:rsidR="00242E71" w:rsidRDefault="0024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F7C5E"/>
    <w:multiLevelType w:val="hybridMultilevel"/>
    <w:tmpl w:val="089CBE04"/>
    <w:lvl w:ilvl="0" w:tplc="B650C854">
      <w:start w:val="1"/>
      <w:numFmt w:val="decimal"/>
      <w:lvlText w:val="%1."/>
      <w:lvlJc w:val="left"/>
      <w:pPr>
        <w:ind w:left="720" w:hanging="360"/>
      </w:pPr>
    </w:lvl>
    <w:lvl w:ilvl="1" w:tplc="F4724FD8" w:tentative="1">
      <w:start w:val="1"/>
      <w:numFmt w:val="lowerLetter"/>
      <w:lvlText w:val="%2."/>
      <w:lvlJc w:val="left"/>
      <w:pPr>
        <w:ind w:left="1440" w:hanging="360"/>
      </w:pPr>
    </w:lvl>
    <w:lvl w:ilvl="2" w:tplc="9140DEB2" w:tentative="1">
      <w:start w:val="1"/>
      <w:numFmt w:val="lowerRoman"/>
      <w:lvlText w:val="%3."/>
      <w:lvlJc w:val="right"/>
      <w:pPr>
        <w:ind w:left="2160" w:hanging="180"/>
      </w:pPr>
    </w:lvl>
    <w:lvl w:ilvl="3" w:tplc="FB582CB2" w:tentative="1">
      <w:start w:val="1"/>
      <w:numFmt w:val="decimal"/>
      <w:lvlText w:val="%4."/>
      <w:lvlJc w:val="left"/>
      <w:pPr>
        <w:ind w:left="2880" w:hanging="360"/>
      </w:pPr>
    </w:lvl>
    <w:lvl w:ilvl="4" w:tplc="058078B2" w:tentative="1">
      <w:start w:val="1"/>
      <w:numFmt w:val="lowerLetter"/>
      <w:lvlText w:val="%5."/>
      <w:lvlJc w:val="left"/>
      <w:pPr>
        <w:ind w:left="3600" w:hanging="360"/>
      </w:pPr>
    </w:lvl>
    <w:lvl w:ilvl="5" w:tplc="E3C247FE" w:tentative="1">
      <w:start w:val="1"/>
      <w:numFmt w:val="lowerRoman"/>
      <w:lvlText w:val="%6."/>
      <w:lvlJc w:val="right"/>
      <w:pPr>
        <w:ind w:left="4320" w:hanging="180"/>
      </w:pPr>
    </w:lvl>
    <w:lvl w:ilvl="6" w:tplc="366C4A56" w:tentative="1">
      <w:start w:val="1"/>
      <w:numFmt w:val="decimal"/>
      <w:lvlText w:val="%7."/>
      <w:lvlJc w:val="left"/>
      <w:pPr>
        <w:ind w:left="5040" w:hanging="360"/>
      </w:pPr>
    </w:lvl>
    <w:lvl w:ilvl="7" w:tplc="290E634C" w:tentative="1">
      <w:start w:val="1"/>
      <w:numFmt w:val="lowerLetter"/>
      <w:lvlText w:val="%8."/>
      <w:lvlJc w:val="left"/>
      <w:pPr>
        <w:ind w:left="5760" w:hanging="360"/>
      </w:pPr>
    </w:lvl>
    <w:lvl w:ilvl="8" w:tplc="CA966D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A8"/>
    <w:rsid w:val="00002BAC"/>
    <w:rsid w:val="00040620"/>
    <w:rsid w:val="000F03B9"/>
    <w:rsid w:val="00120901"/>
    <w:rsid w:val="0012704C"/>
    <w:rsid w:val="001842FB"/>
    <w:rsid w:val="001A0A44"/>
    <w:rsid w:val="001A3879"/>
    <w:rsid w:val="001C1B5B"/>
    <w:rsid w:val="001E4BF8"/>
    <w:rsid w:val="0021178F"/>
    <w:rsid w:val="002338A7"/>
    <w:rsid w:val="00242E71"/>
    <w:rsid w:val="0024423E"/>
    <w:rsid w:val="00291AF4"/>
    <w:rsid w:val="002C32A8"/>
    <w:rsid w:val="00306534"/>
    <w:rsid w:val="00334062"/>
    <w:rsid w:val="003372F2"/>
    <w:rsid w:val="003F4F9F"/>
    <w:rsid w:val="00426CC1"/>
    <w:rsid w:val="00506DE3"/>
    <w:rsid w:val="00524164"/>
    <w:rsid w:val="00530872"/>
    <w:rsid w:val="00534BE9"/>
    <w:rsid w:val="005948E8"/>
    <w:rsid w:val="00604961"/>
    <w:rsid w:val="00612A7A"/>
    <w:rsid w:val="00664054"/>
    <w:rsid w:val="00664641"/>
    <w:rsid w:val="006B464D"/>
    <w:rsid w:val="006C1ED3"/>
    <w:rsid w:val="0072581B"/>
    <w:rsid w:val="00770B3D"/>
    <w:rsid w:val="00773A3D"/>
    <w:rsid w:val="007C59DA"/>
    <w:rsid w:val="007D042F"/>
    <w:rsid w:val="007E0AE8"/>
    <w:rsid w:val="007E7B5A"/>
    <w:rsid w:val="008039F1"/>
    <w:rsid w:val="008179F1"/>
    <w:rsid w:val="0084530D"/>
    <w:rsid w:val="00854D0E"/>
    <w:rsid w:val="00880E5E"/>
    <w:rsid w:val="00896DDB"/>
    <w:rsid w:val="008B6F34"/>
    <w:rsid w:val="008C1605"/>
    <w:rsid w:val="00912EE3"/>
    <w:rsid w:val="00923DF1"/>
    <w:rsid w:val="009459B5"/>
    <w:rsid w:val="009877C0"/>
    <w:rsid w:val="009A5CB2"/>
    <w:rsid w:val="009F2664"/>
    <w:rsid w:val="00A053F6"/>
    <w:rsid w:val="00A25609"/>
    <w:rsid w:val="00AB70A7"/>
    <w:rsid w:val="00AE2DA1"/>
    <w:rsid w:val="00AE5572"/>
    <w:rsid w:val="00B10683"/>
    <w:rsid w:val="00B521A1"/>
    <w:rsid w:val="00B9070A"/>
    <w:rsid w:val="00C25689"/>
    <w:rsid w:val="00C3757E"/>
    <w:rsid w:val="00C95C93"/>
    <w:rsid w:val="00CA1E39"/>
    <w:rsid w:val="00CD1F20"/>
    <w:rsid w:val="00D90B87"/>
    <w:rsid w:val="00D915B4"/>
    <w:rsid w:val="00DF0D47"/>
    <w:rsid w:val="00EE6641"/>
    <w:rsid w:val="00F6682C"/>
    <w:rsid w:val="00F779C1"/>
    <w:rsid w:val="00FB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A9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A8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E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E9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2021-01-27T07:22:00Z</dcterms:created>
  <dcterms:modified xsi:type="dcterms:W3CDTF">2021-01-27T07:22:00Z</dcterms:modified>
</cp:coreProperties>
</file>