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90B3A" w14:textId="77777777" w:rsidR="009741CD" w:rsidRPr="00D95376" w:rsidRDefault="00D8146F" w:rsidP="00977631">
      <w:pPr>
        <w:pStyle w:val="Pa28"/>
        <w:tabs>
          <w:tab w:val="left" w:pos="9360"/>
        </w:tabs>
        <w:spacing w:before="360"/>
        <w:rPr>
          <w:rFonts w:ascii="Avenir 55 Roman" w:hAnsi="Avenir 55 Roman" w:cs="Avenir 55 Roman"/>
          <w:color w:val="000000"/>
          <w:sz w:val="22"/>
          <w:szCs w:val="22"/>
          <w:u w:val="single"/>
          <w:lang w:val="es-VE"/>
        </w:rPr>
      </w:pPr>
      <w:r w:rsidRPr="00452EFA">
        <w:rPr>
          <w:rStyle w:val="A3"/>
          <w:lang w:val="es-ES"/>
        </w:rPr>
        <w:t xml:space="preserve">Dirección de la propiedad </w:t>
      </w:r>
      <w:r w:rsidRPr="00D95376">
        <w:rPr>
          <w:rStyle w:val="A3"/>
          <w:u w:val="single"/>
          <w:lang w:val="es-ES"/>
        </w:rPr>
        <w:tab/>
      </w:r>
    </w:p>
    <w:p w14:paraId="1490747C" w14:textId="77777777" w:rsidR="009741CD" w:rsidRPr="00D95376" w:rsidRDefault="00D8146F" w:rsidP="00977631">
      <w:pPr>
        <w:pStyle w:val="Pa30"/>
        <w:tabs>
          <w:tab w:val="left" w:pos="9360"/>
        </w:tabs>
        <w:spacing w:before="240"/>
        <w:rPr>
          <w:rFonts w:ascii="Avenir 55 Roman" w:hAnsi="Avenir 55 Roman" w:cs="Avenir 55 Roman"/>
          <w:color w:val="000000"/>
          <w:sz w:val="22"/>
          <w:szCs w:val="22"/>
          <w:u w:val="single"/>
          <w:lang w:val="es-VE"/>
        </w:rPr>
      </w:pPr>
      <w:r w:rsidRPr="00D95376">
        <w:rPr>
          <w:rFonts w:ascii="Avenir 55 Roman" w:hAnsi="Avenir 55 Roman" w:cs="Avenir 55 Roman"/>
          <w:color w:val="000000"/>
          <w:sz w:val="22"/>
          <w:szCs w:val="22"/>
          <w:u w:val="single"/>
          <w:lang w:val="es-VE"/>
        </w:rPr>
        <w:tab/>
      </w:r>
    </w:p>
    <w:p w14:paraId="04D1664F" w14:textId="77777777" w:rsidR="009741CD" w:rsidRPr="00D95376" w:rsidRDefault="00D8146F" w:rsidP="00977631">
      <w:pPr>
        <w:pStyle w:val="Pa30"/>
        <w:tabs>
          <w:tab w:val="left" w:pos="9360"/>
        </w:tabs>
        <w:spacing w:before="240"/>
        <w:rPr>
          <w:rFonts w:ascii="Avenir 55 Roman" w:hAnsi="Avenir 55 Roman" w:cs="Avenir 55 Roman"/>
          <w:color w:val="000000"/>
          <w:sz w:val="19"/>
          <w:szCs w:val="19"/>
          <w:lang w:val="es-VE"/>
        </w:rPr>
      </w:pPr>
      <w:r w:rsidRPr="00452EFA">
        <w:rPr>
          <w:rStyle w:val="A3"/>
          <w:lang w:val="es-ES"/>
        </w:rPr>
        <w:t>Número de unidad de vivienda, área común o pared exterior</w:t>
      </w:r>
      <w:r w:rsidRPr="00D95376">
        <w:rPr>
          <w:rStyle w:val="A3"/>
          <w:u w:val="single"/>
          <w:lang w:val="es-ES"/>
        </w:rPr>
        <w:tab/>
      </w:r>
    </w:p>
    <w:p w14:paraId="704E8D15" w14:textId="77777777" w:rsidR="006257A4" w:rsidRPr="00452EFA" w:rsidRDefault="00D8146F" w:rsidP="00977631">
      <w:pPr>
        <w:tabs>
          <w:tab w:val="left" w:pos="9360"/>
        </w:tabs>
        <w:spacing w:before="240"/>
        <w:rPr>
          <w:rFonts w:ascii="Avenir 55 Roman" w:hAnsi="Avenir 55 Roman" w:cs="Avenir 55 Roman"/>
          <w:color w:val="000000"/>
        </w:rPr>
      </w:pPr>
      <w:r w:rsidRPr="00452EFA">
        <w:rPr>
          <w:rStyle w:val="A3"/>
          <w:lang w:val="es-ES"/>
        </w:rPr>
        <w:t>Identificador de la habitación</w:t>
      </w:r>
      <w:r w:rsidRPr="00D95376">
        <w:rPr>
          <w:rStyle w:val="A3"/>
          <w:u w:val="single"/>
          <w:lang w:val="es-ES"/>
        </w:rPr>
        <w:tab/>
      </w: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1097"/>
        <w:gridCol w:w="3038"/>
        <w:gridCol w:w="1800"/>
        <w:gridCol w:w="1710"/>
        <w:gridCol w:w="2147"/>
      </w:tblGrid>
      <w:tr w:rsidR="004933C6" w:rsidRPr="00306CFF" w14:paraId="4895194A" w14:textId="77777777" w:rsidTr="00D95376">
        <w:trPr>
          <w:trHeight w:val="719"/>
        </w:trPr>
        <w:tc>
          <w:tcPr>
            <w:tcW w:w="1097" w:type="dxa"/>
            <w:vAlign w:val="center"/>
          </w:tcPr>
          <w:p w14:paraId="10875B2A" w14:textId="77777777" w:rsidR="009741CD" w:rsidRPr="00452EFA" w:rsidRDefault="00D8146F" w:rsidP="00D95376">
            <w:pPr>
              <w:pStyle w:val="Pa25"/>
              <w:ind w:left="-29" w:right="-58"/>
              <w:rPr>
                <w:rFonts w:cs="Avenir 55 Roman"/>
                <w:color w:val="000000"/>
                <w:sz w:val="19"/>
                <w:szCs w:val="19"/>
              </w:rPr>
            </w:pPr>
            <w:r w:rsidRPr="00452EFA">
              <w:rPr>
                <w:rFonts w:cs="Avenir 55 Roman"/>
                <w:color w:val="000000"/>
                <w:sz w:val="19"/>
                <w:szCs w:val="19"/>
                <w:lang w:val="es-ES"/>
              </w:rPr>
              <w:t xml:space="preserve">Habitación o espacio </w:t>
            </w:r>
          </w:p>
        </w:tc>
        <w:tc>
          <w:tcPr>
            <w:tcW w:w="3038" w:type="dxa"/>
            <w:vAlign w:val="center"/>
          </w:tcPr>
          <w:p w14:paraId="0F97BE37" w14:textId="241B8C59" w:rsidR="009741CD" w:rsidRPr="00D95376" w:rsidRDefault="00D8146F" w:rsidP="00D95376">
            <w:pPr>
              <w:pStyle w:val="Pa25"/>
              <w:ind w:left="-29" w:right="-58"/>
              <w:rPr>
                <w:rFonts w:cs="Avenir 55 Roman"/>
                <w:color w:val="000000"/>
                <w:sz w:val="19"/>
                <w:szCs w:val="19"/>
              </w:rPr>
            </w:pPr>
            <w:r w:rsidRPr="00452EFA">
              <w:rPr>
                <w:rFonts w:cs="Avenir 55 Roman"/>
                <w:color w:val="000000"/>
                <w:sz w:val="19"/>
                <w:szCs w:val="19"/>
                <w:lang w:val="es-ES"/>
              </w:rPr>
              <w:t>Componente o superficie</w:t>
            </w:r>
          </w:p>
        </w:tc>
        <w:tc>
          <w:tcPr>
            <w:tcW w:w="1800" w:type="dxa"/>
            <w:vAlign w:val="center"/>
          </w:tcPr>
          <w:p w14:paraId="4B68F79B" w14:textId="633099F2" w:rsidR="009741CD" w:rsidRPr="00306CFF" w:rsidRDefault="00D8146F" w:rsidP="00D95376">
            <w:pPr>
              <w:pStyle w:val="Pa25"/>
              <w:ind w:left="-29" w:right="-58"/>
              <w:rPr>
                <w:rFonts w:cs="Avenir 55 Roman"/>
                <w:color w:val="000000"/>
                <w:sz w:val="19"/>
                <w:szCs w:val="19"/>
                <w:lang w:val="es-HN"/>
              </w:rPr>
            </w:pPr>
            <w:r w:rsidRPr="00452EFA">
              <w:rPr>
                <w:rFonts w:cs="Avenir 55 Roman"/>
                <w:color w:val="000000"/>
                <w:sz w:val="19"/>
                <w:szCs w:val="19"/>
                <w:lang w:val="es-ES"/>
              </w:rPr>
              <w:t xml:space="preserve">Pintura reconocida </w:t>
            </w:r>
            <w:r w:rsidR="00846851">
              <w:rPr>
                <w:rFonts w:cs="Avenir 55 Roman"/>
                <w:color w:val="000000"/>
                <w:sz w:val="19"/>
                <w:szCs w:val="19"/>
                <w:lang w:val="es-ES"/>
              </w:rPr>
              <w:t>co</w:t>
            </w:r>
            <w:r w:rsidR="00434930">
              <w:rPr>
                <w:rFonts w:cs="Avenir 55 Roman"/>
                <w:color w:val="000000"/>
                <w:sz w:val="19"/>
                <w:szCs w:val="19"/>
                <w:lang w:val="es-ES"/>
              </w:rPr>
              <w:t xml:space="preserve">mo pintura a base </w:t>
            </w:r>
            <w:r w:rsidRPr="00452EFA">
              <w:rPr>
                <w:rFonts w:cs="Avenir 55 Roman"/>
                <w:color w:val="000000"/>
                <w:sz w:val="19"/>
                <w:szCs w:val="19"/>
                <w:lang w:val="es-ES"/>
              </w:rPr>
              <w:t xml:space="preserve">de plomo  </w:t>
            </w:r>
          </w:p>
        </w:tc>
        <w:tc>
          <w:tcPr>
            <w:tcW w:w="1710" w:type="dxa"/>
            <w:vAlign w:val="center"/>
          </w:tcPr>
          <w:p w14:paraId="14EFD4EC" w14:textId="071284D4" w:rsidR="009741CD" w:rsidRPr="00306CFF" w:rsidRDefault="0035799B" w:rsidP="00D95376">
            <w:pPr>
              <w:pStyle w:val="Pa25"/>
              <w:ind w:left="-29" w:right="-58"/>
              <w:rPr>
                <w:rFonts w:cs="Avenir 55 Roman"/>
                <w:color w:val="000000"/>
                <w:sz w:val="19"/>
                <w:szCs w:val="19"/>
                <w:lang w:val="es-HN"/>
              </w:rPr>
            </w:pPr>
            <w:r>
              <w:rPr>
                <w:rFonts w:cs="Avenir 55 Roman"/>
                <w:color w:val="000000"/>
                <w:sz w:val="19"/>
                <w:szCs w:val="19"/>
                <w:lang w:val="es-ES"/>
              </w:rPr>
              <w:t xml:space="preserve">Sospecha de </w:t>
            </w:r>
            <w:r w:rsidR="00D8146F" w:rsidRPr="00452EFA">
              <w:rPr>
                <w:rFonts w:cs="Avenir 55 Roman"/>
                <w:color w:val="000000"/>
                <w:sz w:val="19"/>
                <w:szCs w:val="19"/>
                <w:lang w:val="es-ES"/>
              </w:rPr>
              <w:t xml:space="preserve">pintura a base de plomo </w:t>
            </w:r>
          </w:p>
        </w:tc>
        <w:tc>
          <w:tcPr>
            <w:tcW w:w="2147" w:type="dxa"/>
            <w:vAlign w:val="center"/>
          </w:tcPr>
          <w:p w14:paraId="4FC80C85" w14:textId="4CD4534E" w:rsidR="009741CD" w:rsidRPr="00306CFF" w:rsidRDefault="00D8146F" w:rsidP="00D95376">
            <w:pPr>
              <w:pStyle w:val="Pa25"/>
              <w:ind w:left="-29" w:right="-58"/>
              <w:rPr>
                <w:rFonts w:cs="Avenir 55 Roman"/>
                <w:color w:val="000000"/>
                <w:sz w:val="19"/>
                <w:szCs w:val="19"/>
                <w:vertAlign w:val="superscript"/>
                <w:lang w:val="es-HN"/>
              </w:rPr>
            </w:pPr>
            <w:r w:rsidRPr="00452EFA">
              <w:rPr>
                <w:rFonts w:cs="Avenir 55 Roman"/>
                <w:color w:val="000000"/>
                <w:sz w:val="19"/>
                <w:szCs w:val="19"/>
                <w:lang w:val="es-ES"/>
              </w:rPr>
              <w:t xml:space="preserve">Pintura reconocida </w:t>
            </w:r>
            <w:r w:rsidR="00434930">
              <w:rPr>
                <w:rFonts w:cs="Avenir 55 Roman"/>
                <w:color w:val="000000"/>
                <w:sz w:val="19"/>
                <w:szCs w:val="19"/>
                <w:lang w:val="es-ES"/>
              </w:rPr>
              <w:t>como pintura sin plomo</w:t>
            </w:r>
            <w:r w:rsidR="00B70F5E" w:rsidRPr="00452EFA">
              <w:rPr>
                <w:rFonts w:cs="Avenir 55 Roman"/>
                <w:color w:val="000000"/>
                <w:sz w:val="19"/>
                <w:szCs w:val="19"/>
                <w:vertAlign w:val="superscript"/>
                <w:lang w:val="es-ES"/>
              </w:rPr>
              <w:t>1</w:t>
            </w:r>
          </w:p>
        </w:tc>
      </w:tr>
      <w:tr w:rsidR="004933C6" w:rsidRPr="00306CFF" w14:paraId="61CB39D4" w14:textId="77777777" w:rsidTr="00D95376">
        <w:trPr>
          <w:trHeight w:val="475"/>
        </w:trPr>
        <w:tc>
          <w:tcPr>
            <w:tcW w:w="1097" w:type="dxa"/>
          </w:tcPr>
          <w:p w14:paraId="1AF816F5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3A957E22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1414C2FC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7B88EED9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4F3FE89A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44BBD4DE" w14:textId="77777777" w:rsidTr="00D95376">
        <w:trPr>
          <w:trHeight w:val="475"/>
        </w:trPr>
        <w:tc>
          <w:tcPr>
            <w:tcW w:w="1097" w:type="dxa"/>
          </w:tcPr>
          <w:p w14:paraId="4C766AB5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75E882C8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73EE3B79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156C84E0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7F3238D9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36FF5A80" w14:textId="77777777" w:rsidTr="00D95376">
        <w:trPr>
          <w:trHeight w:val="475"/>
        </w:trPr>
        <w:tc>
          <w:tcPr>
            <w:tcW w:w="1097" w:type="dxa"/>
          </w:tcPr>
          <w:p w14:paraId="74E2222F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2246679A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0201429C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05650EFA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10FC380F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1E99A58C" w14:textId="77777777" w:rsidTr="00D95376">
        <w:trPr>
          <w:trHeight w:val="475"/>
        </w:trPr>
        <w:tc>
          <w:tcPr>
            <w:tcW w:w="1097" w:type="dxa"/>
          </w:tcPr>
          <w:p w14:paraId="7D3FC0E4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11D7F200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246BB78E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536D75FC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2954359E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24B2B5B2" w14:textId="77777777" w:rsidTr="00D95376">
        <w:trPr>
          <w:trHeight w:val="475"/>
        </w:trPr>
        <w:tc>
          <w:tcPr>
            <w:tcW w:w="1097" w:type="dxa"/>
          </w:tcPr>
          <w:p w14:paraId="0770B9B7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0A914A65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02DFBEEA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5CABCFA7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464A1FCC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40426C28" w14:textId="77777777" w:rsidTr="00D95376">
        <w:trPr>
          <w:trHeight w:val="475"/>
        </w:trPr>
        <w:tc>
          <w:tcPr>
            <w:tcW w:w="1097" w:type="dxa"/>
          </w:tcPr>
          <w:p w14:paraId="76F1264F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1C578AD4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6575B0AB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6F077F2A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0DA64F71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0D68C114" w14:textId="77777777" w:rsidTr="00D95376">
        <w:trPr>
          <w:trHeight w:val="475"/>
        </w:trPr>
        <w:tc>
          <w:tcPr>
            <w:tcW w:w="1097" w:type="dxa"/>
          </w:tcPr>
          <w:p w14:paraId="4F3C06A8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4CD849DA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2095FC79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3503845A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62F934BA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49120105" w14:textId="77777777" w:rsidTr="00D95376">
        <w:trPr>
          <w:trHeight w:val="475"/>
        </w:trPr>
        <w:tc>
          <w:tcPr>
            <w:tcW w:w="1097" w:type="dxa"/>
          </w:tcPr>
          <w:p w14:paraId="06C3D943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22728D46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1FA2772C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36C28410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5F5132AD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7D3E2B1A" w14:textId="77777777" w:rsidTr="00D95376">
        <w:trPr>
          <w:trHeight w:val="475"/>
        </w:trPr>
        <w:tc>
          <w:tcPr>
            <w:tcW w:w="1097" w:type="dxa"/>
          </w:tcPr>
          <w:p w14:paraId="52BE056A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5EE2A339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379CBB3E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12C804D4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1E6E018C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2365F3E0" w14:textId="77777777" w:rsidTr="00D95376">
        <w:trPr>
          <w:trHeight w:val="475"/>
        </w:trPr>
        <w:tc>
          <w:tcPr>
            <w:tcW w:w="1097" w:type="dxa"/>
          </w:tcPr>
          <w:p w14:paraId="55087D14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41B35330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178B39FF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533CB225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5A8B0C5B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6DAC4E75" w14:textId="77777777" w:rsidTr="00D95376">
        <w:trPr>
          <w:trHeight w:val="475"/>
        </w:trPr>
        <w:tc>
          <w:tcPr>
            <w:tcW w:w="1097" w:type="dxa"/>
          </w:tcPr>
          <w:p w14:paraId="194992AC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368C9019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4980F117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72ADC94F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1010C042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253AAAE4" w14:textId="77777777" w:rsidTr="00D95376">
        <w:trPr>
          <w:trHeight w:val="475"/>
        </w:trPr>
        <w:tc>
          <w:tcPr>
            <w:tcW w:w="1097" w:type="dxa"/>
          </w:tcPr>
          <w:p w14:paraId="064ADE56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0140383A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17B9B847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4ADF3FE7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71A36A87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53FE535E" w14:textId="77777777" w:rsidTr="00D95376">
        <w:trPr>
          <w:trHeight w:val="475"/>
        </w:trPr>
        <w:tc>
          <w:tcPr>
            <w:tcW w:w="1097" w:type="dxa"/>
          </w:tcPr>
          <w:p w14:paraId="56BAAB64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524E0EDE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179D37F0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0577AB23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5AED12FD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72A8EB94" w14:textId="77777777" w:rsidTr="00D95376">
        <w:trPr>
          <w:trHeight w:val="475"/>
        </w:trPr>
        <w:tc>
          <w:tcPr>
            <w:tcW w:w="1097" w:type="dxa"/>
          </w:tcPr>
          <w:p w14:paraId="5ED126B9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18C75E6D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337E3F8F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0D592120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2F5889BD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254428EA" w14:textId="77777777" w:rsidTr="00D95376">
        <w:trPr>
          <w:trHeight w:val="475"/>
        </w:trPr>
        <w:tc>
          <w:tcPr>
            <w:tcW w:w="1097" w:type="dxa"/>
          </w:tcPr>
          <w:p w14:paraId="55627763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3D8AFD16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181C12F4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080FEBF1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65DB3319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04327121" w14:textId="77777777" w:rsidTr="00D95376">
        <w:trPr>
          <w:trHeight w:val="475"/>
        </w:trPr>
        <w:tc>
          <w:tcPr>
            <w:tcW w:w="1097" w:type="dxa"/>
          </w:tcPr>
          <w:p w14:paraId="42E262E3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01F87C0E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34BBD38B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24AF46A7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73364643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61E26E87" w14:textId="77777777" w:rsidTr="00D95376">
        <w:trPr>
          <w:trHeight w:val="475"/>
        </w:trPr>
        <w:tc>
          <w:tcPr>
            <w:tcW w:w="1097" w:type="dxa"/>
          </w:tcPr>
          <w:p w14:paraId="1E2AAAF9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65EDDDD5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71642A3D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2AB55BA6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0A89C1F4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0435A9B8" w14:textId="77777777" w:rsidTr="00D95376">
        <w:trPr>
          <w:trHeight w:val="475"/>
        </w:trPr>
        <w:tc>
          <w:tcPr>
            <w:tcW w:w="1097" w:type="dxa"/>
          </w:tcPr>
          <w:p w14:paraId="46B7166C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78E3FDDB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5D8EA57B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446F4151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7B298DE6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26870979" w14:textId="77777777" w:rsidTr="00D95376">
        <w:trPr>
          <w:trHeight w:val="475"/>
        </w:trPr>
        <w:tc>
          <w:tcPr>
            <w:tcW w:w="1097" w:type="dxa"/>
          </w:tcPr>
          <w:p w14:paraId="19BCA062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74618D57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5D783638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67C4E6AC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07D236A5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  <w:tr w:rsidR="004933C6" w:rsidRPr="00306CFF" w14:paraId="5AC591AD" w14:textId="77777777" w:rsidTr="00D95376">
        <w:trPr>
          <w:trHeight w:val="475"/>
        </w:trPr>
        <w:tc>
          <w:tcPr>
            <w:tcW w:w="1097" w:type="dxa"/>
          </w:tcPr>
          <w:p w14:paraId="25831CE8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3038" w:type="dxa"/>
          </w:tcPr>
          <w:p w14:paraId="31F8C1BB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800" w:type="dxa"/>
          </w:tcPr>
          <w:p w14:paraId="2F2CE76B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1710" w:type="dxa"/>
          </w:tcPr>
          <w:p w14:paraId="68B6CE75" w14:textId="77777777" w:rsidR="009741CD" w:rsidRPr="00306CFF" w:rsidRDefault="009741CD" w:rsidP="009741CD">
            <w:pPr>
              <w:rPr>
                <w:lang w:val="es-HN"/>
              </w:rPr>
            </w:pPr>
          </w:p>
        </w:tc>
        <w:tc>
          <w:tcPr>
            <w:tcW w:w="2147" w:type="dxa"/>
          </w:tcPr>
          <w:p w14:paraId="481B4F7F" w14:textId="77777777" w:rsidR="009741CD" w:rsidRPr="00306CFF" w:rsidRDefault="009741CD" w:rsidP="009741CD">
            <w:pPr>
              <w:rPr>
                <w:lang w:val="es-HN"/>
              </w:rPr>
            </w:pPr>
          </w:p>
        </w:tc>
      </w:tr>
    </w:tbl>
    <w:p w14:paraId="6872922E" w14:textId="77777777" w:rsidR="009741CD" w:rsidRPr="00D95376" w:rsidRDefault="00D8146F" w:rsidP="00B70F5E">
      <w:pPr>
        <w:pStyle w:val="Pa10"/>
        <w:spacing w:before="120" w:after="60"/>
        <w:rPr>
          <w:rFonts w:ascii="Avenir 55 Roman" w:hAnsi="Avenir 55 Roman" w:cs="Avenir 55 Roman"/>
          <w:color w:val="000000"/>
          <w:sz w:val="19"/>
          <w:szCs w:val="19"/>
          <w:lang w:val="es-VE"/>
        </w:rPr>
      </w:pPr>
      <w:r>
        <w:rPr>
          <w:rFonts w:ascii="Avenir 55 Roman" w:hAnsi="Avenir 55 Roman" w:cs="Avenir 55 Roman"/>
          <w:color w:val="000000"/>
          <w:sz w:val="19"/>
          <w:szCs w:val="19"/>
          <w:vertAlign w:val="superscript"/>
          <w:lang w:val="es-ES"/>
        </w:rPr>
        <w:t>1</w:t>
      </w:r>
      <w:r>
        <w:rPr>
          <w:rFonts w:ascii="Avenir 55 Roman" w:hAnsi="Avenir 55 Roman" w:cs="Avenir 55 Roman"/>
          <w:color w:val="000000"/>
          <w:sz w:val="19"/>
          <w:szCs w:val="19"/>
          <w:lang w:val="es-ES"/>
        </w:rPr>
        <w:t xml:space="preserve">Indique la fecha de la prueba que determinó que la pintura no es a base de plomo </w:t>
      </w:r>
    </w:p>
    <w:sectPr w:rsidR="009741CD" w:rsidRPr="00D95376" w:rsidSect="00B70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15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6FF6E" w14:textId="77777777" w:rsidR="00B61CD9" w:rsidRDefault="00B61CD9">
      <w:pPr>
        <w:spacing w:after="0" w:line="240" w:lineRule="auto"/>
      </w:pPr>
      <w:r>
        <w:separator/>
      </w:r>
    </w:p>
  </w:endnote>
  <w:endnote w:type="continuationSeparator" w:id="0">
    <w:p w14:paraId="20CB9EEE" w14:textId="77777777" w:rsidR="00B61CD9" w:rsidRDefault="00B6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91C00" w14:textId="77777777" w:rsidR="0010627B" w:rsidRDefault="00106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7F500" w14:textId="77777777" w:rsidR="0010627B" w:rsidRDefault="00106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25D5C" w14:textId="77777777" w:rsidR="0010627B" w:rsidRDefault="00106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227B3" w14:textId="77777777" w:rsidR="00B61CD9" w:rsidRDefault="00B61CD9">
      <w:pPr>
        <w:spacing w:after="0" w:line="240" w:lineRule="auto"/>
      </w:pPr>
      <w:r>
        <w:separator/>
      </w:r>
    </w:p>
  </w:footnote>
  <w:footnote w:type="continuationSeparator" w:id="0">
    <w:p w14:paraId="553FFCA1" w14:textId="77777777" w:rsidR="00B61CD9" w:rsidRDefault="00B6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671C" w14:textId="77777777" w:rsidR="0010627B" w:rsidRDefault="00106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583CA" w14:textId="77777777" w:rsidR="006257A4" w:rsidRPr="00306CFF" w:rsidRDefault="00D8146F" w:rsidP="009741CD">
    <w:pPr>
      <w:pStyle w:val="Pa22"/>
      <w:spacing w:before="240" w:after="240"/>
      <w:ind w:right="840"/>
      <w:jc w:val="center"/>
      <w:rPr>
        <w:rFonts w:cs="Clarendon BT"/>
        <w:color w:val="000000"/>
        <w:sz w:val="26"/>
        <w:szCs w:val="26"/>
        <w:lang w:val="es-HN"/>
      </w:rPr>
    </w:pPr>
    <w:r>
      <w:rPr>
        <w:rFonts w:cs="Clarendon BT"/>
        <w:color w:val="000000"/>
        <w:sz w:val="26"/>
        <w:szCs w:val="26"/>
        <w:lang w:val="es-ES"/>
      </w:rPr>
      <w:t>Formulario 6.3 Inventario de pintura a base de plomo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28C89" w14:textId="77777777" w:rsidR="0010627B" w:rsidRDefault="00106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CD"/>
    <w:rsid w:val="00002BAC"/>
    <w:rsid w:val="00040620"/>
    <w:rsid w:val="000F03B9"/>
    <w:rsid w:val="0010627B"/>
    <w:rsid w:val="00120901"/>
    <w:rsid w:val="001842FB"/>
    <w:rsid w:val="001A0A44"/>
    <w:rsid w:val="001C1B5B"/>
    <w:rsid w:val="001E4BF8"/>
    <w:rsid w:val="0021178F"/>
    <w:rsid w:val="0024423E"/>
    <w:rsid w:val="00291AF4"/>
    <w:rsid w:val="002D3E1B"/>
    <w:rsid w:val="003038F6"/>
    <w:rsid w:val="00306534"/>
    <w:rsid w:val="00306CFF"/>
    <w:rsid w:val="00334062"/>
    <w:rsid w:val="003372F2"/>
    <w:rsid w:val="0035799B"/>
    <w:rsid w:val="003F4F9F"/>
    <w:rsid w:val="00434930"/>
    <w:rsid w:val="00452EFA"/>
    <w:rsid w:val="004933C6"/>
    <w:rsid w:val="00524164"/>
    <w:rsid w:val="00530872"/>
    <w:rsid w:val="005948E8"/>
    <w:rsid w:val="00604961"/>
    <w:rsid w:val="00612A7A"/>
    <w:rsid w:val="006257A4"/>
    <w:rsid w:val="00664641"/>
    <w:rsid w:val="006B464D"/>
    <w:rsid w:val="006C1ED3"/>
    <w:rsid w:val="00770B3D"/>
    <w:rsid w:val="007D042F"/>
    <w:rsid w:val="007E7B5A"/>
    <w:rsid w:val="008039F1"/>
    <w:rsid w:val="008179F1"/>
    <w:rsid w:val="0084530D"/>
    <w:rsid w:val="00846851"/>
    <w:rsid w:val="00854D0E"/>
    <w:rsid w:val="00880E5E"/>
    <w:rsid w:val="00896DDB"/>
    <w:rsid w:val="008B6F34"/>
    <w:rsid w:val="008C1605"/>
    <w:rsid w:val="00923DF1"/>
    <w:rsid w:val="009741CD"/>
    <w:rsid w:val="00977631"/>
    <w:rsid w:val="009877C0"/>
    <w:rsid w:val="009A5CB2"/>
    <w:rsid w:val="009F2664"/>
    <w:rsid w:val="00A053F6"/>
    <w:rsid w:val="00A25609"/>
    <w:rsid w:val="00AE5572"/>
    <w:rsid w:val="00B10683"/>
    <w:rsid w:val="00B521A1"/>
    <w:rsid w:val="00B61CD9"/>
    <w:rsid w:val="00B70F5E"/>
    <w:rsid w:val="00B9070A"/>
    <w:rsid w:val="00C25689"/>
    <w:rsid w:val="00C35894"/>
    <w:rsid w:val="00C95C93"/>
    <w:rsid w:val="00CA1E39"/>
    <w:rsid w:val="00D8146F"/>
    <w:rsid w:val="00D90B87"/>
    <w:rsid w:val="00D915B4"/>
    <w:rsid w:val="00D95376"/>
    <w:rsid w:val="00E42611"/>
    <w:rsid w:val="00E82648"/>
    <w:rsid w:val="00E96E9C"/>
    <w:rsid w:val="00EE6641"/>
    <w:rsid w:val="00F6682C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B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2">
    <w:name w:val="Pa22"/>
    <w:basedOn w:val="Normal"/>
    <w:next w:val="Normal"/>
    <w:uiPriority w:val="99"/>
    <w:rsid w:val="009741CD"/>
    <w:pPr>
      <w:autoSpaceDE w:val="0"/>
      <w:autoSpaceDN w:val="0"/>
      <w:adjustRightInd w:val="0"/>
      <w:spacing w:after="0" w:line="261" w:lineRule="atLeast"/>
    </w:pPr>
    <w:rPr>
      <w:rFonts w:ascii="Clarendon BT" w:hAnsi="Clarendon BT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741CD"/>
    <w:pPr>
      <w:autoSpaceDE w:val="0"/>
      <w:autoSpaceDN w:val="0"/>
      <w:adjustRightInd w:val="0"/>
      <w:spacing w:after="0" w:line="191" w:lineRule="atLeast"/>
    </w:pPr>
    <w:rPr>
      <w:rFonts w:ascii="Clarendon BT" w:hAnsi="Clarendon BT"/>
      <w:sz w:val="24"/>
      <w:szCs w:val="24"/>
    </w:rPr>
  </w:style>
  <w:style w:type="paragraph" w:customStyle="1" w:styleId="Pa28">
    <w:name w:val="Pa28"/>
    <w:basedOn w:val="Normal"/>
    <w:next w:val="Normal"/>
    <w:uiPriority w:val="99"/>
    <w:rsid w:val="009741CD"/>
    <w:pPr>
      <w:autoSpaceDE w:val="0"/>
      <w:autoSpaceDN w:val="0"/>
      <w:adjustRightInd w:val="0"/>
      <w:spacing w:after="0" w:line="221" w:lineRule="atLeast"/>
    </w:pPr>
    <w:rPr>
      <w:rFonts w:ascii="Clarendon BT" w:hAnsi="Clarendon BT"/>
      <w:sz w:val="24"/>
      <w:szCs w:val="24"/>
    </w:rPr>
  </w:style>
  <w:style w:type="character" w:customStyle="1" w:styleId="A3">
    <w:name w:val="A3"/>
    <w:uiPriority w:val="99"/>
    <w:rsid w:val="009741CD"/>
    <w:rPr>
      <w:rFonts w:ascii="Avenir 55 Roman" w:hAnsi="Avenir 55 Roman" w:cs="Avenir 55 Roman"/>
      <w:color w:val="000000"/>
      <w:sz w:val="19"/>
      <w:szCs w:val="19"/>
    </w:rPr>
  </w:style>
  <w:style w:type="paragraph" w:customStyle="1" w:styleId="Pa30">
    <w:name w:val="Pa30"/>
    <w:basedOn w:val="Normal"/>
    <w:next w:val="Normal"/>
    <w:uiPriority w:val="99"/>
    <w:rsid w:val="009741CD"/>
    <w:pPr>
      <w:autoSpaceDE w:val="0"/>
      <w:autoSpaceDN w:val="0"/>
      <w:adjustRightInd w:val="0"/>
      <w:spacing w:after="0" w:line="221" w:lineRule="atLeast"/>
    </w:pPr>
    <w:rPr>
      <w:rFonts w:ascii="Clarendon BT" w:hAnsi="Clarendon B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4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1CD"/>
  </w:style>
  <w:style w:type="paragraph" w:styleId="Footer">
    <w:name w:val="footer"/>
    <w:basedOn w:val="Normal"/>
    <w:link w:val="FooterChar"/>
    <w:uiPriority w:val="99"/>
    <w:unhideWhenUsed/>
    <w:rsid w:val="00974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CD"/>
  </w:style>
  <w:style w:type="table" w:styleId="TableGrid">
    <w:name w:val="Table Grid"/>
    <w:basedOn w:val="TableNormal"/>
    <w:uiPriority w:val="59"/>
    <w:rsid w:val="0097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9741CD"/>
    <w:pPr>
      <w:autoSpaceDE w:val="0"/>
      <w:autoSpaceDN w:val="0"/>
      <w:adjustRightInd w:val="0"/>
      <w:spacing w:after="0" w:line="191" w:lineRule="atLeast"/>
    </w:pPr>
    <w:rPr>
      <w:rFonts w:ascii="Avenir 55 Roman" w:hAnsi="Avenir 55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6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2020-12-16T02:27:00Z</dcterms:created>
  <dcterms:modified xsi:type="dcterms:W3CDTF">2020-12-16T02:27:00Z</dcterms:modified>
</cp:coreProperties>
</file>