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2F356" w14:textId="77777777" w:rsidR="00D22860" w:rsidRPr="00754825" w:rsidRDefault="00FF6E1C" w:rsidP="002176F7">
      <w:pPr>
        <w:pStyle w:val="Caption"/>
        <w:tabs>
          <w:tab w:val="left" w:pos="7020"/>
          <w:tab w:val="right" w:pos="12960"/>
        </w:tabs>
        <w:ind w:right="-450"/>
        <w:rPr>
          <w:rFonts w:ascii="Times New Roman" w:hAnsi="Times New Roman"/>
          <w:b w:val="0"/>
          <w:bCs w:val="0"/>
          <w:sz w:val="24"/>
          <w:lang w:val="es-VE"/>
        </w:rPr>
      </w:pPr>
      <w:r w:rsidRPr="009C5FBF">
        <w:rPr>
          <w:rFonts w:ascii="Times New Roman" w:hAnsi="Times New Roman"/>
          <w:sz w:val="24"/>
          <w:lang w:val="es-ES"/>
        </w:rPr>
        <w:t>Formulario 5.7 Formato para un resumen ejecutivo de una evaluación del riesgo de peligros por plomo.</w:t>
      </w:r>
      <w:r w:rsidRPr="009C5FBF">
        <w:rPr>
          <w:rFonts w:ascii="Times New Roman" w:hAnsi="Times New Roman"/>
          <w:sz w:val="24"/>
          <w:lang w:val="es-ES"/>
        </w:rPr>
        <w:tab/>
        <w:t>Página 1 de 2</w:t>
      </w:r>
    </w:p>
    <w:p w14:paraId="655E0A86" w14:textId="77777777" w:rsidR="00D22860" w:rsidRPr="00754825" w:rsidRDefault="00FF6E1C" w:rsidP="00754825">
      <w:pPr>
        <w:pStyle w:val="CM28"/>
        <w:widowControl/>
        <w:tabs>
          <w:tab w:val="left" w:pos="8730"/>
          <w:tab w:val="left" w:pos="12150"/>
          <w:tab w:val="left" w:pos="12600"/>
          <w:tab w:val="left" w:pos="13140"/>
        </w:tabs>
        <w:spacing w:line="240" w:lineRule="auto"/>
        <w:ind w:right="95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Dirección de la propiedad:</w:t>
      </w:r>
      <w:r w:rsidRPr="00754825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>Fecha de la evaluación del riesgo:</w:t>
      </w:r>
      <w:r w:rsidRPr="00754825">
        <w:rPr>
          <w:rFonts w:ascii="Times New Roman"/>
          <w:sz w:val="22"/>
          <w:szCs w:val="20"/>
          <w:u w:val="single"/>
          <w:lang w:val="es-ES"/>
        </w:rPr>
        <w:t xml:space="preserve"> </w:t>
      </w:r>
      <w:r w:rsidRPr="00754825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>/</w:t>
      </w:r>
      <w:r w:rsidRPr="00754825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>/</w:t>
      </w:r>
      <w:r w:rsidRPr="00754825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</w:t>
      </w:r>
    </w:p>
    <w:p w14:paraId="63C6A040" w14:textId="77777777" w:rsidR="00D22860" w:rsidRPr="00900820" w:rsidRDefault="00FF6E1C" w:rsidP="00900820">
      <w:pPr>
        <w:pStyle w:val="CM28"/>
        <w:widowControl/>
        <w:tabs>
          <w:tab w:val="left" w:pos="7740"/>
          <w:tab w:val="right" w:pos="12960"/>
        </w:tabs>
        <w:spacing w:line="240" w:lineRule="auto"/>
        <w:ind w:right="95"/>
        <w:rPr>
          <w:rFonts w:ascii="Times New Roman"/>
          <w:sz w:val="22"/>
          <w:szCs w:val="20"/>
          <w:u w:val="single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Designación del edificio o apartamento: </w:t>
      </w:r>
      <w:r w:rsidRPr="00900820">
        <w:rPr>
          <w:rFonts w:ascii="Times New Roman"/>
          <w:sz w:val="22"/>
          <w:szCs w:val="20"/>
          <w:u w:val="single"/>
          <w:lang w:val="es-ES"/>
        </w:rPr>
        <w:tab/>
        <w:t xml:space="preserve"> </w:t>
      </w:r>
    </w:p>
    <w:p w14:paraId="55FEB4D4" w14:textId="07A07173" w:rsidR="00D22860" w:rsidRPr="00754825" w:rsidRDefault="00FF6E1C" w:rsidP="00D22860">
      <w:pPr>
        <w:pStyle w:val="CM28"/>
        <w:widowControl/>
        <w:spacing w:line="240" w:lineRule="auto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b/>
          <w:bCs/>
          <w:i/>
          <w:iCs/>
          <w:sz w:val="22"/>
          <w:szCs w:val="20"/>
          <w:lang w:val="es-ES"/>
        </w:rPr>
        <w:t xml:space="preserve">Resumen de resultados: </w:t>
      </w:r>
      <w:r w:rsidRPr="00BF07C4">
        <w:rPr>
          <w:rFonts w:ascii="Times New Roman"/>
          <w:sz w:val="22"/>
          <w:szCs w:val="20"/>
          <w:lang w:val="es-ES"/>
        </w:rPr>
        <w:t>(</w:t>
      </w:r>
      <w:r w:rsidR="003E19EF">
        <w:rPr>
          <w:rFonts w:ascii="Times New Roman"/>
          <w:i/>
          <w:iCs/>
          <w:sz w:val="22"/>
          <w:szCs w:val="20"/>
          <w:lang w:val="es-ES"/>
        </w:rPr>
        <w:t>escoja</w:t>
      </w:r>
      <w:r w:rsidRPr="00BF07C4">
        <w:rPr>
          <w:rFonts w:ascii="Times New Roman"/>
          <w:sz w:val="22"/>
          <w:szCs w:val="20"/>
          <w:lang w:val="es-ES"/>
        </w:rPr>
        <w:t xml:space="preserve">) no se encontraron peligros por pintura a base de plomo (lead-based paint, LBP) </w:t>
      </w:r>
      <w:r w:rsidRPr="00BF07C4">
        <w:rPr>
          <w:rFonts w:ascii="Times New Roman"/>
          <w:b/>
          <w:bCs/>
          <w:i/>
          <w:iCs/>
          <w:sz w:val="22"/>
          <w:szCs w:val="20"/>
          <w:lang w:val="es-ES"/>
        </w:rPr>
        <w:t>-o-</w:t>
      </w:r>
      <w:r w:rsidRPr="00BF07C4">
        <w:rPr>
          <w:rFonts w:ascii="Times New Roman"/>
          <w:sz w:val="22"/>
          <w:szCs w:val="20"/>
          <w:lang w:val="es-ES"/>
        </w:rPr>
        <w:t>se encontraron peligros por pintura a base de plomo (LBP); a continuación se encuentra un resumen de los hallazgos.</w:t>
      </w:r>
    </w:p>
    <w:p w14:paraId="276C1357" w14:textId="77777777" w:rsidR="00D22860" w:rsidRPr="003E19EF" w:rsidRDefault="00FF6E1C" w:rsidP="00D22860">
      <w:pPr>
        <w:pStyle w:val="CM28"/>
        <w:widowControl/>
        <w:spacing w:before="120" w:line="240" w:lineRule="auto"/>
        <w:rPr>
          <w:rFonts w:ascii="Times New Roman"/>
          <w:sz w:val="22"/>
          <w:szCs w:val="20"/>
          <w:lang w:val="es-HN"/>
        </w:rPr>
      </w:pPr>
      <w:r w:rsidRPr="00BF07C4">
        <w:rPr>
          <w:rFonts w:ascii="Times New Roman"/>
          <w:b/>
          <w:bCs/>
          <w:i/>
          <w:iCs/>
          <w:sz w:val="22"/>
          <w:szCs w:val="20"/>
          <w:lang w:val="es-ES"/>
        </w:rPr>
        <w:t xml:space="preserve">Peligros por pintura a base de plomo: </w:t>
      </w:r>
      <w:r w:rsidRPr="00A35237">
        <w:rPr>
          <w:rFonts w:ascii="Times New Roman"/>
          <w:sz w:val="22"/>
          <w:szCs w:val="20"/>
          <w:lang w:val="es-ES"/>
        </w:rPr>
        <w:t>(si corresponde)</w:t>
      </w:r>
    </w:p>
    <w:tbl>
      <w:tblPr>
        <w:tblW w:w="13068" w:type="dxa"/>
        <w:tblLook w:val="0000" w:firstRow="0" w:lastRow="0" w:firstColumn="0" w:lastColumn="0" w:noHBand="0" w:noVBand="0"/>
      </w:tblPr>
      <w:tblGrid>
        <w:gridCol w:w="1548"/>
        <w:gridCol w:w="1530"/>
        <w:gridCol w:w="1980"/>
        <w:gridCol w:w="2144"/>
        <w:gridCol w:w="1186"/>
        <w:gridCol w:w="4680"/>
      </w:tblGrid>
      <w:tr w:rsidR="00D60214" w14:paraId="734770D2" w14:textId="77777777" w:rsidTr="007F4F25">
        <w:trPr>
          <w:trHeight w:val="71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82EC0C7" w14:textId="77777777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Número de unidad, área común o ubicación exterior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34A679C5" w14:textId="77777777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Habitación o equivalente de la habitación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719A4E8F" w14:textId="77777777" w:rsidR="00D22860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Componente de construcción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7C4B58A" w14:textId="77777777" w:rsidR="00D22860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Tipo de peligro*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6075570F" w14:textId="6261C991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Nivel de</w:t>
            </w:r>
            <w:r w:rsidR="00754825"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plomo (mg/cm</w:t>
            </w:r>
            <w:r>
              <w:rPr>
                <w:rFonts w:ascii="Times New Roman"/>
                <w:b/>
                <w:bCs/>
                <w:sz w:val="18"/>
                <w:szCs w:val="18"/>
                <w:vertAlign w:val="superscript"/>
                <w:lang w:val="es-ES"/>
              </w:rPr>
              <w:t>2</w:t>
            </w: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 o µg/g)**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1099B1D2" w14:textId="77777777" w:rsidR="00D22860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Opciones de medidas correctivas</w:t>
            </w:r>
          </w:p>
        </w:tc>
      </w:tr>
      <w:tr w:rsidR="00D60214" w14:paraId="0E93F7B7" w14:textId="77777777" w:rsidTr="007F4F25">
        <w:trPr>
          <w:trHeight w:val="263"/>
        </w:trPr>
        <w:tc>
          <w:tcPr>
            <w:tcW w:w="1548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696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3A5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81E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959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18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E5F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8303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2B19DE15" w14:textId="77777777" w:rsidTr="007F4F25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D110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4BB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BEAC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F9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704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2D2D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7678E6C2" w14:textId="77777777" w:rsidTr="007F4F25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9C97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1D97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C0C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16F5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6C60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1A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60E9E974" w14:textId="77777777" w:rsidTr="007F4F25">
        <w:trPr>
          <w:trHeight w:val="3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88D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D74E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A03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44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D47F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F44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</w:tbl>
    <w:p w14:paraId="08ADFA9C" w14:textId="77777777" w:rsidR="00D22860" w:rsidRPr="00754825" w:rsidRDefault="00FF6E1C" w:rsidP="00D22860">
      <w:pPr>
        <w:pStyle w:val="CM33"/>
        <w:widowControl/>
        <w:spacing w:after="0"/>
        <w:rPr>
          <w:rFonts w:ascii="Times New Roman" w:hAnsi="Times New Roman"/>
          <w:sz w:val="20"/>
          <w:szCs w:val="20"/>
          <w:lang w:val="es-VE"/>
        </w:rPr>
      </w:pPr>
      <w:r w:rsidRPr="00F273B4">
        <w:rPr>
          <w:rFonts w:ascii="Times New Roman" w:hAnsi="Times New Roman"/>
          <w:sz w:val="20"/>
          <w:szCs w:val="20"/>
          <w:lang w:val="es-ES"/>
        </w:rPr>
        <w:t>* LBP en la superficie de fricción con peligro de polvo-plomo debajo, superficie de impacto, superficie masticable con marcas de dientes u otra LBP deteriorada.</w:t>
      </w:r>
    </w:p>
    <w:p w14:paraId="1573E2A1" w14:textId="713F454C" w:rsidR="00D22860" w:rsidRPr="00754825" w:rsidRDefault="00FF6E1C" w:rsidP="00D22860">
      <w:pPr>
        <w:pStyle w:val="CM33"/>
        <w:widowControl/>
        <w:spacing w:after="0"/>
        <w:rPr>
          <w:rFonts w:ascii="Times New Roman" w:hAnsi="Times New Roman"/>
          <w:spacing w:val="-4"/>
          <w:sz w:val="20"/>
          <w:szCs w:val="20"/>
          <w:lang w:val="es-VE"/>
        </w:rPr>
      </w:pPr>
      <w:r w:rsidRPr="00754825">
        <w:rPr>
          <w:rFonts w:ascii="Times New Roman" w:hAnsi="Times New Roman"/>
          <w:spacing w:val="-4"/>
          <w:sz w:val="20"/>
          <w:szCs w:val="20"/>
          <w:lang w:val="es-ES"/>
        </w:rPr>
        <w:t>** Miligramos por centímetro cuadrado (mg/cm</w:t>
      </w:r>
      <w:r w:rsidRPr="00754825">
        <w:rPr>
          <w:rFonts w:ascii="Times New Roman" w:hAnsi="Times New Roman"/>
          <w:spacing w:val="-4"/>
          <w:sz w:val="20"/>
          <w:szCs w:val="20"/>
          <w:vertAlign w:val="superscript"/>
          <w:lang w:val="es-ES"/>
        </w:rPr>
        <w:t>2</w:t>
      </w:r>
      <w:r w:rsidRPr="00754825">
        <w:rPr>
          <w:rFonts w:ascii="Times New Roman" w:hAnsi="Times New Roman"/>
          <w:spacing w:val="-4"/>
          <w:sz w:val="20"/>
          <w:szCs w:val="20"/>
          <w:lang w:val="es-ES"/>
        </w:rPr>
        <w:t>) o microgramos por gramo (µg/g; partes por millón; ppm). NOTA: norma de la EPA para LBP: 1.0 mg/cm</w:t>
      </w:r>
      <w:r w:rsidRPr="00754825">
        <w:rPr>
          <w:rFonts w:ascii="Times New Roman" w:hAnsi="Times New Roman"/>
          <w:spacing w:val="-4"/>
          <w:sz w:val="20"/>
          <w:szCs w:val="20"/>
          <w:vertAlign w:val="superscript"/>
          <w:lang w:val="es-ES"/>
        </w:rPr>
        <w:t>2</w:t>
      </w:r>
      <w:r w:rsidRPr="00754825">
        <w:rPr>
          <w:rFonts w:ascii="Times New Roman" w:hAnsi="Times New Roman"/>
          <w:spacing w:val="-4"/>
          <w:sz w:val="20"/>
          <w:szCs w:val="20"/>
          <w:lang w:val="es-ES"/>
        </w:rPr>
        <w:t xml:space="preserve"> o 5,000 µg/g.</w:t>
      </w:r>
    </w:p>
    <w:p w14:paraId="19C9F78F" w14:textId="77777777" w:rsidR="00D22860" w:rsidRPr="00754825" w:rsidRDefault="00D22860" w:rsidP="00D22860">
      <w:pPr>
        <w:pStyle w:val="Default"/>
        <w:rPr>
          <w:sz w:val="22"/>
          <w:lang w:val="es-VE"/>
        </w:rPr>
      </w:pPr>
    </w:p>
    <w:p w14:paraId="742ADDD9" w14:textId="77777777" w:rsidR="00D22860" w:rsidRPr="00754825" w:rsidRDefault="00FF6E1C" w:rsidP="00D22860">
      <w:pPr>
        <w:pStyle w:val="CM33"/>
        <w:widowControl/>
        <w:spacing w:after="0"/>
        <w:rPr>
          <w:rFonts w:ascii="Times New Roman" w:hAnsi="Times New Roman"/>
          <w:sz w:val="22"/>
          <w:szCs w:val="20"/>
          <w:lang w:val="es-VE"/>
        </w:rPr>
      </w:pPr>
      <w:r w:rsidRPr="007A79F9">
        <w:rPr>
          <w:rFonts w:ascii="Times New Roman" w:hAnsi="Times New Roman"/>
          <w:b/>
          <w:bCs/>
          <w:i/>
          <w:sz w:val="22"/>
          <w:szCs w:val="20"/>
          <w:lang w:val="es-ES"/>
        </w:rPr>
        <w:t xml:space="preserve">Peligros por polvo-plomo: </w:t>
      </w:r>
      <w:r w:rsidRPr="00A35237">
        <w:rPr>
          <w:rFonts w:ascii="Times New Roman" w:hAnsi="Times New Roman"/>
          <w:bCs/>
          <w:sz w:val="22"/>
          <w:szCs w:val="20"/>
          <w:lang w:val="es-ES"/>
        </w:rPr>
        <w:t>(si corresponde)</w:t>
      </w:r>
      <w:r w:rsidRPr="007A79F9">
        <w:rPr>
          <w:rFonts w:ascii="Times New Roman" w:hAnsi="Times New Roman"/>
          <w:b/>
          <w:bCs/>
          <w:i/>
          <w:sz w:val="22"/>
          <w:szCs w:val="20"/>
          <w:lang w:val="es-ES"/>
        </w:rPr>
        <w:t xml:space="preserve"> </w:t>
      </w:r>
    </w:p>
    <w:tbl>
      <w:tblPr>
        <w:tblW w:w="13068" w:type="dxa"/>
        <w:tblLook w:val="0000" w:firstRow="0" w:lastRow="0" w:firstColumn="0" w:lastColumn="0" w:noHBand="0" w:noVBand="0"/>
      </w:tblPr>
      <w:tblGrid>
        <w:gridCol w:w="1795"/>
        <w:gridCol w:w="3263"/>
        <w:gridCol w:w="2160"/>
        <w:gridCol w:w="1327"/>
        <w:gridCol w:w="4523"/>
      </w:tblGrid>
      <w:tr w:rsidR="00D60214" w14:paraId="60E73931" w14:textId="77777777" w:rsidTr="00754825">
        <w:trPr>
          <w:trHeight w:val="4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2B8DB0D0" w14:textId="77777777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Número de la unidad o área común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75C4F373" w14:textId="00BC13C8" w:rsidR="00D22860" w:rsidRPr="00754825" w:rsidRDefault="00A026EF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Area Interior (sala, comedor, cuarto, etc.)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1FBC8574" w14:textId="77777777" w:rsidR="00D22860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Superficie*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1E588497" w14:textId="77777777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Nivel de plomo (µg/pie</w:t>
            </w:r>
            <w:r>
              <w:rPr>
                <w:rFonts w:ascii="Times New Roman"/>
                <w:b/>
                <w:bCs/>
                <w:sz w:val="18"/>
                <w:szCs w:val="18"/>
                <w:vertAlign w:val="superscript"/>
                <w:lang w:val="es-ES"/>
              </w:rPr>
              <w:t>2</w:t>
            </w: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)**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4E35957" w14:textId="77777777" w:rsidR="00D22860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Opciones de medidas correctivas</w:t>
            </w:r>
          </w:p>
        </w:tc>
      </w:tr>
      <w:tr w:rsidR="00D60214" w14:paraId="7A4DACEB" w14:textId="77777777" w:rsidTr="00754825">
        <w:trPr>
          <w:trHeight w:val="343"/>
        </w:trPr>
        <w:tc>
          <w:tcPr>
            <w:tcW w:w="1795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DCB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B4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87D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27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AB74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8B9D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50D72AD4" w14:textId="77777777" w:rsidTr="00754825">
        <w:trPr>
          <w:trHeight w:val="38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DFE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6E3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50D6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F56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9F69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6A2519B5" w14:textId="77777777" w:rsidTr="00754825">
        <w:trPr>
          <w:trHeight w:val="3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CE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AA16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DB9E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1D2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7F0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5ABECE30" w14:textId="77777777" w:rsidTr="00754825">
        <w:trPr>
          <w:trHeight w:val="3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573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677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2DE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D26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857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</w:tbl>
    <w:p w14:paraId="64F8E432" w14:textId="67D547A8" w:rsidR="00D22860" w:rsidRPr="00754825" w:rsidRDefault="00FF6E1C" w:rsidP="002176F7">
      <w:pPr>
        <w:pStyle w:val="CM33"/>
        <w:widowControl/>
        <w:tabs>
          <w:tab w:val="left" w:pos="7020"/>
        </w:tabs>
        <w:spacing w:after="0"/>
        <w:rPr>
          <w:rFonts w:ascii="Times New Roman" w:hAnsi="Times New Roman"/>
          <w:sz w:val="20"/>
          <w:szCs w:val="20"/>
          <w:lang w:val="pt-BR"/>
        </w:rPr>
      </w:pPr>
      <w:r w:rsidRPr="00754825">
        <w:rPr>
          <w:rFonts w:ascii="Times New Roman" w:hAnsi="Times New Roman"/>
          <w:iCs/>
          <w:sz w:val="20"/>
          <w:szCs w:val="18"/>
          <w:lang w:val="pt-BR"/>
        </w:rPr>
        <w:t>* Piso o</w:t>
      </w:r>
      <w:r w:rsidR="00A026EF" w:rsidRPr="00A026EF">
        <w:rPr>
          <w:rFonts w:ascii="Times New Roman" w:hAnsi="Times New Roman"/>
          <w:iCs/>
          <w:sz w:val="20"/>
          <w:szCs w:val="18"/>
          <w:lang w:val="pt-BR"/>
        </w:rPr>
        <w:t xml:space="preserve"> </w:t>
      </w:r>
      <w:r w:rsidR="00A026EF">
        <w:rPr>
          <w:rFonts w:ascii="Times New Roman" w:hAnsi="Times New Roman"/>
          <w:iCs/>
          <w:sz w:val="20"/>
          <w:szCs w:val="18"/>
          <w:lang w:val="pt-BR"/>
        </w:rPr>
        <w:t>marco o repisa</w:t>
      </w:r>
      <w:r w:rsidRPr="00754825">
        <w:rPr>
          <w:rFonts w:ascii="Times New Roman" w:hAnsi="Times New Roman"/>
          <w:iCs/>
          <w:sz w:val="20"/>
          <w:szCs w:val="18"/>
          <w:lang w:val="pt-BR"/>
        </w:rPr>
        <w:t xml:space="preserve"> interior de ventanas.</w:t>
      </w:r>
      <w:r w:rsidRPr="00754825">
        <w:rPr>
          <w:rFonts w:ascii="Times New Roman" w:hAnsi="Times New Roman"/>
          <w:iCs/>
          <w:sz w:val="20"/>
          <w:szCs w:val="18"/>
          <w:lang w:val="pt-BR"/>
        </w:rPr>
        <w:tab/>
        <w:t>** Microgramos por pie cuadrado (µg/pie</w:t>
      </w:r>
      <w:r w:rsidRPr="00754825">
        <w:rPr>
          <w:rFonts w:ascii="Times New Roman" w:hAnsi="Times New Roman"/>
          <w:iCs/>
          <w:sz w:val="20"/>
          <w:szCs w:val="18"/>
          <w:vertAlign w:val="superscript"/>
          <w:lang w:val="pt-BR"/>
        </w:rPr>
        <w:t>2</w:t>
      </w:r>
      <w:r w:rsidRPr="00754825">
        <w:rPr>
          <w:rFonts w:ascii="Times New Roman" w:hAnsi="Times New Roman"/>
          <w:iCs/>
          <w:sz w:val="20"/>
          <w:szCs w:val="18"/>
          <w:lang w:val="pt-BR"/>
        </w:rPr>
        <w:t>)</w:t>
      </w:r>
    </w:p>
    <w:p w14:paraId="3B574D6C" w14:textId="77777777" w:rsidR="00D22860" w:rsidRPr="00754825" w:rsidRDefault="00FF6E1C" w:rsidP="00D22860">
      <w:pPr>
        <w:pStyle w:val="CM5"/>
        <w:widowControl/>
        <w:tabs>
          <w:tab w:val="right" w:pos="5040"/>
          <w:tab w:val="right" w:pos="12960"/>
        </w:tabs>
        <w:spacing w:line="240" w:lineRule="auto"/>
        <w:rPr>
          <w:rFonts w:ascii="Times New Roman"/>
          <w:iCs/>
          <w:sz w:val="20"/>
          <w:szCs w:val="18"/>
          <w:lang w:val="pt-BR"/>
        </w:rPr>
      </w:pPr>
      <w:r w:rsidRPr="00754825">
        <w:rPr>
          <w:rFonts w:ascii="Times New Roman"/>
          <w:iCs/>
          <w:sz w:val="20"/>
          <w:szCs w:val="18"/>
          <w:lang w:val="pt-BR"/>
        </w:rPr>
        <w:t>NOTA: normas para peligros por polvo-plomo de la EPA: 40 µg/pie</w:t>
      </w:r>
      <w:r w:rsidRPr="00754825">
        <w:rPr>
          <w:rFonts w:ascii="Times New Roman"/>
          <w:iCs/>
          <w:position w:val="7"/>
          <w:sz w:val="20"/>
          <w:szCs w:val="9"/>
          <w:vertAlign w:val="superscript"/>
          <w:lang w:val="pt-BR"/>
        </w:rPr>
        <w:t xml:space="preserve">2 </w:t>
      </w:r>
      <w:r w:rsidRPr="00754825">
        <w:rPr>
          <w:rFonts w:ascii="Times New Roman"/>
          <w:iCs/>
          <w:sz w:val="20"/>
          <w:szCs w:val="18"/>
          <w:lang w:val="pt-BR"/>
        </w:rPr>
        <w:t>(pisos); 250 µg/pie</w:t>
      </w:r>
      <w:r w:rsidRPr="00754825">
        <w:rPr>
          <w:rFonts w:ascii="Times New Roman"/>
          <w:iCs/>
          <w:position w:val="7"/>
          <w:sz w:val="20"/>
          <w:szCs w:val="9"/>
          <w:vertAlign w:val="superscript"/>
          <w:lang w:val="pt-BR"/>
        </w:rPr>
        <w:t xml:space="preserve">2 </w:t>
      </w:r>
      <w:r w:rsidRPr="00754825">
        <w:rPr>
          <w:rFonts w:ascii="Times New Roman"/>
          <w:iCs/>
          <w:sz w:val="20"/>
          <w:szCs w:val="18"/>
          <w:lang w:val="pt-BR"/>
        </w:rPr>
        <w:t>(alféizares interiores de ventanas).</w:t>
      </w:r>
    </w:p>
    <w:p w14:paraId="1F41FA5C" w14:textId="77777777" w:rsidR="00D22860" w:rsidRPr="00754825" w:rsidRDefault="00FF6E1C" w:rsidP="00D22860">
      <w:pPr>
        <w:pStyle w:val="CM28"/>
        <w:widowControl/>
        <w:spacing w:before="120" w:line="240" w:lineRule="auto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b/>
          <w:bCs/>
          <w:i/>
          <w:iCs/>
          <w:sz w:val="22"/>
          <w:szCs w:val="20"/>
          <w:lang w:val="es-ES"/>
        </w:rPr>
        <w:t xml:space="preserve">Resumen de resultados: peligros por plomo en el suelo (solo suelo sin vegetación): </w:t>
      </w:r>
      <w:r w:rsidRPr="00A35237">
        <w:rPr>
          <w:rFonts w:ascii="Times New Roman"/>
          <w:bCs/>
          <w:iCs/>
          <w:sz w:val="22"/>
          <w:szCs w:val="20"/>
          <w:lang w:val="es-ES"/>
        </w:rPr>
        <w:t>(si corresponde)</w:t>
      </w:r>
    </w:p>
    <w:tbl>
      <w:tblPr>
        <w:tblW w:w="13068" w:type="dxa"/>
        <w:tblLook w:val="0000" w:firstRow="0" w:lastRow="0" w:firstColumn="0" w:lastColumn="0" w:noHBand="0" w:noVBand="0"/>
      </w:tblPr>
      <w:tblGrid>
        <w:gridCol w:w="1458"/>
        <w:gridCol w:w="3600"/>
        <w:gridCol w:w="2160"/>
        <w:gridCol w:w="5850"/>
      </w:tblGrid>
      <w:tr w:rsidR="00D60214" w14:paraId="61C2E93B" w14:textId="77777777" w:rsidTr="007F4F25">
        <w:trPr>
          <w:trHeight w:val="24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12E51E5" w14:textId="77777777" w:rsidR="00D22860" w:rsidRPr="00A35237" w:rsidRDefault="00FF6E1C" w:rsidP="007F4F25">
            <w:pPr>
              <w:pStyle w:val="Default"/>
              <w:widowControl/>
              <w:jc w:val="center"/>
              <w:rPr>
                <w:rFonts w:ascii="Times New Roman"/>
                <w:b/>
                <w:sz w:val="18"/>
                <w:szCs w:val="20"/>
              </w:rPr>
            </w:pPr>
            <w:r w:rsidRPr="00A35237">
              <w:rPr>
                <w:rFonts w:ascii="Times New Roman"/>
                <w:b/>
                <w:sz w:val="18"/>
                <w:szCs w:val="20"/>
                <w:lang w:val="es-ES"/>
              </w:rPr>
              <w:t>Tipo de área*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29089A0E" w14:textId="77777777" w:rsidR="00D22860" w:rsidRPr="00A35237" w:rsidRDefault="00FF6E1C" w:rsidP="007F4F25">
            <w:pPr>
              <w:pStyle w:val="Default"/>
              <w:widowControl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b/>
                <w:bCs/>
                <w:sz w:val="18"/>
                <w:szCs w:val="20"/>
                <w:lang w:val="es-ES"/>
              </w:rPr>
              <w:t>Ubicación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4A0AD916" w14:textId="77777777" w:rsidR="00D22860" w:rsidRPr="00754825" w:rsidRDefault="00FF6E1C" w:rsidP="007F4F25">
            <w:pPr>
              <w:pStyle w:val="Default"/>
              <w:widowControl/>
              <w:jc w:val="center"/>
              <w:rPr>
                <w:rFonts w:ascii="Times New Roman"/>
                <w:sz w:val="18"/>
                <w:szCs w:val="20"/>
                <w:lang w:val="es-VE"/>
              </w:rPr>
            </w:pPr>
            <w:r w:rsidRPr="00A35237">
              <w:rPr>
                <w:rFonts w:ascii="Times New Roman"/>
                <w:b/>
                <w:bCs/>
                <w:sz w:val="18"/>
                <w:szCs w:val="20"/>
                <w:lang w:val="es-ES"/>
              </w:rPr>
              <w:t xml:space="preserve">Nivel de plomo    </w:t>
            </w:r>
            <w:r w:rsidRPr="00A35237">
              <w:rPr>
                <w:rFonts w:ascii="Times New Roman"/>
                <w:b/>
                <w:bCs/>
                <w:sz w:val="18"/>
                <w:szCs w:val="20"/>
                <w:lang w:val="es-ES"/>
              </w:rPr>
              <w:br/>
              <w:t>(ppm o µg/g)**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1D36FE35" w14:textId="77777777" w:rsidR="00D22860" w:rsidRPr="00A35237" w:rsidRDefault="00FF6E1C" w:rsidP="007F4F25">
            <w:pPr>
              <w:pStyle w:val="Default"/>
              <w:widowControl/>
              <w:jc w:val="center"/>
              <w:rPr>
                <w:rFonts w:ascii="Times New Roman"/>
                <w:sz w:val="18"/>
                <w:szCs w:val="20"/>
              </w:rPr>
            </w:pPr>
            <w:r w:rsidRPr="00A35237">
              <w:rPr>
                <w:rFonts w:ascii="Times New Roman"/>
                <w:b/>
                <w:bCs/>
                <w:sz w:val="18"/>
                <w:szCs w:val="20"/>
                <w:lang w:val="es-ES"/>
              </w:rPr>
              <w:t xml:space="preserve">Opciones de medidas correctivas </w:t>
            </w:r>
          </w:p>
        </w:tc>
      </w:tr>
      <w:tr w:rsidR="00D60214" w14:paraId="614D5DFF" w14:textId="77777777" w:rsidTr="007F4F25">
        <w:trPr>
          <w:trHeight w:val="343"/>
        </w:trPr>
        <w:tc>
          <w:tcPr>
            <w:tcW w:w="1458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C3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A2E3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534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585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5AFD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31844987" w14:textId="77777777" w:rsidTr="007F4F25">
        <w:trPr>
          <w:trHeight w:val="32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ECEB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DD77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639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4CA0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3326EDAB" w14:textId="77777777" w:rsidTr="007F4F25">
        <w:trPr>
          <w:trHeight w:val="3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8AB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EE5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B69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40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  <w:tr w:rsidR="00D60214" w14:paraId="4E45B9E2" w14:textId="77777777" w:rsidTr="007F4F25">
        <w:trPr>
          <w:trHeight w:val="38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9821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101D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88D" w14:textId="77777777" w:rsidR="00D22860" w:rsidRDefault="00D22860" w:rsidP="007F4F25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C844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</w:tbl>
    <w:p w14:paraId="63F9037E" w14:textId="77777777" w:rsidR="00D22860" w:rsidRPr="00754825" w:rsidRDefault="00FF6E1C" w:rsidP="002176F7">
      <w:pPr>
        <w:pStyle w:val="Default"/>
        <w:widowControl/>
        <w:tabs>
          <w:tab w:val="left" w:pos="7200"/>
        </w:tabs>
        <w:ind w:left="360" w:hanging="360"/>
        <w:rPr>
          <w:rFonts w:ascii="Times New Roman"/>
          <w:iCs/>
          <w:color w:val="auto"/>
          <w:sz w:val="20"/>
          <w:szCs w:val="20"/>
          <w:lang w:val="es-VE"/>
        </w:rPr>
      </w:pPr>
      <w:r w:rsidRPr="00F273B4">
        <w:rPr>
          <w:rFonts w:ascii="Times New Roman"/>
          <w:iCs/>
          <w:color w:val="auto"/>
          <w:sz w:val="20"/>
          <w:szCs w:val="20"/>
          <w:lang w:val="es-ES"/>
        </w:rPr>
        <w:t xml:space="preserve">*Área de juego, línea de goteo/área de fundación o el resto del patio. </w:t>
      </w:r>
      <w:r w:rsidRPr="00F273B4">
        <w:rPr>
          <w:rFonts w:ascii="Times New Roman"/>
          <w:iCs/>
          <w:color w:val="auto"/>
          <w:sz w:val="20"/>
          <w:szCs w:val="20"/>
          <w:lang w:val="es-ES"/>
        </w:rPr>
        <w:tab/>
        <w:t xml:space="preserve">** Partes por millón o microgramos por gramo. </w:t>
      </w:r>
    </w:p>
    <w:p w14:paraId="6307E44B" w14:textId="77777777" w:rsidR="00D22860" w:rsidRPr="00754825" w:rsidRDefault="00FF6E1C" w:rsidP="00D22860">
      <w:pPr>
        <w:pStyle w:val="Default"/>
        <w:widowControl/>
        <w:tabs>
          <w:tab w:val="right" w:pos="12960"/>
        </w:tabs>
        <w:ind w:left="360" w:hanging="360"/>
        <w:rPr>
          <w:rFonts w:ascii="Times New Roman"/>
          <w:color w:val="auto"/>
          <w:sz w:val="20"/>
          <w:szCs w:val="18"/>
          <w:lang w:val="es-VE"/>
        </w:rPr>
      </w:pPr>
      <w:r w:rsidRPr="00F273B4">
        <w:rPr>
          <w:rFonts w:ascii="Times New Roman"/>
          <w:iCs/>
          <w:color w:val="auto"/>
          <w:sz w:val="20"/>
          <w:szCs w:val="20"/>
          <w:lang w:val="es-ES"/>
        </w:rPr>
        <w:t xml:space="preserve">Normas de la EPA: 400 ppm (áreas de juego); 1,200 ppm (áreas que no son para juegos en la línea de goteo/área de fundación o el resto del patio). </w:t>
      </w:r>
    </w:p>
    <w:p w14:paraId="40CE0430" w14:textId="77777777" w:rsidR="00D22860" w:rsidRPr="00754825" w:rsidRDefault="00D22860" w:rsidP="00D22860">
      <w:pPr>
        <w:pStyle w:val="CM29"/>
        <w:widowControl/>
        <w:tabs>
          <w:tab w:val="right" w:pos="12960"/>
        </w:tabs>
        <w:spacing w:line="240" w:lineRule="auto"/>
        <w:ind w:left="1170" w:hanging="1170"/>
        <w:rPr>
          <w:rStyle w:val="Heading3Char"/>
          <w:rFonts w:ascii="Times New Roman"/>
          <w:sz w:val="22"/>
          <w:lang w:val="es-VE"/>
        </w:rPr>
        <w:sectPr w:rsidR="00D22860" w:rsidRPr="00754825" w:rsidSect="008001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864" w:right="1440" w:bottom="864" w:left="907" w:header="720" w:footer="720" w:gutter="0"/>
          <w:cols w:space="720"/>
          <w:noEndnote/>
        </w:sectPr>
      </w:pPr>
    </w:p>
    <w:p w14:paraId="3A837157" w14:textId="77777777" w:rsidR="00D22860" w:rsidRPr="00754825" w:rsidRDefault="00FF6E1C" w:rsidP="00D22860">
      <w:pPr>
        <w:pStyle w:val="CM29"/>
        <w:widowControl/>
        <w:tabs>
          <w:tab w:val="right" w:pos="12960"/>
        </w:tabs>
        <w:spacing w:line="240" w:lineRule="auto"/>
        <w:ind w:left="1170" w:hanging="1170"/>
        <w:rPr>
          <w:rFonts w:ascii="Times New Roman"/>
          <w:lang w:val="es-VE"/>
        </w:rPr>
      </w:pPr>
      <w:r w:rsidRPr="009C5FBF">
        <w:rPr>
          <w:rStyle w:val="Heading3Char"/>
          <w:rFonts w:ascii="Times New Roman"/>
          <w:lang w:val="es-ES"/>
        </w:rPr>
        <w:lastRenderedPageBreak/>
        <w:t>Formulario 5.7 Formato para un resumen ejecutivo de una evaluaci</w:t>
      </w:r>
      <w:r w:rsidRPr="009C5FBF">
        <w:rPr>
          <w:rStyle w:val="Heading3Char"/>
          <w:rFonts w:ascii="Times New Roman"/>
          <w:lang w:val="es-ES"/>
        </w:rPr>
        <w:t>ó</w:t>
      </w:r>
      <w:r w:rsidRPr="009C5FBF">
        <w:rPr>
          <w:rStyle w:val="Heading3Char"/>
          <w:rFonts w:ascii="Times New Roman"/>
          <w:lang w:val="es-ES"/>
        </w:rPr>
        <w:t>n del riesgo de peligros por plomo</w:t>
      </w:r>
      <w:r w:rsidRPr="009C5FBF">
        <w:rPr>
          <w:rFonts w:ascii="Times New Roman"/>
          <w:b/>
          <w:bCs/>
          <w:lang w:val="es-ES"/>
        </w:rPr>
        <w:t xml:space="preserve">. </w:t>
      </w:r>
      <w:r w:rsidRPr="009C5FBF">
        <w:rPr>
          <w:rFonts w:ascii="Times New Roman"/>
          <w:b/>
          <w:bCs/>
          <w:lang w:val="es-ES"/>
        </w:rPr>
        <w:tab/>
        <w:t>Página 2 de 2</w:t>
      </w:r>
    </w:p>
    <w:p w14:paraId="5F9FF085" w14:textId="77777777" w:rsidR="00D22860" w:rsidRPr="00754825" w:rsidRDefault="00D22860" w:rsidP="00D22860">
      <w:pPr>
        <w:pStyle w:val="CM34"/>
        <w:widowControl/>
        <w:spacing w:after="0"/>
        <w:ind w:left="8173"/>
        <w:rPr>
          <w:rFonts w:ascii="Times New Roman" w:hAnsi="Times New Roman"/>
          <w:sz w:val="22"/>
          <w:szCs w:val="20"/>
          <w:lang w:val="es-VE"/>
        </w:rPr>
      </w:pPr>
    </w:p>
    <w:p w14:paraId="15DAF6F6" w14:textId="77777777" w:rsidR="00D22860" w:rsidRPr="00754825" w:rsidRDefault="00FF6E1C" w:rsidP="00754825">
      <w:pPr>
        <w:pStyle w:val="CM2"/>
        <w:widowControl/>
        <w:tabs>
          <w:tab w:val="left" w:pos="8370"/>
          <w:tab w:val="left" w:pos="9090"/>
          <w:tab w:val="left" w:pos="11880"/>
          <w:tab w:val="left" w:pos="12510"/>
          <w:tab w:val="left" w:pos="13140"/>
        </w:tabs>
        <w:spacing w:after="240" w:line="240" w:lineRule="auto"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Dirección de la propiedad:</w:t>
      </w:r>
      <w:r w:rsidRPr="00754825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Fecha de la evaluación del riesgo</w:t>
      </w:r>
      <w:r w:rsidRPr="00754825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754825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754825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</w:t>
      </w:r>
    </w:p>
    <w:p w14:paraId="0C40EA47" w14:textId="77777777" w:rsidR="00D22860" w:rsidRPr="00754825" w:rsidRDefault="00FF6E1C" w:rsidP="00754825">
      <w:pPr>
        <w:pStyle w:val="CM2"/>
        <w:widowControl/>
        <w:tabs>
          <w:tab w:val="left" w:pos="7020"/>
        </w:tabs>
        <w:spacing w:after="240" w:line="240" w:lineRule="auto"/>
        <w:rPr>
          <w:rFonts w:ascii="Times New Roman" w:hAnsi="Times New Roman"/>
          <w:sz w:val="22"/>
          <w:szCs w:val="20"/>
          <w:u w:val="single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 xml:space="preserve">Designación del edificio o apartamento: </w:t>
      </w:r>
      <w:r w:rsidRPr="00754825">
        <w:rPr>
          <w:rFonts w:ascii="Times New Roman" w:hAnsi="Times New Roman"/>
          <w:sz w:val="22"/>
          <w:szCs w:val="20"/>
          <w:u w:val="single"/>
          <w:lang w:val="es-ES"/>
        </w:rPr>
        <w:tab/>
        <w:t xml:space="preserve"> </w:t>
      </w:r>
    </w:p>
    <w:p w14:paraId="31684E08" w14:textId="77777777" w:rsidR="00D22860" w:rsidRPr="00754825" w:rsidRDefault="00D22860" w:rsidP="00D22860">
      <w:pPr>
        <w:pStyle w:val="Default"/>
        <w:widowControl/>
        <w:rPr>
          <w:rFonts w:ascii="Times New Roman"/>
          <w:color w:val="auto"/>
          <w:sz w:val="16"/>
          <w:szCs w:val="16"/>
          <w:lang w:val="es-VE"/>
        </w:rPr>
      </w:pPr>
    </w:p>
    <w:p w14:paraId="09865124" w14:textId="77777777" w:rsidR="00D22860" w:rsidRPr="00754825" w:rsidRDefault="00FF6E1C" w:rsidP="00D22860">
      <w:pPr>
        <w:pStyle w:val="CM28"/>
        <w:widowControl/>
        <w:spacing w:line="240" w:lineRule="auto"/>
        <w:jc w:val="both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b/>
          <w:bCs/>
          <w:i/>
          <w:iCs/>
          <w:sz w:val="22"/>
          <w:szCs w:val="20"/>
          <w:lang w:val="es-ES"/>
        </w:rPr>
        <w:t>Superficies de pintura intacta con pintura a base de plomo:</w:t>
      </w:r>
      <w:r w:rsidRPr="00A35237">
        <w:rPr>
          <w:rFonts w:ascii="Times New Roman"/>
          <w:bCs/>
          <w:iCs/>
          <w:sz w:val="22"/>
          <w:szCs w:val="20"/>
          <w:lang w:val="es-ES"/>
        </w:rPr>
        <w:t xml:space="preserve"> (si el cliente ha solicitado pruebas adicionales) </w:t>
      </w:r>
    </w:p>
    <w:tbl>
      <w:tblPr>
        <w:tblW w:w="13158" w:type="dxa"/>
        <w:tblLook w:val="0000" w:firstRow="0" w:lastRow="0" w:firstColumn="0" w:lastColumn="0" w:noHBand="0" w:noVBand="0"/>
      </w:tblPr>
      <w:tblGrid>
        <w:gridCol w:w="2065"/>
        <w:gridCol w:w="2610"/>
        <w:gridCol w:w="2340"/>
        <w:gridCol w:w="1620"/>
        <w:gridCol w:w="4523"/>
      </w:tblGrid>
      <w:tr w:rsidR="00D60214" w14:paraId="6E9386E2" w14:textId="77777777" w:rsidTr="005518AC">
        <w:trPr>
          <w:trHeight w:val="7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00E38974" w14:textId="77777777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20"/>
                <w:szCs w:val="20"/>
                <w:lang w:val="es-VE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Número de unidad, área común o ubicación exterior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341CE389" w14:textId="1240A3FF" w:rsidR="00D22860" w:rsidRPr="00754825" w:rsidRDefault="00A026EF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20"/>
                <w:szCs w:val="20"/>
                <w:lang w:val="es-VE"/>
              </w:rPr>
            </w:pPr>
            <w:r w:rsidRPr="00A026EF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Area Interior (sala, comedor, cuarto, etc.)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5351C1AE" w14:textId="49CE8F87" w:rsidR="00D22860" w:rsidRPr="00A026EF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20"/>
                <w:szCs w:val="20"/>
                <w:lang w:val="es-HN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Componente de </w:t>
            </w:r>
            <w:r w:rsidR="00A026EF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la edifica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ción</w:t>
            </w:r>
            <w:r w:rsidR="00A026EF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(techo, suelo, ventana, etc.)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02801D6C" w14:textId="77777777" w:rsidR="00D22860" w:rsidRPr="00754825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20"/>
                <w:szCs w:val="20"/>
                <w:lang w:val="es-VE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Nivel de plomo (mg/cm</w:t>
            </w:r>
            <w:proofErr w:type="gramStart"/>
            <w:r>
              <w:rPr>
                <w:rFonts w:ascii="Times New Roman"/>
                <w:b/>
                <w:bCs/>
                <w:sz w:val="16"/>
                <w:szCs w:val="16"/>
                <w:vertAlign w:val="superscript"/>
                <w:lang w:val="es-ES"/>
              </w:rPr>
              <w:t>2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)*</w:t>
            </w:r>
            <w:proofErr w:type="gramEnd"/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07F574EE" w14:textId="77777777" w:rsidR="00D22860" w:rsidRPr="00BF07C4" w:rsidRDefault="00FF6E1C" w:rsidP="00754825">
            <w:pPr>
              <w:pStyle w:val="Default"/>
              <w:widowControl/>
              <w:ind w:left="-58" w:right="-58"/>
              <w:jc w:val="center"/>
              <w:rPr>
                <w:rFonts w:ascii="Times New Roman"/>
                <w:sz w:val="22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Opciones de medidas correctivas</w:t>
            </w:r>
          </w:p>
        </w:tc>
      </w:tr>
      <w:tr w:rsidR="00D60214" w14:paraId="5C913D65" w14:textId="77777777" w:rsidTr="005518AC">
        <w:trPr>
          <w:trHeight w:val="325"/>
        </w:trPr>
        <w:tc>
          <w:tcPr>
            <w:tcW w:w="2065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452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61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B75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DCA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2066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9D82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D60214" w14:paraId="1DF3A46F" w14:textId="77777777" w:rsidTr="005518AC">
        <w:trPr>
          <w:trHeight w:val="34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3C3C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9CE5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186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24B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39C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D60214" w14:paraId="19108411" w14:textId="77777777" w:rsidTr="005518AC">
        <w:trPr>
          <w:trHeight w:val="3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0B38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578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F312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F09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E0A3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D60214" w14:paraId="119A308F" w14:textId="77777777" w:rsidTr="005518AC">
        <w:trPr>
          <w:trHeight w:val="29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3228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E1EE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02F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1CE" w14:textId="77777777" w:rsidR="00D22860" w:rsidRDefault="00D22860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7A8" w14:textId="77777777" w:rsidR="00D22860" w:rsidRDefault="00D22860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</w:tbl>
    <w:p w14:paraId="6345A055" w14:textId="77777777" w:rsidR="00D22860" w:rsidRPr="00754825" w:rsidRDefault="00FF6E1C" w:rsidP="00D22860">
      <w:pPr>
        <w:pStyle w:val="CM7"/>
        <w:widowControl/>
        <w:spacing w:before="120" w:after="277" w:line="240" w:lineRule="auto"/>
        <w:jc w:val="both"/>
        <w:rPr>
          <w:rFonts w:ascii="Times New Roman"/>
          <w:sz w:val="20"/>
          <w:szCs w:val="20"/>
          <w:lang w:val="es-VE"/>
        </w:rPr>
      </w:pPr>
      <w:r w:rsidRPr="00A35237">
        <w:rPr>
          <w:rFonts w:ascii="Times New Roman"/>
          <w:i/>
          <w:iCs/>
          <w:sz w:val="20"/>
          <w:szCs w:val="20"/>
          <w:lang w:val="es-ES"/>
        </w:rPr>
        <w:t>*</w:t>
      </w:r>
      <w:r w:rsidRPr="00A35237">
        <w:rPr>
          <w:rFonts w:ascii="Times New Roman"/>
          <w:sz w:val="20"/>
          <w:szCs w:val="20"/>
          <w:lang w:val="es-ES"/>
        </w:rPr>
        <w:t xml:space="preserve"> NOTA: norma de la EPA para LBP: 1.0 mg/cm</w:t>
      </w:r>
      <w:r w:rsidRPr="00A35237">
        <w:rPr>
          <w:rFonts w:ascii="Times New Roman"/>
          <w:sz w:val="20"/>
          <w:szCs w:val="20"/>
          <w:vertAlign w:val="superscript"/>
          <w:lang w:val="es-ES"/>
        </w:rPr>
        <w:t>2</w:t>
      </w:r>
      <w:r w:rsidRPr="00A35237">
        <w:rPr>
          <w:rFonts w:ascii="Times New Roman"/>
          <w:sz w:val="20"/>
          <w:szCs w:val="20"/>
          <w:lang w:val="es-ES"/>
        </w:rPr>
        <w:t xml:space="preserve"> o 5,000 µg/g.</w:t>
      </w:r>
    </w:p>
    <w:p w14:paraId="0124DA8A" w14:textId="77777777" w:rsidR="00D22860" w:rsidRPr="00754825" w:rsidRDefault="00FF6E1C" w:rsidP="00D22860">
      <w:pPr>
        <w:pStyle w:val="CM27"/>
        <w:widowControl/>
        <w:spacing w:line="240" w:lineRule="auto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Persona de contacto para obtener más información (nombre, dirección, número de teléfono):</w:t>
      </w:r>
    </w:p>
    <w:p w14:paraId="7DE084B2" w14:textId="77777777" w:rsidR="00D22860" w:rsidRPr="00754825" w:rsidRDefault="00FF6E1C" w:rsidP="00107025">
      <w:pPr>
        <w:pStyle w:val="CM27"/>
        <w:widowControl/>
        <w:tabs>
          <w:tab w:val="left" w:pos="12690"/>
        </w:tabs>
        <w:spacing w:before="120" w:line="360" w:lineRule="auto"/>
        <w:rPr>
          <w:rFonts w:ascii="Times New Roman"/>
          <w:sz w:val="22"/>
          <w:szCs w:val="20"/>
          <w:u w:val="single"/>
          <w:lang w:val="es-VE"/>
        </w:rPr>
      </w:pPr>
      <w:r w:rsidRPr="00754825">
        <w:rPr>
          <w:rFonts w:ascii="Times New Roman"/>
          <w:sz w:val="40"/>
          <w:szCs w:val="40"/>
          <w:u w:val="single"/>
          <w:lang w:val="es-VE"/>
        </w:rPr>
        <w:tab/>
      </w:r>
    </w:p>
    <w:p w14:paraId="294F9315" w14:textId="77777777" w:rsidR="00D22860" w:rsidRPr="00754825" w:rsidRDefault="00FF6E1C" w:rsidP="00107025">
      <w:pPr>
        <w:pStyle w:val="CM27"/>
        <w:widowControl/>
        <w:tabs>
          <w:tab w:val="left" w:pos="12690"/>
        </w:tabs>
        <w:spacing w:before="120" w:line="360" w:lineRule="auto"/>
        <w:rPr>
          <w:rFonts w:ascii="Times New Roman"/>
          <w:sz w:val="22"/>
          <w:szCs w:val="20"/>
          <w:u w:val="single"/>
          <w:lang w:val="es-VE"/>
        </w:rPr>
      </w:pPr>
      <w:r w:rsidRPr="00754825">
        <w:rPr>
          <w:rFonts w:ascii="Times New Roman"/>
          <w:sz w:val="40"/>
          <w:szCs w:val="40"/>
          <w:u w:val="single"/>
          <w:lang w:val="es-VE"/>
        </w:rPr>
        <w:tab/>
      </w:r>
    </w:p>
    <w:p w14:paraId="6CCA59BA" w14:textId="77777777" w:rsidR="00D22860" w:rsidRPr="00754825" w:rsidRDefault="00D22860" w:rsidP="00107025">
      <w:pPr>
        <w:pStyle w:val="CM27"/>
        <w:widowControl/>
        <w:tabs>
          <w:tab w:val="left" w:pos="12690"/>
        </w:tabs>
        <w:spacing w:before="120" w:line="360" w:lineRule="auto"/>
        <w:rPr>
          <w:rFonts w:ascii="Times New Roman"/>
          <w:sz w:val="14"/>
          <w:szCs w:val="12"/>
          <w:lang w:val="es-VE"/>
        </w:rPr>
      </w:pPr>
    </w:p>
    <w:p w14:paraId="29E13141" w14:textId="77777777" w:rsidR="00107025" w:rsidRPr="00754825" w:rsidRDefault="00FF6E1C" w:rsidP="00754825">
      <w:pPr>
        <w:pStyle w:val="CM27"/>
        <w:widowControl/>
        <w:tabs>
          <w:tab w:val="left" w:pos="12690"/>
        </w:tabs>
        <w:spacing w:line="240" w:lineRule="auto"/>
        <w:ind w:right="45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Persona que elaboró este resumen (nombre en letra de imprenta, empresa/agencia, dirección, número de teléfono, estado/número de certificado de EPA RA y fecha de vencimiento):</w:t>
      </w:r>
    </w:p>
    <w:p w14:paraId="3F2B47AE" w14:textId="77777777" w:rsidR="00D22860" w:rsidRPr="00754825" w:rsidRDefault="00FF6E1C" w:rsidP="00107025">
      <w:pPr>
        <w:pStyle w:val="CM27"/>
        <w:widowControl/>
        <w:tabs>
          <w:tab w:val="left" w:pos="12690"/>
        </w:tabs>
        <w:spacing w:before="120" w:after="120" w:line="360" w:lineRule="auto"/>
        <w:rPr>
          <w:rFonts w:ascii="Times New Roman"/>
          <w:sz w:val="22"/>
          <w:szCs w:val="20"/>
          <w:lang w:val="es-VE"/>
        </w:rPr>
      </w:pPr>
      <w:r w:rsidRPr="00754825">
        <w:rPr>
          <w:rFonts w:ascii="Times New Roman"/>
          <w:sz w:val="22"/>
          <w:szCs w:val="20"/>
          <w:lang w:val="es-VE"/>
        </w:rPr>
        <w:t xml:space="preserve"> </w:t>
      </w:r>
      <w:r w:rsidR="00107025" w:rsidRPr="00754825">
        <w:rPr>
          <w:rFonts w:ascii="Times New Roman"/>
          <w:sz w:val="40"/>
          <w:szCs w:val="40"/>
          <w:u w:val="single"/>
          <w:lang w:val="es-VE"/>
        </w:rPr>
        <w:tab/>
      </w:r>
    </w:p>
    <w:p w14:paraId="7A69B978" w14:textId="77777777" w:rsidR="00D22860" w:rsidRPr="00754825" w:rsidRDefault="00FF6E1C" w:rsidP="00107025">
      <w:pPr>
        <w:pStyle w:val="CM27"/>
        <w:widowControl/>
        <w:tabs>
          <w:tab w:val="left" w:pos="12690"/>
        </w:tabs>
        <w:spacing w:before="120" w:after="120" w:line="360" w:lineRule="auto"/>
        <w:rPr>
          <w:rFonts w:ascii="Times New Roman"/>
          <w:sz w:val="22"/>
          <w:szCs w:val="20"/>
          <w:u w:val="single"/>
          <w:lang w:val="es-VE"/>
        </w:rPr>
      </w:pPr>
      <w:r w:rsidRPr="00754825">
        <w:rPr>
          <w:rFonts w:ascii="Times New Roman"/>
          <w:sz w:val="40"/>
          <w:szCs w:val="40"/>
          <w:u w:val="single"/>
          <w:lang w:val="es-VE"/>
        </w:rPr>
        <w:tab/>
      </w:r>
    </w:p>
    <w:p w14:paraId="44FD39F0" w14:textId="77777777" w:rsidR="00D22860" w:rsidRPr="0041262A" w:rsidRDefault="00D22860" w:rsidP="00107025">
      <w:pPr>
        <w:pStyle w:val="CM27"/>
        <w:widowControl/>
        <w:spacing w:before="120" w:after="120" w:line="360" w:lineRule="auto"/>
        <w:rPr>
          <w:rFonts w:ascii="Times New Roman"/>
          <w:sz w:val="10"/>
          <w:szCs w:val="8"/>
          <w:lang w:val="es-VE"/>
        </w:rPr>
      </w:pPr>
    </w:p>
    <w:p w14:paraId="41A48414" w14:textId="69896FB6" w:rsidR="00D22860" w:rsidRPr="00754825" w:rsidRDefault="00FF6E1C" w:rsidP="0041262A">
      <w:pPr>
        <w:pStyle w:val="CM27"/>
        <w:widowControl/>
        <w:spacing w:after="60" w:line="240" w:lineRule="auto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Firma de la persona que lo elaboró y fecha: </w:t>
      </w:r>
    </w:p>
    <w:p w14:paraId="5F6BCF93" w14:textId="04FCE56A" w:rsidR="004C6F8D" w:rsidRPr="0041262A" w:rsidRDefault="00FF6E1C" w:rsidP="00754825">
      <w:pPr>
        <w:tabs>
          <w:tab w:val="left" w:pos="6210"/>
          <w:tab w:val="left" w:pos="6930"/>
          <w:tab w:val="left" w:pos="7560"/>
          <w:tab w:val="left" w:pos="8190"/>
        </w:tabs>
      </w:pPr>
      <w:bookmarkStart w:id="0" w:name="_Hlk56690867"/>
      <w:r w:rsidRPr="0041262A">
        <w:rPr>
          <w:sz w:val="40"/>
          <w:szCs w:val="40"/>
          <w:u w:val="single"/>
          <w:lang w:val="es-ES"/>
        </w:rPr>
        <w:tab/>
      </w:r>
      <w:r w:rsidR="00D22860" w:rsidRPr="0041262A">
        <w:rPr>
          <w:sz w:val="40"/>
          <w:szCs w:val="40"/>
          <w:lang w:val="es-ES"/>
        </w:rPr>
        <w:t>/</w:t>
      </w:r>
      <w:r w:rsidRPr="0041262A">
        <w:rPr>
          <w:sz w:val="40"/>
          <w:szCs w:val="40"/>
          <w:u w:val="single"/>
          <w:lang w:val="es-ES"/>
        </w:rPr>
        <w:tab/>
      </w:r>
      <w:r w:rsidR="00D22860" w:rsidRPr="0041262A">
        <w:rPr>
          <w:sz w:val="40"/>
          <w:szCs w:val="40"/>
          <w:lang w:val="es-ES"/>
        </w:rPr>
        <w:t>/</w:t>
      </w:r>
      <w:r w:rsidRPr="0041262A">
        <w:rPr>
          <w:sz w:val="40"/>
          <w:szCs w:val="40"/>
          <w:u w:val="single"/>
          <w:lang w:val="es-ES"/>
        </w:rPr>
        <w:tab/>
      </w:r>
      <w:bookmarkEnd w:id="0"/>
    </w:p>
    <w:sectPr w:rsidR="004C6F8D" w:rsidRPr="0041262A" w:rsidSect="00D2286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81430" w14:textId="77777777" w:rsidR="00583611" w:rsidRDefault="00583611">
      <w:r>
        <w:separator/>
      </w:r>
    </w:p>
  </w:endnote>
  <w:endnote w:type="continuationSeparator" w:id="0">
    <w:p w14:paraId="125F669A" w14:textId="77777777" w:rsidR="00583611" w:rsidRDefault="0058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ITC Eras">
    <w:altName w:val="Er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C033F" w14:textId="77777777" w:rsidR="00C4049D" w:rsidRDefault="00C40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BE8A" w14:textId="77777777" w:rsidR="00C4049D" w:rsidRDefault="00C40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17FE" w14:textId="77777777" w:rsidR="00C4049D" w:rsidRDefault="00C40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D79C" w14:textId="77777777" w:rsidR="00583611" w:rsidRDefault="00583611">
      <w:r>
        <w:separator/>
      </w:r>
    </w:p>
  </w:footnote>
  <w:footnote w:type="continuationSeparator" w:id="0">
    <w:p w14:paraId="776FB8EB" w14:textId="77777777" w:rsidR="00583611" w:rsidRDefault="0058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98CA" w14:textId="77777777" w:rsidR="00C4049D" w:rsidRDefault="00C40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72EF" w14:textId="77777777" w:rsidR="00C4049D" w:rsidRDefault="00C40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FAB0" w14:textId="77777777" w:rsidR="00C4049D" w:rsidRDefault="00C40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60"/>
    <w:rsid w:val="00002BAC"/>
    <w:rsid w:val="00040620"/>
    <w:rsid w:val="000F03B9"/>
    <w:rsid w:val="00107025"/>
    <w:rsid w:val="00120901"/>
    <w:rsid w:val="001842FB"/>
    <w:rsid w:val="001A0A44"/>
    <w:rsid w:val="001C1B5B"/>
    <w:rsid w:val="001E4BF8"/>
    <w:rsid w:val="0021178F"/>
    <w:rsid w:val="002176F7"/>
    <w:rsid w:val="00244106"/>
    <w:rsid w:val="0024423E"/>
    <w:rsid w:val="00291AF4"/>
    <w:rsid w:val="00306534"/>
    <w:rsid w:val="00334062"/>
    <w:rsid w:val="003372F2"/>
    <w:rsid w:val="003E19EF"/>
    <w:rsid w:val="003F4F9F"/>
    <w:rsid w:val="0041262A"/>
    <w:rsid w:val="004C6F8D"/>
    <w:rsid w:val="00524164"/>
    <w:rsid w:val="00530872"/>
    <w:rsid w:val="005518AC"/>
    <w:rsid w:val="00583611"/>
    <w:rsid w:val="005920F7"/>
    <w:rsid w:val="005948E8"/>
    <w:rsid w:val="00604961"/>
    <w:rsid w:val="00612A7A"/>
    <w:rsid w:val="00664641"/>
    <w:rsid w:val="006B464D"/>
    <w:rsid w:val="006C1ED3"/>
    <w:rsid w:val="00754825"/>
    <w:rsid w:val="00770B3D"/>
    <w:rsid w:val="007A79F9"/>
    <w:rsid w:val="007D042F"/>
    <w:rsid w:val="007E7B5A"/>
    <w:rsid w:val="007F4F25"/>
    <w:rsid w:val="008039F1"/>
    <w:rsid w:val="008179F1"/>
    <w:rsid w:val="00825820"/>
    <w:rsid w:val="0084530D"/>
    <w:rsid w:val="00854D0E"/>
    <w:rsid w:val="00880E5E"/>
    <w:rsid w:val="00896DDB"/>
    <w:rsid w:val="008B6F34"/>
    <w:rsid w:val="008C1605"/>
    <w:rsid w:val="00900820"/>
    <w:rsid w:val="00923DF1"/>
    <w:rsid w:val="009877C0"/>
    <w:rsid w:val="009A5CB2"/>
    <w:rsid w:val="009C5FBF"/>
    <w:rsid w:val="009F2664"/>
    <w:rsid w:val="00A026EF"/>
    <w:rsid w:val="00A053F6"/>
    <w:rsid w:val="00A25609"/>
    <w:rsid w:val="00A35237"/>
    <w:rsid w:val="00AE5572"/>
    <w:rsid w:val="00B10683"/>
    <w:rsid w:val="00B521A1"/>
    <w:rsid w:val="00B9070A"/>
    <w:rsid w:val="00BB0AFD"/>
    <w:rsid w:val="00BF07C4"/>
    <w:rsid w:val="00C25689"/>
    <w:rsid w:val="00C4049D"/>
    <w:rsid w:val="00C95C93"/>
    <w:rsid w:val="00CA1E39"/>
    <w:rsid w:val="00D22860"/>
    <w:rsid w:val="00D60214"/>
    <w:rsid w:val="00D90B87"/>
    <w:rsid w:val="00D915B4"/>
    <w:rsid w:val="00EE6641"/>
    <w:rsid w:val="00F273B4"/>
    <w:rsid w:val="00F6682C"/>
    <w:rsid w:val="00F779C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D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860"/>
    <w:pPr>
      <w:widowControl w:val="0"/>
      <w:autoSpaceDE w:val="0"/>
      <w:autoSpaceDN w:val="0"/>
      <w:adjustRightInd w:val="0"/>
      <w:spacing w:after="0" w:line="240" w:lineRule="auto"/>
    </w:pPr>
    <w:rPr>
      <w:rFonts w:ascii="Zapf Dingbats" w:eastAsia="Zapf Dingbats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22860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D22860"/>
    <w:pPr>
      <w:spacing w:line="246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D22860"/>
    <w:pPr>
      <w:spacing w:line="25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D22860"/>
    <w:pPr>
      <w:spacing w:line="251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D22860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D22860"/>
    <w:pPr>
      <w:spacing w:line="428" w:lineRule="atLeast"/>
    </w:pPr>
    <w:rPr>
      <w:rFonts w:ascii="ITC Eras" w:eastAsia="Times New Roman" w:hAnsi="ITC Eras"/>
      <w:color w:val="auto"/>
    </w:rPr>
  </w:style>
  <w:style w:type="paragraph" w:customStyle="1" w:styleId="CM34">
    <w:name w:val="CM34"/>
    <w:basedOn w:val="Default"/>
    <w:next w:val="Default"/>
    <w:rsid w:val="00D22860"/>
    <w:pPr>
      <w:spacing w:after="353"/>
    </w:pPr>
    <w:rPr>
      <w:rFonts w:ascii="ITC Eras" w:eastAsia="Times New Roman" w:hAnsi="ITC Eras"/>
      <w:color w:val="auto"/>
    </w:rPr>
  </w:style>
  <w:style w:type="paragraph" w:customStyle="1" w:styleId="CM33">
    <w:name w:val="CM33"/>
    <w:basedOn w:val="Default"/>
    <w:next w:val="Default"/>
    <w:rsid w:val="00D22860"/>
    <w:pPr>
      <w:spacing w:after="533"/>
    </w:pPr>
    <w:rPr>
      <w:rFonts w:ascii="ITC Eras" w:eastAsia="Times New Roman" w:hAnsi="ITC Eras"/>
      <w:color w:val="auto"/>
    </w:rPr>
  </w:style>
  <w:style w:type="character" w:customStyle="1" w:styleId="Heading3Char">
    <w:name w:val="Heading 3 Char"/>
    <w:basedOn w:val="DefaultParagraphFont"/>
    <w:rsid w:val="00D22860"/>
    <w:rPr>
      <w:rFonts w:ascii="Arial" w:hAnsi="Arial" w:cs="Arial"/>
      <w:b/>
      <w:bCs/>
      <w:sz w:val="26"/>
      <w:szCs w:val="26"/>
      <w:lang w:val="en-US" w:eastAsia="en-US"/>
    </w:rPr>
  </w:style>
  <w:style w:type="paragraph" w:styleId="Caption">
    <w:name w:val="caption"/>
    <w:basedOn w:val="Normal"/>
    <w:next w:val="Normal"/>
    <w:qFormat/>
    <w:rsid w:val="00D22860"/>
    <w:rPr>
      <w:rFonts w:ascii="Arial" w:hAnsi="Arial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4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4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2020-12-16T02:11:00Z</dcterms:created>
  <dcterms:modified xsi:type="dcterms:W3CDTF">2020-12-16T02:11:00Z</dcterms:modified>
</cp:coreProperties>
</file>