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09A4C" w14:textId="77777777" w:rsidR="009B4D49" w:rsidRPr="006F0C31" w:rsidRDefault="006F0C31" w:rsidP="006F0C31">
      <w:pPr>
        <w:spacing w:before="10" w:line="273" w:lineRule="exact"/>
        <w:ind w:left="1620" w:hanging="1620"/>
        <w:textAlignment w:val="baseline"/>
        <w:rPr>
          <w:rFonts w:eastAsia="Times New Roman"/>
          <w:b/>
          <w:color w:val="000000"/>
          <w:sz w:val="24"/>
          <w:lang w:val="es-VE"/>
        </w:rPr>
      </w:pPr>
      <w:r>
        <w:rPr>
          <w:rFonts w:eastAsia="Times New Roman"/>
          <w:b/>
          <w:color w:val="000000"/>
          <w:sz w:val="24"/>
          <w:lang w:val="es-ES"/>
        </w:rPr>
        <w:t>Formulario 5.1 Formulario del estado del edificio para la evaluación del riesgo de peligros por plomo.</w:t>
      </w:r>
    </w:p>
    <w:p w14:paraId="50309A4D" w14:textId="77777777" w:rsidR="009B4D49" w:rsidRPr="006F0C31" w:rsidRDefault="006F0C31">
      <w:pPr>
        <w:tabs>
          <w:tab w:val="left" w:leader="underscore" w:pos="7848"/>
          <w:tab w:val="right" w:leader="underscore" w:pos="9504"/>
        </w:tabs>
        <w:spacing w:line="247" w:lineRule="exact"/>
        <w:ind w:left="72"/>
        <w:textAlignment w:val="baseline"/>
        <w:rPr>
          <w:rFonts w:eastAsia="Times New Roman"/>
          <w:color w:val="000000"/>
          <w:lang w:val="es-VE"/>
        </w:rPr>
      </w:pPr>
      <w:r>
        <w:rPr>
          <w:rFonts w:eastAsia="Times New Roman"/>
          <w:color w:val="000000"/>
          <w:lang w:val="es-ES"/>
        </w:rPr>
        <w:t>Dirección de la propiedad:</w:t>
      </w:r>
      <w:r>
        <w:rPr>
          <w:rFonts w:eastAsia="Times New Roman"/>
          <w:color w:val="000000"/>
          <w:lang w:val="es-ES"/>
        </w:rPr>
        <w:tab/>
        <w:t>Apto. N.º</w:t>
      </w:r>
      <w:r>
        <w:rPr>
          <w:rFonts w:eastAsia="Times New Roman"/>
          <w:color w:val="000000"/>
          <w:lang w:val="es-ES"/>
        </w:rPr>
        <w:tab/>
        <w:t xml:space="preserve"> </w:t>
      </w:r>
    </w:p>
    <w:p w14:paraId="50309A4E" w14:textId="77777777" w:rsidR="009B4D49" w:rsidRPr="006F0C31" w:rsidRDefault="006F0C31">
      <w:pPr>
        <w:tabs>
          <w:tab w:val="right" w:leader="underscore" w:pos="9504"/>
        </w:tabs>
        <w:spacing w:before="8" w:line="247" w:lineRule="exact"/>
        <w:ind w:left="72"/>
        <w:textAlignment w:val="baseline"/>
        <w:rPr>
          <w:rFonts w:eastAsia="Times New Roman"/>
          <w:color w:val="000000"/>
          <w:lang w:val="es-VE"/>
        </w:rPr>
      </w:pPr>
      <w:r>
        <w:rPr>
          <w:rFonts w:eastAsia="Times New Roman"/>
          <w:color w:val="000000"/>
          <w:lang w:val="es-ES"/>
        </w:rPr>
        <w:t>Nombre del dueño de la propiedad:</w:t>
      </w:r>
      <w:r>
        <w:rPr>
          <w:rFonts w:eastAsia="Times New Roman"/>
          <w:color w:val="000000"/>
          <w:lang w:val="es-ES"/>
        </w:rPr>
        <w:tab/>
        <w:t xml:space="preserve"> </w:t>
      </w:r>
    </w:p>
    <w:p w14:paraId="50309A4F" w14:textId="77777777" w:rsidR="009B4D49" w:rsidRPr="006F0C31" w:rsidRDefault="006F0C31" w:rsidP="006F0C31">
      <w:pPr>
        <w:tabs>
          <w:tab w:val="left" w:leader="underscore" w:pos="5976"/>
          <w:tab w:val="left" w:leader="underscore" w:pos="8550"/>
          <w:tab w:val="left" w:leader="underscore" w:pos="9000"/>
          <w:tab w:val="right" w:leader="underscore" w:pos="9604"/>
        </w:tabs>
        <w:spacing w:before="7" w:after="257" w:line="247" w:lineRule="exact"/>
        <w:ind w:left="72"/>
        <w:textAlignment w:val="baseline"/>
        <w:rPr>
          <w:rFonts w:eastAsia="Times New Roman"/>
          <w:color w:val="000000"/>
          <w:lang w:val="es-VE"/>
        </w:rPr>
      </w:pPr>
      <w:r>
        <w:rPr>
          <w:rFonts w:eastAsia="Times New Roman"/>
          <w:color w:val="000000"/>
          <w:lang w:val="es-ES"/>
        </w:rPr>
        <w:t>Nombre del asesor de riesgos:</w:t>
      </w:r>
      <w:r>
        <w:rPr>
          <w:rFonts w:eastAsia="Times New Roman"/>
          <w:color w:val="000000"/>
          <w:lang w:val="es-ES"/>
        </w:rPr>
        <w:tab/>
        <w:t>Fecha de la evaluación:</w:t>
      </w:r>
      <w:r>
        <w:rPr>
          <w:rFonts w:eastAsia="Times New Roman"/>
          <w:color w:val="000000"/>
          <w:lang w:val="es-ES"/>
        </w:rPr>
        <w:tab/>
        <w:t>/</w:t>
      </w:r>
      <w:r>
        <w:rPr>
          <w:rFonts w:eastAsia="Times New Roman"/>
          <w:color w:val="000000"/>
          <w:lang w:val="es-ES"/>
        </w:rPr>
        <w:tab/>
        <w:t>/</w:t>
      </w:r>
      <w:r>
        <w:rPr>
          <w:rFonts w:eastAsia="Times New Roman"/>
          <w:color w:val="000000"/>
          <w:lang w:val="es-ES"/>
        </w:rPr>
        <w:tab/>
        <w:t xml:space="preserve"> 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585"/>
        <w:gridCol w:w="585"/>
        <w:gridCol w:w="3926"/>
      </w:tblGrid>
      <w:tr w:rsidR="00A749C0" w14:paraId="50309A54" w14:textId="77777777" w:rsidTr="006F0C31">
        <w:trPr>
          <w:trHeight w:hRule="exact" w:val="417"/>
        </w:trPr>
        <w:tc>
          <w:tcPr>
            <w:tcW w:w="4480" w:type="dxa"/>
            <w:tcBorders>
              <w:top w:val="single" w:sz="5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  <w:vAlign w:val="center"/>
          </w:tcPr>
          <w:p w14:paraId="50309A50" w14:textId="77777777" w:rsidR="009B4D49" w:rsidRDefault="006F0C31" w:rsidP="006F0C31">
            <w:pPr>
              <w:ind w:left="110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lang w:val="es-ES"/>
              </w:rPr>
              <w:t>Condición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  <w:vAlign w:val="center"/>
          </w:tcPr>
          <w:p w14:paraId="50309A51" w14:textId="77777777" w:rsidR="009B4D49" w:rsidRDefault="006F0C31" w:rsidP="006F0C31">
            <w:pPr>
              <w:jc w:val="center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lang w:val="es-ES"/>
              </w:rPr>
              <w:t>Sí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  <w:vAlign w:val="center"/>
          </w:tcPr>
          <w:p w14:paraId="50309A52" w14:textId="77777777" w:rsidR="009B4D49" w:rsidRDefault="006F0C31" w:rsidP="006F0C31">
            <w:pPr>
              <w:jc w:val="center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lang w:val="es-ES"/>
              </w:rPr>
              <w:t>No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  <w:vAlign w:val="center"/>
          </w:tcPr>
          <w:p w14:paraId="50309A53" w14:textId="77777777" w:rsidR="009B4D49" w:rsidRDefault="006F0C31" w:rsidP="006F0C31">
            <w:pPr>
              <w:jc w:val="center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lang w:val="es-ES"/>
              </w:rPr>
              <w:t>Comentarios</w:t>
            </w:r>
          </w:p>
        </w:tc>
      </w:tr>
      <w:tr w:rsidR="00A749C0" w:rsidRPr="006F0C31" w14:paraId="50309A59" w14:textId="77777777" w:rsidTr="006F0C31">
        <w:trPr>
          <w:trHeight w:hRule="exact" w:val="627"/>
        </w:trPr>
        <w:tc>
          <w:tcPr>
            <w:tcW w:w="4480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309A55" w14:textId="77777777" w:rsidR="009B4D49" w:rsidRPr="006F0C31" w:rsidRDefault="006F0C31" w:rsidP="006F0C31">
            <w:pPr>
              <w:ind w:left="58" w:right="72"/>
              <w:textAlignment w:val="baseline"/>
              <w:rPr>
                <w:rFonts w:eastAsia="Times New Roman"/>
                <w:color w:val="000000"/>
                <w:lang w:val="es-VE"/>
              </w:rPr>
            </w:pPr>
            <w:r>
              <w:rPr>
                <w:rFonts w:eastAsia="Times New Roman"/>
                <w:color w:val="000000"/>
                <w:lang w:val="es-ES"/>
              </w:rPr>
              <w:t>Partes faltantes de las superficies del techo (tejas, tablas, láminas, etc.)</w:t>
            </w:r>
          </w:p>
        </w:tc>
        <w:tc>
          <w:tcPr>
            <w:tcW w:w="585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56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  <w:tc>
          <w:tcPr>
            <w:tcW w:w="585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57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  <w:tc>
          <w:tcPr>
            <w:tcW w:w="3926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58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</w:tr>
      <w:tr w:rsidR="00A749C0" w:rsidRPr="006F0C31" w14:paraId="50309A5E" w14:textId="77777777" w:rsidTr="006F0C31">
        <w:trPr>
          <w:trHeight w:hRule="exact" w:val="390"/>
        </w:trPr>
        <w:tc>
          <w:tcPr>
            <w:tcW w:w="4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309A5A" w14:textId="77777777" w:rsidR="009B4D49" w:rsidRPr="006F0C31" w:rsidRDefault="006F0C31" w:rsidP="006F0C31">
            <w:pPr>
              <w:ind w:left="58" w:right="72"/>
              <w:textAlignment w:val="baseline"/>
              <w:rPr>
                <w:rFonts w:eastAsia="Times New Roman"/>
                <w:color w:val="000000"/>
                <w:lang w:val="es-VE"/>
              </w:rPr>
            </w:pPr>
            <w:r>
              <w:rPr>
                <w:rFonts w:eastAsia="Times New Roman"/>
                <w:color w:val="000000"/>
                <w:lang w:val="es-ES"/>
              </w:rPr>
              <w:t>El techo tiene agujeros o grietas grandes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5B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5C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5D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</w:tr>
      <w:tr w:rsidR="00A749C0" w14:paraId="50309A63" w14:textId="77777777" w:rsidTr="006F0C31">
        <w:trPr>
          <w:trHeight w:hRule="exact" w:val="435"/>
        </w:trPr>
        <w:tc>
          <w:tcPr>
            <w:tcW w:w="4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309A5F" w14:textId="77777777" w:rsidR="009B4D49" w:rsidRDefault="006F0C31" w:rsidP="006F0C31">
            <w:pPr>
              <w:ind w:left="58" w:right="72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s-ES"/>
              </w:rPr>
              <w:t>Canalones o desagües rotos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60" w14:textId="77777777" w:rsidR="009B4D49" w:rsidRDefault="006F0C3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61" w14:textId="77777777" w:rsidR="009B4D49" w:rsidRDefault="006F0C3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62" w14:textId="77777777" w:rsidR="009B4D49" w:rsidRDefault="006F0C3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749C0" w:rsidRPr="006F0C31" w14:paraId="50309A68" w14:textId="77777777" w:rsidTr="006F0C31">
        <w:trPr>
          <w:trHeight w:hRule="exact" w:val="795"/>
        </w:trPr>
        <w:tc>
          <w:tcPr>
            <w:tcW w:w="4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64" w14:textId="77777777" w:rsidR="009B4D49" w:rsidRPr="006F0C31" w:rsidRDefault="006F0C31" w:rsidP="006F0C31">
            <w:pPr>
              <w:ind w:left="58" w:right="72"/>
              <w:textAlignment w:val="baseline"/>
              <w:rPr>
                <w:rFonts w:eastAsia="Times New Roman"/>
                <w:color w:val="000000"/>
                <w:lang w:val="es-VE"/>
              </w:rPr>
            </w:pPr>
            <w:r>
              <w:rPr>
                <w:rFonts w:eastAsia="Times New Roman"/>
                <w:color w:val="000000"/>
                <w:lang w:val="es-ES"/>
              </w:rPr>
              <w:t>La mampostería de la chimenea está agrietada, hay ladrillos sueltos o faltantes, visiblemente desnivelados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65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66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67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</w:tr>
      <w:tr w:rsidR="00A749C0" w:rsidRPr="006F0C31" w14:paraId="50309A6D" w14:textId="77777777" w:rsidTr="006F0C31">
        <w:trPr>
          <w:trHeight w:hRule="exact" w:val="1074"/>
        </w:trPr>
        <w:tc>
          <w:tcPr>
            <w:tcW w:w="4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69" w14:textId="77777777" w:rsidR="009B4D49" w:rsidRPr="006F0C31" w:rsidRDefault="006F0C31" w:rsidP="006F0C31">
            <w:pPr>
              <w:ind w:left="58" w:right="72"/>
              <w:jc w:val="both"/>
              <w:textAlignment w:val="baseline"/>
              <w:rPr>
                <w:rFonts w:eastAsia="Times New Roman"/>
                <w:color w:val="000000"/>
                <w:lang w:val="es-VE"/>
              </w:rPr>
            </w:pPr>
            <w:r>
              <w:rPr>
                <w:rFonts w:eastAsia="Times New Roman"/>
                <w:color w:val="000000"/>
                <w:lang w:val="es-ES"/>
              </w:rPr>
              <w:t>Las paredes exteriores o interiores tienen grandes grietas o agujeros evidentes, que ameriten algo más que una reparación de rutina (si se trata de mampostería) o pintura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6A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6B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6C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</w:tr>
      <w:tr w:rsidR="00A749C0" w:rsidRPr="006F0C31" w14:paraId="50309A72" w14:textId="77777777" w:rsidTr="006F0C31">
        <w:trPr>
          <w:trHeight w:hRule="exact" w:val="518"/>
        </w:trPr>
        <w:tc>
          <w:tcPr>
            <w:tcW w:w="4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6E" w14:textId="77777777" w:rsidR="009B4D49" w:rsidRPr="006F0C31" w:rsidRDefault="006F0C31" w:rsidP="006F0C31">
            <w:pPr>
              <w:ind w:left="58" w:right="72"/>
              <w:textAlignment w:val="baseline"/>
              <w:rPr>
                <w:rFonts w:eastAsia="Times New Roman"/>
                <w:color w:val="000000"/>
                <w:lang w:val="es-VE"/>
              </w:rPr>
            </w:pPr>
            <w:r>
              <w:rPr>
                <w:rFonts w:eastAsia="Times New Roman"/>
                <w:color w:val="000000"/>
                <w:lang w:val="es-ES"/>
              </w:rPr>
              <w:t>Al revestimiento exterior le faltan tablas o tablillas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6F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70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71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</w:tr>
      <w:tr w:rsidR="00A749C0" w:rsidRPr="006F0C31" w14:paraId="50309A77" w14:textId="77777777" w:rsidTr="006F0C31">
        <w:trPr>
          <w:trHeight w:hRule="exact" w:val="579"/>
        </w:trPr>
        <w:tc>
          <w:tcPr>
            <w:tcW w:w="4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309A73" w14:textId="77777777" w:rsidR="009B4D49" w:rsidRPr="006F0C31" w:rsidRDefault="006F0C31" w:rsidP="006F0C31">
            <w:pPr>
              <w:ind w:left="58" w:right="72"/>
              <w:textAlignment w:val="baseline"/>
              <w:rPr>
                <w:rFonts w:eastAsia="Times New Roman"/>
                <w:color w:val="000000"/>
                <w:lang w:val="es-VE"/>
              </w:rPr>
            </w:pPr>
            <w:r>
              <w:rPr>
                <w:rFonts w:eastAsia="Times New Roman"/>
                <w:color w:val="000000"/>
                <w:lang w:val="es-ES"/>
              </w:rPr>
              <w:t>Manchas de agua en las paredes interiores o techos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74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75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76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</w:tr>
      <w:tr w:rsidR="00A749C0" w14:paraId="50309A7C" w14:textId="77777777" w:rsidTr="006F0C31">
        <w:trPr>
          <w:trHeight w:hRule="exact" w:val="444"/>
        </w:trPr>
        <w:tc>
          <w:tcPr>
            <w:tcW w:w="4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309A78" w14:textId="77777777" w:rsidR="009B4D49" w:rsidRDefault="006F0C31" w:rsidP="006F0C31">
            <w:pPr>
              <w:ind w:left="58" w:right="72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s-ES"/>
              </w:rPr>
              <w:t>Paredes o techos deteriorados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79" w14:textId="77777777" w:rsidR="009B4D49" w:rsidRDefault="006F0C3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7A" w14:textId="77777777" w:rsidR="009B4D49" w:rsidRDefault="006F0C3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7B" w14:textId="77777777" w:rsidR="009B4D49" w:rsidRDefault="006F0C3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749C0" w:rsidRPr="006F0C31" w14:paraId="50309A81" w14:textId="77777777" w:rsidTr="006F0C31">
        <w:trPr>
          <w:trHeight w:hRule="exact" w:val="597"/>
        </w:trPr>
        <w:tc>
          <w:tcPr>
            <w:tcW w:w="4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7D" w14:textId="77777777" w:rsidR="009B4D49" w:rsidRPr="006F0C31" w:rsidRDefault="006F0C31" w:rsidP="006F0C31">
            <w:pPr>
              <w:ind w:left="58" w:right="72"/>
              <w:textAlignment w:val="baseline"/>
              <w:rPr>
                <w:rFonts w:eastAsia="Times New Roman"/>
                <w:color w:val="000000"/>
                <w:lang w:val="es-VE"/>
              </w:rPr>
            </w:pPr>
            <w:r>
              <w:rPr>
                <w:rFonts w:eastAsia="Times New Roman"/>
                <w:color w:val="000000"/>
                <w:lang w:val="es-ES"/>
              </w:rPr>
              <w:t>Algo más que una "cantidad muy pequeña" de pintura en una habitación deteriorada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7E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7F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80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</w:tr>
      <w:tr w:rsidR="00A749C0" w14:paraId="50309A86" w14:textId="77777777" w:rsidTr="006F0C31">
        <w:trPr>
          <w:trHeight w:hRule="exact" w:val="534"/>
        </w:trPr>
        <w:tc>
          <w:tcPr>
            <w:tcW w:w="4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82" w14:textId="77777777" w:rsidR="009B4D49" w:rsidRDefault="006F0C31" w:rsidP="006F0C31">
            <w:pPr>
              <w:ind w:left="58" w:right="72"/>
              <w:textAlignment w:val="baseline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lang w:val="es-ES"/>
              </w:rPr>
              <w:t>Dos o más ventanas o puertas rotas, faltantes o clausuradas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83" w14:textId="77777777" w:rsidR="009B4D49" w:rsidRDefault="006F0C3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84" w14:textId="77777777" w:rsidR="009B4D49" w:rsidRDefault="006F0C3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85" w14:textId="77777777" w:rsidR="009B4D49" w:rsidRDefault="006F0C3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749C0" w:rsidRPr="006F0C31" w14:paraId="50309A8B" w14:textId="77777777" w:rsidTr="006F0C31">
        <w:trPr>
          <w:trHeight w:hRule="exact" w:val="579"/>
        </w:trPr>
        <w:tc>
          <w:tcPr>
            <w:tcW w:w="4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87" w14:textId="77777777" w:rsidR="009B4D49" w:rsidRPr="006F0C31" w:rsidRDefault="006F0C31" w:rsidP="006F0C31">
            <w:pPr>
              <w:ind w:left="58" w:right="72"/>
              <w:textAlignment w:val="baseline"/>
              <w:rPr>
                <w:rFonts w:eastAsia="Times New Roman"/>
                <w:color w:val="000000"/>
                <w:lang w:val="es-VE"/>
              </w:rPr>
            </w:pPr>
            <w:r>
              <w:rPr>
                <w:rFonts w:eastAsia="Times New Roman"/>
                <w:color w:val="000000"/>
                <w:lang w:val="es-ES"/>
              </w:rPr>
              <w:t>El porche o los escalones tienen elementos importantes rotos, faltantes o condenados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88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89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8A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</w:tr>
      <w:tr w:rsidR="00A749C0" w:rsidRPr="006F0C31" w14:paraId="50309A90" w14:textId="77777777" w:rsidTr="006F0C31">
        <w:trPr>
          <w:trHeight w:hRule="exact" w:val="822"/>
        </w:trPr>
        <w:tc>
          <w:tcPr>
            <w:tcW w:w="4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8C" w14:textId="77777777" w:rsidR="009B4D49" w:rsidRPr="006F0C31" w:rsidRDefault="006F0C31" w:rsidP="006F0C31">
            <w:pPr>
              <w:ind w:left="58" w:right="72"/>
              <w:textAlignment w:val="baseline"/>
              <w:rPr>
                <w:rFonts w:eastAsia="Times New Roman"/>
                <w:color w:val="000000"/>
                <w:spacing w:val="-1"/>
                <w:lang w:val="es-VE"/>
              </w:rPr>
            </w:pPr>
            <w:r>
              <w:rPr>
                <w:rFonts w:eastAsia="Times New Roman"/>
                <w:color w:val="000000"/>
                <w:spacing w:val="-1"/>
                <w:lang w:val="es-ES"/>
              </w:rPr>
              <w:t>Los cimientos tienen grietas importantes, falta de material, la estructura se inclina o están en mal estado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8D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8E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8F" w14:textId="77777777" w:rsidR="009B4D49" w:rsidRPr="006F0C31" w:rsidRDefault="006F0C31">
            <w:pPr>
              <w:textAlignment w:val="baseline"/>
              <w:rPr>
                <w:rFonts w:eastAsia="Times New Roman"/>
                <w:color w:val="000000"/>
                <w:sz w:val="24"/>
                <w:lang w:val="es-VE"/>
              </w:rPr>
            </w:pPr>
            <w:r w:rsidRPr="006F0C31">
              <w:rPr>
                <w:rFonts w:eastAsia="Times New Roman"/>
                <w:color w:val="000000"/>
                <w:sz w:val="24"/>
                <w:lang w:val="es-VE"/>
              </w:rPr>
              <w:t xml:space="preserve"> </w:t>
            </w:r>
          </w:p>
        </w:tc>
      </w:tr>
      <w:tr w:rsidR="00A749C0" w14:paraId="50309A95" w14:textId="77777777" w:rsidTr="006F0C31">
        <w:trPr>
          <w:trHeight w:hRule="exact" w:val="403"/>
        </w:trPr>
        <w:tc>
          <w:tcPr>
            <w:tcW w:w="4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309A91" w14:textId="77777777" w:rsidR="009B4D49" w:rsidRDefault="006F0C31" w:rsidP="006F0C31">
            <w:pPr>
              <w:ind w:left="58" w:right="72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s-ES"/>
              </w:rPr>
              <w:t>** Cantidad total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92" w14:textId="77777777" w:rsidR="009B4D49" w:rsidRDefault="006F0C3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93" w14:textId="77777777" w:rsidR="009B4D49" w:rsidRDefault="006F0C3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A94" w14:textId="77777777" w:rsidR="009B4D49" w:rsidRDefault="006F0C3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50309A96" w14:textId="77777777" w:rsidR="009B4D49" w:rsidRDefault="009B4D49">
      <w:pPr>
        <w:spacing w:after="37" w:line="20" w:lineRule="exact"/>
      </w:pPr>
    </w:p>
    <w:p w14:paraId="50309A97" w14:textId="77777777" w:rsidR="009B4D49" w:rsidRPr="006F0C31" w:rsidRDefault="006F0C31">
      <w:pPr>
        <w:tabs>
          <w:tab w:val="left" w:pos="432"/>
        </w:tabs>
        <w:spacing w:before="3" w:line="229" w:lineRule="exact"/>
        <w:ind w:left="288" w:right="936" w:hanging="216"/>
        <w:textAlignment w:val="baseline"/>
        <w:rPr>
          <w:rFonts w:eastAsia="Times New Roman"/>
          <w:color w:val="000000"/>
          <w:sz w:val="20"/>
          <w:lang w:val="es-VE"/>
        </w:rPr>
      </w:pPr>
      <w:r>
        <w:rPr>
          <w:rFonts w:eastAsia="Times New Roman"/>
          <w:color w:val="000000"/>
          <w:sz w:val="20"/>
          <w:lang w:val="es-ES"/>
        </w:rPr>
        <w:t>*</w:t>
      </w:r>
      <w:r>
        <w:rPr>
          <w:rFonts w:eastAsia="Times New Roman"/>
          <w:color w:val="000000"/>
          <w:sz w:val="20"/>
          <w:lang w:val="es-ES"/>
        </w:rPr>
        <w:tab/>
        <w:t xml:space="preserve">La cantidad "muy pequeña" es la cantidad </w:t>
      </w:r>
      <w:r>
        <w:rPr>
          <w:rFonts w:eastAsia="Times New Roman"/>
          <w:i/>
          <w:color w:val="000000"/>
          <w:sz w:val="20"/>
          <w:lang w:val="es-ES"/>
        </w:rPr>
        <w:t xml:space="preserve">de minimis </w:t>
      </w:r>
      <w:r>
        <w:rPr>
          <w:rFonts w:eastAsia="Times New Roman"/>
          <w:color w:val="000000"/>
          <w:sz w:val="20"/>
          <w:lang w:val="es-ES"/>
        </w:rPr>
        <w:t>según la Regla de Vivienda Segura de Presencia de Plomo del HUD (24 CFR 35.1350(d)) o la cantidad de pintura que no se considera "pintura en mal estado" según la regla de capacitación y certificación sobre el plomo de la EPA ("402") (40 CFR 745.223).</w:t>
      </w:r>
    </w:p>
    <w:p w14:paraId="50309A98" w14:textId="77777777" w:rsidR="009B4D49" w:rsidRPr="006F0C31" w:rsidRDefault="006F0C31">
      <w:pPr>
        <w:spacing w:before="63" w:line="229" w:lineRule="exact"/>
        <w:ind w:left="288" w:right="216" w:hanging="216"/>
        <w:textAlignment w:val="baseline"/>
        <w:rPr>
          <w:rFonts w:eastAsia="Times New Roman"/>
          <w:color w:val="000000"/>
          <w:spacing w:val="-1"/>
          <w:sz w:val="20"/>
          <w:lang w:val="es-VE"/>
        </w:rPr>
      </w:pPr>
      <w:r>
        <w:rPr>
          <w:rFonts w:eastAsia="Times New Roman"/>
          <w:color w:val="000000"/>
          <w:spacing w:val="-1"/>
          <w:sz w:val="20"/>
          <w:lang w:val="es-ES"/>
        </w:rPr>
        <w:t>** Si hay una o más marcas de comprobación en la columna "Sí" , se suele considerar que la vivienda no está en buenas condiciones a los efectos de una evaluación de riesgos y no es aconsejable realizar un análisis de peligros por plomo. Sin embargo, deben considerarse las condiciones específicas y las circunstancias atenuantes antes de determinar la condición final de la vivienda y la idoneidad de un análisis de peligros por plomo. Si hay una o más marcas de comprobación en la columna "Sí" y se va a realizar un análisis de peligros por plomo, describa, a continuación, las circunstancias atenuantes que justifican la realización de un análisis de peligros por plomo.</w:t>
      </w:r>
    </w:p>
    <w:p w14:paraId="50309A99" w14:textId="77777777" w:rsidR="009B4D49" w:rsidRDefault="006F0C31">
      <w:pPr>
        <w:spacing w:before="14" w:line="274" w:lineRule="exact"/>
        <w:ind w:left="72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  <w:lang w:val="es-ES"/>
        </w:rPr>
        <w:t>Notas (incluidas otras condiciones preocupantes)</w:t>
      </w:r>
      <w:r>
        <w:rPr>
          <w:rFonts w:eastAsia="Times New Roman"/>
          <w:b/>
          <w:color w:val="000000"/>
          <w:sz w:val="24"/>
          <w:lang w:val="es-ES"/>
        </w:rPr>
        <w:t>:</w:t>
      </w:r>
    </w:p>
    <w:sectPr w:rsidR="009B4D49">
      <w:pgSz w:w="12240" w:h="15840"/>
      <w:pgMar w:top="1440" w:right="1325" w:bottom="1844" w:left="13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49"/>
    <w:rsid w:val="006F0C31"/>
    <w:rsid w:val="00740D11"/>
    <w:rsid w:val="009B4D49"/>
    <w:rsid w:val="00A749C0"/>
    <w:rsid w:val="00BE797A"/>
    <w:rsid w:val="00E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9CD7D6-35EB-4C1F-9913-E500AF74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Haber, Bruce P</dc:creator>
  <cp:lastModifiedBy>Reyes, Brenda M</cp:lastModifiedBy>
  <cp:revision>2</cp:revision>
  <dcterms:created xsi:type="dcterms:W3CDTF">2021-01-27T07:10:00Z</dcterms:created>
  <dcterms:modified xsi:type="dcterms:W3CDTF">2021-01-27T07:10:00Z</dcterms:modified>
</cp:coreProperties>
</file>