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09A4C" w14:textId="77777777" w:rsidR="009B4D49" w:rsidRDefault="00EB1FDE">
      <w:pPr>
        <w:spacing w:before="10" w:line="273" w:lineRule="exact"/>
        <w:ind w:left="72"/>
        <w:textAlignment w:val="baseline"/>
        <w:rPr>
          <w:rFonts w:eastAsia="Times New Roman"/>
          <w:b/>
          <w:color w:val="000000"/>
          <w:sz w:val="24"/>
        </w:rPr>
      </w:pPr>
      <w:bookmarkStart w:id="0" w:name="_GoBack"/>
      <w:bookmarkEnd w:id="0"/>
      <w:r>
        <w:rPr>
          <w:rFonts w:eastAsia="Times New Roman"/>
          <w:b/>
          <w:color w:val="000000"/>
          <w:sz w:val="24"/>
        </w:rPr>
        <w:t>Form 5.1 Building Condition Form for Lead Hazard Risk Assessment.</w:t>
      </w:r>
    </w:p>
    <w:p w14:paraId="50309A4D" w14:textId="77777777" w:rsidR="009B4D49" w:rsidRDefault="00EB1FDE">
      <w:pPr>
        <w:tabs>
          <w:tab w:val="left" w:leader="underscore" w:pos="7848"/>
          <w:tab w:val="right" w:leader="underscore" w:pos="9504"/>
        </w:tabs>
        <w:spacing w:line="247" w:lineRule="exact"/>
        <w:ind w:left="72"/>
        <w:textAlignment w:val="baseline"/>
        <w:rPr>
          <w:rFonts w:eastAsia="Times New Roman"/>
          <w:color w:val="000000"/>
        </w:rPr>
      </w:pPr>
      <w:r>
        <w:rPr>
          <w:rFonts w:eastAsia="Times New Roman"/>
          <w:color w:val="000000"/>
        </w:rPr>
        <w:t>Property address:</w:t>
      </w:r>
      <w:r>
        <w:rPr>
          <w:rFonts w:eastAsia="Times New Roman"/>
          <w:color w:val="000000"/>
        </w:rPr>
        <w:tab/>
        <w:t>Apt. No.</w:t>
      </w:r>
      <w:r>
        <w:rPr>
          <w:rFonts w:eastAsia="Times New Roman"/>
          <w:color w:val="000000"/>
        </w:rPr>
        <w:tab/>
        <w:t xml:space="preserve"> </w:t>
      </w:r>
    </w:p>
    <w:p w14:paraId="50309A4E" w14:textId="77777777" w:rsidR="009B4D49" w:rsidRDefault="00EB1FDE">
      <w:pPr>
        <w:tabs>
          <w:tab w:val="right" w:leader="underscore" w:pos="9504"/>
        </w:tabs>
        <w:spacing w:before="8" w:line="247" w:lineRule="exact"/>
        <w:ind w:left="72"/>
        <w:textAlignment w:val="baseline"/>
        <w:rPr>
          <w:rFonts w:eastAsia="Times New Roman"/>
          <w:color w:val="000000"/>
        </w:rPr>
      </w:pPr>
      <w:r>
        <w:rPr>
          <w:rFonts w:eastAsia="Times New Roman"/>
          <w:color w:val="000000"/>
        </w:rPr>
        <w:t>Name of property owner:</w:t>
      </w:r>
      <w:r>
        <w:rPr>
          <w:rFonts w:eastAsia="Times New Roman"/>
          <w:color w:val="000000"/>
        </w:rPr>
        <w:tab/>
        <w:t xml:space="preserve"> </w:t>
      </w:r>
    </w:p>
    <w:p w14:paraId="50309A4F" w14:textId="77777777" w:rsidR="009B4D49" w:rsidRDefault="00EB1FDE">
      <w:pPr>
        <w:tabs>
          <w:tab w:val="left" w:leader="underscore" w:pos="5976"/>
          <w:tab w:val="left" w:leader="underscore" w:pos="8136"/>
          <w:tab w:val="left" w:leader="underscore" w:pos="8640"/>
          <w:tab w:val="right" w:leader="underscore" w:pos="9504"/>
        </w:tabs>
        <w:spacing w:before="7" w:after="257" w:line="247" w:lineRule="exact"/>
        <w:ind w:left="72"/>
        <w:textAlignment w:val="baseline"/>
        <w:rPr>
          <w:rFonts w:eastAsia="Times New Roman"/>
          <w:color w:val="000000"/>
        </w:rPr>
      </w:pPr>
      <w:r>
        <w:rPr>
          <w:rFonts w:eastAsia="Times New Roman"/>
          <w:color w:val="000000"/>
        </w:rPr>
        <w:t>Name of risk assessor:</w:t>
      </w:r>
      <w:r>
        <w:rPr>
          <w:rFonts w:eastAsia="Times New Roman"/>
          <w:color w:val="000000"/>
        </w:rPr>
        <w:tab/>
        <w:t>Date of assessment:</w:t>
      </w:r>
      <w:r>
        <w:rPr>
          <w:rFonts w:eastAsia="Times New Roman"/>
          <w:color w:val="000000"/>
        </w:rPr>
        <w:tab/>
        <w:t>/</w:t>
      </w:r>
      <w:r>
        <w:rPr>
          <w:rFonts w:eastAsia="Times New Roman"/>
          <w:color w:val="000000"/>
        </w:rPr>
        <w:tab/>
        <w:t>/</w:t>
      </w:r>
      <w:r>
        <w:rPr>
          <w:rFonts w:eastAsia="Times New Roman"/>
          <w:color w:val="000000"/>
        </w:rPr>
        <w:tab/>
        <w:t xml:space="preserve"> </w:t>
      </w:r>
    </w:p>
    <w:tbl>
      <w:tblPr>
        <w:tblW w:w="0" w:type="auto"/>
        <w:tblInd w:w="14" w:type="dxa"/>
        <w:tblLayout w:type="fixed"/>
        <w:tblCellMar>
          <w:left w:w="0" w:type="dxa"/>
          <w:right w:w="0" w:type="dxa"/>
        </w:tblCellMar>
        <w:tblLook w:val="04A0" w:firstRow="1" w:lastRow="0" w:firstColumn="1" w:lastColumn="0" w:noHBand="0" w:noVBand="1"/>
      </w:tblPr>
      <w:tblGrid>
        <w:gridCol w:w="4253"/>
        <w:gridCol w:w="633"/>
        <w:gridCol w:w="538"/>
        <w:gridCol w:w="4152"/>
      </w:tblGrid>
      <w:tr w:rsidR="009B4D49" w14:paraId="50309A54" w14:textId="77777777">
        <w:tblPrEx>
          <w:tblCellMar>
            <w:top w:w="0" w:type="dxa"/>
            <w:bottom w:w="0" w:type="dxa"/>
          </w:tblCellMar>
        </w:tblPrEx>
        <w:trPr>
          <w:trHeight w:hRule="exact" w:val="446"/>
        </w:trPr>
        <w:tc>
          <w:tcPr>
            <w:tcW w:w="4253" w:type="dxa"/>
            <w:tcBorders>
              <w:top w:val="single" w:sz="5" w:space="0" w:color="000000"/>
              <w:left w:val="single" w:sz="5" w:space="0" w:color="000000"/>
              <w:bottom w:val="single" w:sz="17" w:space="0" w:color="000000"/>
              <w:right w:val="single" w:sz="5" w:space="0" w:color="000000"/>
            </w:tcBorders>
            <w:vAlign w:val="center"/>
          </w:tcPr>
          <w:p w14:paraId="50309A50" w14:textId="77777777" w:rsidR="009B4D49" w:rsidRDefault="00EB1FDE">
            <w:pPr>
              <w:spacing w:before="106" w:after="77" w:line="249" w:lineRule="exact"/>
              <w:ind w:left="110"/>
              <w:textAlignment w:val="baseline"/>
              <w:rPr>
                <w:rFonts w:eastAsia="Times New Roman"/>
                <w:b/>
                <w:color w:val="000000"/>
              </w:rPr>
            </w:pPr>
            <w:r>
              <w:rPr>
                <w:rFonts w:eastAsia="Times New Roman"/>
                <w:b/>
                <w:color w:val="000000"/>
              </w:rPr>
              <w:t>Condition</w:t>
            </w:r>
          </w:p>
        </w:tc>
        <w:tc>
          <w:tcPr>
            <w:tcW w:w="633" w:type="dxa"/>
            <w:tcBorders>
              <w:top w:val="single" w:sz="5" w:space="0" w:color="000000"/>
              <w:left w:val="single" w:sz="5" w:space="0" w:color="000000"/>
              <w:bottom w:val="single" w:sz="17" w:space="0" w:color="000000"/>
              <w:right w:val="single" w:sz="5" w:space="0" w:color="000000"/>
            </w:tcBorders>
            <w:vAlign w:val="center"/>
          </w:tcPr>
          <w:p w14:paraId="50309A51" w14:textId="77777777" w:rsidR="009B4D49" w:rsidRDefault="00EB1FDE">
            <w:pPr>
              <w:spacing w:before="106" w:after="77" w:line="249" w:lineRule="exact"/>
              <w:jc w:val="center"/>
              <w:textAlignment w:val="baseline"/>
              <w:rPr>
                <w:rFonts w:eastAsia="Times New Roman"/>
                <w:b/>
                <w:color w:val="000000"/>
              </w:rPr>
            </w:pPr>
            <w:r>
              <w:rPr>
                <w:rFonts w:eastAsia="Times New Roman"/>
                <w:b/>
                <w:color w:val="000000"/>
              </w:rPr>
              <w:t>Yes</w:t>
            </w:r>
          </w:p>
        </w:tc>
        <w:tc>
          <w:tcPr>
            <w:tcW w:w="538" w:type="dxa"/>
            <w:tcBorders>
              <w:top w:val="single" w:sz="5" w:space="0" w:color="000000"/>
              <w:left w:val="single" w:sz="5" w:space="0" w:color="000000"/>
              <w:bottom w:val="single" w:sz="17" w:space="0" w:color="000000"/>
              <w:right w:val="single" w:sz="5" w:space="0" w:color="000000"/>
            </w:tcBorders>
            <w:vAlign w:val="center"/>
          </w:tcPr>
          <w:p w14:paraId="50309A52" w14:textId="77777777" w:rsidR="009B4D49" w:rsidRDefault="00EB1FDE">
            <w:pPr>
              <w:spacing w:before="106" w:after="77" w:line="249" w:lineRule="exact"/>
              <w:jc w:val="center"/>
              <w:textAlignment w:val="baseline"/>
              <w:rPr>
                <w:rFonts w:eastAsia="Times New Roman"/>
                <w:b/>
                <w:color w:val="000000"/>
              </w:rPr>
            </w:pPr>
            <w:r>
              <w:rPr>
                <w:rFonts w:eastAsia="Times New Roman"/>
                <w:b/>
                <w:color w:val="000000"/>
              </w:rPr>
              <w:t>No</w:t>
            </w:r>
          </w:p>
        </w:tc>
        <w:tc>
          <w:tcPr>
            <w:tcW w:w="4152" w:type="dxa"/>
            <w:tcBorders>
              <w:top w:val="single" w:sz="5" w:space="0" w:color="000000"/>
              <w:left w:val="single" w:sz="5" w:space="0" w:color="000000"/>
              <w:bottom w:val="single" w:sz="17" w:space="0" w:color="000000"/>
              <w:right w:val="single" w:sz="5" w:space="0" w:color="000000"/>
            </w:tcBorders>
            <w:vAlign w:val="center"/>
          </w:tcPr>
          <w:p w14:paraId="50309A53" w14:textId="77777777" w:rsidR="009B4D49" w:rsidRDefault="00EB1FDE">
            <w:pPr>
              <w:spacing w:before="106" w:after="77" w:line="249" w:lineRule="exact"/>
              <w:jc w:val="center"/>
              <w:textAlignment w:val="baseline"/>
              <w:rPr>
                <w:rFonts w:eastAsia="Times New Roman"/>
                <w:b/>
                <w:color w:val="000000"/>
              </w:rPr>
            </w:pPr>
            <w:r>
              <w:rPr>
                <w:rFonts w:eastAsia="Times New Roman"/>
                <w:b/>
                <w:color w:val="000000"/>
              </w:rPr>
              <w:t>Comments</w:t>
            </w:r>
          </w:p>
        </w:tc>
      </w:tr>
      <w:tr w:rsidR="009B4D49" w14:paraId="50309A59" w14:textId="77777777">
        <w:tblPrEx>
          <w:tblCellMar>
            <w:top w:w="0" w:type="dxa"/>
            <w:bottom w:w="0" w:type="dxa"/>
          </w:tblCellMar>
        </w:tblPrEx>
        <w:trPr>
          <w:trHeight w:hRule="exact" w:val="754"/>
        </w:trPr>
        <w:tc>
          <w:tcPr>
            <w:tcW w:w="4253" w:type="dxa"/>
            <w:tcBorders>
              <w:top w:val="single" w:sz="17" w:space="0" w:color="000000"/>
              <w:left w:val="single" w:sz="5" w:space="0" w:color="000000"/>
              <w:bottom w:val="single" w:sz="5" w:space="0" w:color="000000"/>
              <w:right w:val="single" w:sz="5" w:space="0" w:color="000000"/>
            </w:tcBorders>
            <w:vAlign w:val="center"/>
          </w:tcPr>
          <w:p w14:paraId="50309A55" w14:textId="77777777" w:rsidR="009B4D49" w:rsidRDefault="00EB1FDE">
            <w:pPr>
              <w:spacing w:before="143" w:after="108" w:line="249" w:lineRule="exact"/>
              <w:ind w:left="108" w:right="216"/>
              <w:textAlignment w:val="baseline"/>
              <w:rPr>
                <w:rFonts w:eastAsia="Times New Roman"/>
                <w:color w:val="000000"/>
              </w:rPr>
            </w:pPr>
            <w:r>
              <w:rPr>
                <w:rFonts w:eastAsia="Times New Roman"/>
                <w:color w:val="000000"/>
              </w:rPr>
              <w:t>Roof missing parts of surfaces (tiles, boards, shakes, etc.)</w:t>
            </w:r>
          </w:p>
        </w:tc>
        <w:tc>
          <w:tcPr>
            <w:tcW w:w="633" w:type="dxa"/>
            <w:tcBorders>
              <w:top w:val="single" w:sz="17" w:space="0" w:color="000000"/>
              <w:left w:val="single" w:sz="5" w:space="0" w:color="000000"/>
              <w:bottom w:val="single" w:sz="5" w:space="0" w:color="000000"/>
              <w:right w:val="single" w:sz="5" w:space="0" w:color="000000"/>
            </w:tcBorders>
          </w:tcPr>
          <w:p w14:paraId="50309A56"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538" w:type="dxa"/>
            <w:tcBorders>
              <w:top w:val="single" w:sz="17" w:space="0" w:color="000000"/>
              <w:left w:val="single" w:sz="5" w:space="0" w:color="000000"/>
              <w:bottom w:val="single" w:sz="5" w:space="0" w:color="000000"/>
              <w:right w:val="single" w:sz="5" w:space="0" w:color="000000"/>
            </w:tcBorders>
          </w:tcPr>
          <w:p w14:paraId="50309A57"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4152" w:type="dxa"/>
            <w:tcBorders>
              <w:top w:val="single" w:sz="17" w:space="0" w:color="000000"/>
              <w:left w:val="single" w:sz="5" w:space="0" w:color="000000"/>
              <w:bottom w:val="single" w:sz="5" w:space="0" w:color="000000"/>
              <w:right w:val="single" w:sz="5" w:space="0" w:color="000000"/>
            </w:tcBorders>
          </w:tcPr>
          <w:p w14:paraId="50309A58" w14:textId="77777777" w:rsidR="009B4D49" w:rsidRDefault="00EB1FDE">
            <w:pPr>
              <w:textAlignment w:val="baseline"/>
              <w:rPr>
                <w:rFonts w:eastAsia="Times New Roman"/>
                <w:color w:val="000000"/>
                <w:sz w:val="24"/>
              </w:rPr>
            </w:pPr>
            <w:r>
              <w:rPr>
                <w:rFonts w:eastAsia="Times New Roman"/>
                <w:color w:val="000000"/>
                <w:sz w:val="24"/>
              </w:rPr>
              <w:t xml:space="preserve"> </w:t>
            </w:r>
          </w:p>
        </w:tc>
      </w:tr>
      <w:tr w:rsidR="009B4D49" w14:paraId="50309A5E" w14:textId="77777777">
        <w:tblPrEx>
          <w:tblCellMar>
            <w:top w:w="0" w:type="dxa"/>
            <w:bottom w:w="0" w:type="dxa"/>
          </w:tblCellMar>
        </w:tblPrEx>
        <w:trPr>
          <w:trHeight w:hRule="exact" w:val="490"/>
        </w:trPr>
        <w:tc>
          <w:tcPr>
            <w:tcW w:w="4253" w:type="dxa"/>
            <w:tcBorders>
              <w:top w:val="single" w:sz="5" w:space="0" w:color="000000"/>
              <w:left w:val="single" w:sz="5" w:space="0" w:color="000000"/>
              <w:bottom w:val="single" w:sz="5" w:space="0" w:color="000000"/>
              <w:right w:val="single" w:sz="5" w:space="0" w:color="000000"/>
            </w:tcBorders>
            <w:vAlign w:val="center"/>
          </w:tcPr>
          <w:p w14:paraId="50309A5A" w14:textId="77777777" w:rsidR="009B4D49" w:rsidRDefault="00EB1FDE">
            <w:pPr>
              <w:spacing w:before="130" w:after="108" w:line="247" w:lineRule="exact"/>
              <w:ind w:left="110"/>
              <w:textAlignment w:val="baseline"/>
              <w:rPr>
                <w:rFonts w:eastAsia="Times New Roman"/>
                <w:color w:val="000000"/>
              </w:rPr>
            </w:pPr>
            <w:r>
              <w:rPr>
                <w:rFonts w:eastAsia="Times New Roman"/>
                <w:color w:val="000000"/>
              </w:rPr>
              <w:t>Roof has holes or large cracks</w:t>
            </w:r>
          </w:p>
        </w:tc>
        <w:tc>
          <w:tcPr>
            <w:tcW w:w="633" w:type="dxa"/>
            <w:tcBorders>
              <w:top w:val="single" w:sz="5" w:space="0" w:color="000000"/>
              <w:left w:val="single" w:sz="5" w:space="0" w:color="000000"/>
              <w:bottom w:val="single" w:sz="5" w:space="0" w:color="000000"/>
              <w:right w:val="single" w:sz="5" w:space="0" w:color="000000"/>
            </w:tcBorders>
          </w:tcPr>
          <w:p w14:paraId="50309A5B"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538" w:type="dxa"/>
            <w:tcBorders>
              <w:top w:val="single" w:sz="5" w:space="0" w:color="000000"/>
              <w:left w:val="single" w:sz="5" w:space="0" w:color="000000"/>
              <w:bottom w:val="single" w:sz="5" w:space="0" w:color="000000"/>
              <w:right w:val="single" w:sz="5" w:space="0" w:color="000000"/>
            </w:tcBorders>
          </w:tcPr>
          <w:p w14:paraId="50309A5C"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4152" w:type="dxa"/>
            <w:tcBorders>
              <w:top w:val="single" w:sz="5" w:space="0" w:color="000000"/>
              <w:left w:val="single" w:sz="5" w:space="0" w:color="000000"/>
              <w:bottom w:val="single" w:sz="5" w:space="0" w:color="000000"/>
              <w:right w:val="single" w:sz="5" w:space="0" w:color="000000"/>
            </w:tcBorders>
          </w:tcPr>
          <w:p w14:paraId="50309A5D" w14:textId="77777777" w:rsidR="009B4D49" w:rsidRDefault="00EB1FDE">
            <w:pPr>
              <w:textAlignment w:val="baseline"/>
              <w:rPr>
                <w:rFonts w:eastAsia="Times New Roman"/>
                <w:color w:val="000000"/>
                <w:sz w:val="24"/>
              </w:rPr>
            </w:pPr>
            <w:r>
              <w:rPr>
                <w:rFonts w:eastAsia="Times New Roman"/>
                <w:color w:val="000000"/>
                <w:sz w:val="24"/>
              </w:rPr>
              <w:t xml:space="preserve"> </w:t>
            </w:r>
          </w:p>
        </w:tc>
      </w:tr>
      <w:tr w:rsidR="009B4D49" w14:paraId="50309A63" w14:textId="77777777">
        <w:tblPrEx>
          <w:tblCellMar>
            <w:top w:w="0" w:type="dxa"/>
            <w:bottom w:w="0" w:type="dxa"/>
          </w:tblCellMar>
        </w:tblPrEx>
        <w:trPr>
          <w:trHeight w:hRule="exact" w:val="489"/>
        </w:trPr>
        <w:tc>
          <w:tcPr>
            <w:tcW w:w="4253" w:type="dxa"/>
            <w:tcBorders>
              <w:top w:val="single" w:sz="5" w:space="0" w:color="000000"/>
              <w:left w:val="single" w:sz="5" w:space="0" w:color="000000"/>
              <w:bottom w:val="single" w:sz="5" w:space="0" w:color="000000"/>
              <w:right w:val="single" w:sz="5" w:space="0" w:color="000000"/>
            </w:tcBorders>
            <w:vAlign w:val="center"/>
          </w:tcPr>
          <w:p w14:paraId="50309A5F" w14:textId="77777777" w:rsidR="009B4D49" w:rsidRDefault="00EB1FDE">
            <w:pPr>
              <w:spacing w:before="130" w:after="107" w:line="247" w:lineRule="exact"/>
              <w:ind w:left="110"/>
              <w:textAlignment w:val="baseline"/>
              <w:rPr>
                <w:rFonts w:eastAsia="Times New Roman"/>
                <w:color w:val="000000"/>
              </w:rPr>
            </w:pPr>
            <w:r>
              <w:rPr>
                <w:rFonts w:eastAsia="Times New Roman"/>
                <w:color w:val="000000"/>
              </w:rPr>
              <w:t>Gutters or downspouts broken</w:t>
            </w:r>
          </w:p>
        </w:tc>
        <w:tc>
          <w:tcPr>
            <w:tcW w:w="633" w:type="dxa"/>
            <w:tcBorders>
              <w:top w:val="single" w:sz="5" w:space="0" w:color="000000"/>
              <w:left w:val="single" w:sz="5" w:space="0" w:color="000000"/>
              <w:bottom w:val="single" w:sz="5" w:space="0" w:color="000000"/>
              <w:right w:val="single" w:sz="5" w:space="0" w:color="000000"/>
            </w:tcBorders>
          </w:tcPr>
          <w:p w14:paraId="50309A60"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538" w:type="dxa"/>
            <w:tcBorders>
              <w:top w:val="single" w:sz="5" w:space="0" w:color="000000"/>
              <w:left w:val="single" w:sz="5" w:space="0" w:color="000000"/>
              <w:bottom w:val="single" w:sz="5" w:space="0" w:color="000000"/>
              <w:right w:val="single" w:sz="5" w:space="0" w:color="000000"/>
            </w:tcBorders>
          </w:tcPr>
          <w:p w14:paraId="50309A61"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4152" w:type="dxa"/>
            <w:tcBorders>
              <w:top w:val="single" w:sz="5" w:space="0" w:color="000000"/>
              <w:left w:val="single" w:sz="5" w:space="0" w:color="000000"/>
              <w:bottom w:val="single" w:sz="5" w:space="0" w:color="000000"/>
              <w:right w:val="single" w:sz="5" w:space="0" w:color="000000"/>
            </w:tcBorders>
          </w:tcPr>
          <w:p w14:paraId="50309A62" w14:textId="77777777" w:rsidR="009B4D49" w:rsidRDefault="00EB1FDE">
            <w:pPr>
              <w:textAlignment w:val="baseline"/>
              <w:rPr>
                <w:rFonts w:eastAsia="Times New Roman"/>
                <w:color w:val="000000"/>
                <w:sz w:val="24"/>
              </w:rPr>
            </w:pPr>
            <w:r>
              <w:rPr>
                <w:rFonts w:eastAsia="Times New Roman"/>
                <w:color w:val="000000"/>
                <w:sz w:val="24"/>
              </w:rPr>
              <w:t xml:space="preserve"> </w:t>
            </w:r>
          </w:p>
        </w:tc>
      </w:tr>
      <w:tr w:rsidR="009B4D49" w14:paraId="50309A68" w14:textId="77777777">
        <w:tblPrEx>
          <w:tblCellMar>
            <w:top w:w="0" w:type="dxa"/>
            <w:bottom w:w="0" w:type="dxa"/>
          </w:tblCellMar>
        </w:tblPrEx>
        <w:trPr>
          <w:trHeight w:hRule="exact" w:val="730"/>
        </w:trPr>
        <w:tc>
          <w:tcPr>
            <w:tcW w:w="4253" w:type="dxa"/>
            <w:tcBorders>
              <w:top w:val="single" w:sz="5" w:space="0" w:color="000000"/>
              <w:left w:val="single" w:sz="5" w:space="0" w:color="000000"/>
              <w:bottom w:val="single" w:sz="5" w:space="0" w:color="000000"/>
              <w:right w:val="single" w:sz="5" w:space="0" w:color="000000"/>
            </w:tcBorders>
          </w:tcPr>
          <w:p w14:paraId="50309A64" w14:textId="77777777" w:rsidR="009B4D49" w:rsidRDefault="00EB1FDE">
            <w:pPr>
              <w:spacing w:before="114" w:after="93" w:line="254" w:lineRule="exact"/>
              <w:ind w:left="108" w:right="360"/>
              <w:textAlignment w:val="baseline"/>
              <w:rPr>
                <w:rFonts w:eastAsia="Times New Roman"/>
                <w:color w:val="000000"/>
              </w:rPr>
            </w:pPr>
            <w:r>
              <w:rPr>
                <w:rFonts w:eastAsia="Times New Roman"/>
                <w:color w:val="000000"/>
              </w:rPr>
              <w:t>Chimney masonry cracked, bricks loose or missing, obviously out of plumb</w:t>
            </w:r>
          </w:p>
        </w:tc>
        <w:tc>
          <w:tcPr>
            <w:tcW w:w="633" w:type="dxa"/>
            <w:tcBorders>
              <w:top w:val="single" w:sz="5" w:space="0" w:color="000000"/>
              <w:left w:val="single" w:sz="5" w:space="0" w:color="000000"/>
              <w:bottom w:val="single" w:sz="5" w:space="0" w:color="000000"/>
              <w:right w:val="single" w:sz="5" w:space="0" w:color="000000"/>
            </w:tcBorders>
          </w:tcPr>
          <w:p w14:paraId="50309A65"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538" w:type="dxa"/>
            <w:tcBorders>
              <w:top w:val="single" w:sz="5" w:space="0" w:color="000000"/>
              <w:left w:val="single" w:sz="5" w:space="0" w:color="000000"/>
              <w:bottom w:val="single" w:sz="5" w:space="0" w:color="000000"/>
              <w:right w:val="single" w:sz="5" w:space="0" w:color="000000"/>
            </w:tcBorders>
          </w:tcPr>
          <w:p w14:paraId="50309A66"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4152" w:type="dxa"/>
            <w:tcBorders>
              <w:top w:val="single" w:sz="5" w:space="0" w:color="000000"/>
              <w:left w:val="single" w:sz="5" w:space="0" w:color="000000"/>
              <w:bottom w:val="single" w:sz="5" w:space="0" w:color="000000"/>
              <w:right w:val="single" w:sz="5" w:space="0" w:color="000000"/>
            </w:tcBorders>
          </w:tcPr>
          <w:p w14:paraId="50309A67" w14:textId="77777777" w:rsidR="009B4D49" w:rsidRDefault="00EB1FDE">
            <w:pPr>
              <w:textAlignment w:val="baseline"/>
              <w:rPr>
                <w:rFonts w:eastAsia="Times New Roman"/>
                <w:color w:val="000000"/>
                <w:sz w:val="24"/>
              </w:rPr>
            </w:pPr>
            <w:r>
              <w:rPr>
                <w:rFonts w:eastAsia="Times New Roman"/>
                <w:color w:val="000000"/>
                <w:sz w:val="24"/>
              </w:rPr>
              <w:t xml:space="preserve"> </w:t>
            </w:r>
          </w:p>
        </w:tc>
      </w:tr>
      <w:tr w:rsidR="009B4D49" w14:paraId="50309A6D" w14:textId="77777777">
        <w:tblPrEx>
          <w:tblCellMar>
            <w:top w:w="0" w:type="dxa"/>
            <w:bottom w:w="0" w:type="dxa"/>
          </w:tblCellMar>
        </w:tblPrEx>
        <w:trPr>
          <w:trHeight w:hRule="exact" w:val="835"/>
        </w:trPr>
        <w:tc>
          <w:tcPr>
            <w:tcW w:w="4253" w:type="dxa"/>
            <w:tcBorders>
              <w:top w:val="single" w:sz="5" w:space="0" w:color="000000"/>
              <w:left w:val="single" w:sz="5" w:space="0" w:color="000000"/>
              <w:bottom w:val="single" w:sz="5" w:space="0" w:color="000000"/>
              <w:right w:val="single" w:sz="5" w:space="0" w:color="000000"/>
            </w:tcBorders>
          </w:tcPr>
          <w:p w14:paraId="50309A69" w14:textId="77777777" w:rsidR="009B4D49" w:rsidRDefault="00EB1FDE">
            <w:pPr>
              <w:spacing w:before="43" w:after="22" w:line="252" w:lineRule="exact"/>
              <w:ind w:left="108" w:right="252"/>
              <w:jc w:val="both"/>
              <w:textAlignment w:val="baseline"/>
              <w:rPr>
                <w:rFonts w:eastAsia="Times New Roman"/>
                <w:color w:val="000000"/>
              </w:rPr>
            </w:pPr>
            <w:r>
              <w:rPr>
                <w:rFonts w:eastAsia="Times New Roman"/>
                <w:color w:val="000000"/>
              </w:rPr>
              <w:t>Exterior or interior walls have obvious large cracks or holes, requiring more than routine pointing (if masonry) or painting</w:t>
            </w:r>
          </w:p>
        </w:tc>
        <w:tc>
          <w:tcPr>
            <w:tcW w:w="633" w:type="dxa"/>
            <w:tcBorders>
              <w:top w:val="single" w:sz="5" w:space="0" w:color="000000"/>
              <w:left w:val="single" w:sz="5" w:space="0" w:color="000000"/>
              <w:bottom w:val="single" w:sz="5" w:space="0" w:color="000000"/>
              <w:right w:val="single" w:sz="5" w:space="0" w:color="000000"/>
            </w:tcBorders>
          </w:tcPr>
          <w:p w14:paraId="50309A6A"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538" w:type="dxa"/>
            <w:tcBorders>
              <w:top w:val="single" w:sz="5" w:space="0" w:color="000000"/>
              <w:left w:val="single" w:sz="5" w:space="0" w:color="000000"/>
              <w:bottom w:val="single" w:sz="5" w:space="0" w:color="000000"/>
              <w:right w:val="single" w:sz="5" w:space="0" w:color="000000"/>
            </w:tcBorders>
          </w:tcPr>
          <w:p w14:paraId="50309A6B"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4152" w:type="dxa"/>
            <w:tcBorders>
              <w:top w:val="single" w:sz="5" w:space="0" w:color="000000"/>
              <w:left w:val="single" w:sz="5" w:space="0" w:color="000000"/>
              <w:bottom w:val="single" w:sz="5" w:space="0" w:color="000000"/>
              <w:right w:val="single" w:sz="5" w:space="0" w:color="000000"/>
            </w:tcBorders>
          </w:tcPr>
          <w:p w14:paraId="50309A6C" w14:textId="77777777" w:rsidR="009B4D49" w:rsidRDefault="00EB1FDE">
            <w:pPr>
              <w:textAlignment w:val="baseline"/>
              <w:rPr>
                <w:rFonts w:eastAsia="Times New Roman"/>
                <w:color w:val="000000"/>
                <w:sz w:val="24"/>
              </w:rPr>
            </w:pPr>
            <w:r>
              <w:rPr>
                <w:rFonts w:eastAsia="Times New Roman"/>
                <w:color w:val="000000"/>
                <w:sz w:val="24"/>
              </w:rPr>
              <w:t xml:space="preserve"> </w:t>
            </w:r>
          </w:p>
        </w:tc>
      </w:tr>
      <w:tr w:rsidR="009B4D49" w14:paraId="50309A72" w14:textId="77777777">
        <w:tblPrEx>
          <w:tblCellMar>
            <w:top w:w="0" w:type="dxa"/>
            <w:bottom w:w="0" w:type="dxa"/>
          </w:tblCellMar>
        </w:tblPrEx>
        <w:trPr>
          <w:trHeight w:hRule="exact" w:val="518"/>
        </w:trPr>
        <w:tc>
          <w:tcPr>
            <w:tcW w:w="4253" w:type="dxa"/>
            <w:tcBorders>
              <w:top w:val="single" w:sz="5" w:space="0" w:color="000000"/>
              <w:left w:val="single" w:sz="5" w:space="0" w:color="000000"/>
              <w:bottom w:val="single" w:sz="5" w:space="0" w:color="000000"/>
              <w:right w:val="single" w:sz="5" w:space="0" w:color="000000"/>
            </w:tcBorders>
          </w:tcPr>
          <w:p w14:paraId="50309A6E" w14:textId="77777777" w:rsidR="009B4D49" w:rsidRDefault="00EB1FDE">
            <w:pPr>
              <w:spacing w:line="248" w:lineRule="exact"/>
              <w:ind w:left="108" w:right="864"/>
              <w:textAlignment w:val="baseline"/>
              <w:rPr>
                <w:rFonts w:eastAsia="Times New Roman"/>
                <w:color w:val="000000"/>
              </w:rPr>
            </w:pPr>
            <w:r>
              <w:rPr>
                <w:rFonts w:eastAsia="Times New Roman"/>
                <w:color w:val="000000"/>
              </w:rPr>
              <w:t>Exterior siding has missing boards or shingles</w:t>
            </w:r>
          </w:p>
        </w:tc>
        <w:tc>
          <w:tcPr>
            <w:tcW w:w="633" w:type="dxa"/>
            <w:tcBorders>
              <w:top w:val="single" w:sz="5" w:space="0" w:color="000000"/>
              <w:left w:val="single" w:sz="5" w:space="0" w:color="000000"/>
              <w:bottom w:val="single" w:sz="5" w:space="0" w:color="000000"/>
              <w:right w:val="single" w:sz="5" w:space="0" w:color="000000"/>
            </w:tcBorders>
          </w:tcPr>
          <w:p w14:paraId="50309A6F"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538" w:type="dxa"/>
            <w:tcBorders>
              <w:top w:val="single" w:sz="5" w:space="0" w:color="000000"/>
              <w:left w:val="single" w:sz="5" w:space="0" w:color="000000"/>
              <w:bottom w:val="single" w:sz="5" w:space="0" w:color="000000"/>
              <w:right w:val="single" w:sz="5" w:space="0" w:color="000000"/>
            </w:tcBorders>
          </w:tcPr>
          <w:p w14:paraId="50309A70"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4152" w:type="dxa"/>
            <w:tcBorders>
              <w:top w:val="single" w:sz="5" w:space="0" w:color="000000"/>
              <w:left w:val="single" w:sz="5" w:space="0" w:color="000000"/>
              <w:bottom w:val="single" w:sz="5" w:space="0" w:color="000000"/>
              <w:right w:val="single" w:sz="5" w:space="0" w:color="000000"/>
            </w:tcBorders>
          </w:tcPr>
          <w:p w14:paraId="50309A71" w14:textId="77777777" w:rsidR="009B4D49" w:rsidRDefault="00EB1FDE">
            <w:pPr>
              <w:textAlignment w:val="baseline"/>
              <w:rPr>
                <w:rFonts w:eastAsia="Times New Roman"/>
                <w:color w:val="000000"/>
                <w:sz w:val="24"/>
              </w:rPr>
            </w:pPr>
            <w:r>
              <w:rPr>
                <w:rFonts w:eastAsia="Times New Roman"/>
                <w:color w:val="000000"/>
                <w:sz w:val="24"/>
              </w:rPr>
              <w:t xml:space="preserve"> </w:t>
            </w:r>
          </w:p>
        </w:tc>
      </w:tr>
      <w:tr w:rsidR="009B4D49" w14:paraId="50309A77" w14:textId="77777777">
        <w:tblPrEx>
          <w:tblCellMar>
            <w:top w:w="0" w:type="dxa"/>
            <w:bottom w:w="0" w:type="dxa"/>
          </w:tblCellMar>
        </w:tblPrEx>
        <w:trPr>
          <w:trHeight w:hRule="exact" w:val="466"/>
        </w:trPr>
        <w:tc>
          <w:tcPr>
            <w:tcW w:w="4253" w:type="dxa"/>
            <w:tcBorders>
              <w:top w:val="single" w:sz="5" w:space="0" w:color="000000"/>
              <w:left w:val="single" w:sz="5" w:space="0" w:color="000000"/>
              <w:bottom w:val="single" w:sz="5" w:space="0" w:color="000000"/>
              <w:right w:val="single" w:sz="5" w:space="0" w:color="000000"/>
            </w:tcBorders>
            <w:vAlign w:val="center"/>
          </w:tcPr>
          <w:p w14:paraId="50309A73" w14:textId="77777777" w:rsidR="009B4D49" w:rsidRDefault="00EB1FDE">
            <w:pPr>
              <w:spacing w:before="116" w:after="98" w:line="247" w:lineRule="exact"/>
              <w:ind w:left="110"/>
              <w:textAlignment w:val="baseline"/>
              <w:rPr>
                <w:rFonts w:eastAsia="Times New Roman"/>
                <w:color w:val="000000"/>
              </w:rPr>
            </w:pPr>
            <w:r>
              <w:rPr>
                <w:rFonts w:eastAsia="Times New Roman"/>
                <w:color w:val="000000"/>
              </w:rPr>
              <w:t>Water stains on interior walls or ceilings</w:t>
            </w:r>
          </w:p>
        </w:tc>
        <w:tc>
          <w:tcPr>
            <w:tcW w:w="633" w:type="dxa"/>
            <w:tcBorders>
              <w:top w:val="single" w:sz="5" w:space="0" w:color="000000"/>
              <w:left w:val="single" w:sz="5" w:space="0" w:color="000000"/>
              <w:bottom w:val="single" w:sz="5" w:space="0" w:color="000000"/>
              <w:right w:val="single" w:sz="5" w:space="0" w:color="000000"/>
            </w:tcBorders>
          </w:tcPr>
          <w:p w14:paraId="50309A74"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538" w:type="dxa"/>
            <w:tcBorders>
              <w:top w:val="single" w:sz="5" w:space="0" w:color="000000"/>
              <w:left w:val="single" w:sz="5" w:space="0" w:color="000000"/>
              <w:bottom w:val="single" w:sz="5" w:space="0" w:color="000000"/>
              <w:right w:val="single" w:sz="5" w:space="0" w:color="000000"/>
            </w:tcBorders>
          </w:tcPr>
          <w:p w14:paraId="50309A75"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4152" w:type="dxa"/>
            <w:tcBorders>
              <w:top w:val="single" w:sz="5" w:space="0" w:color="000000"/>
              <w:left w:val="single" w:sz="5" w:space="0" w:color="000000"/>
              <w:bottom w:val="single" w:sz="5" w:space="0" w:color="000000"/>
              <w:right w:val="single" w:sz="5" w:space="0" w:color="000000"/>
            </w:tcBorders>
          </w:tcPr>
          <w:p w14:paraId="50309A76" w14:textId="77777777" w:rsidR="009B4D49" w:rsidRDefault="00EB1FDE">
            <w:pPr>
              <w:textAlignment w:val="baseline"/>
              <w:rPr>
                <w:rFonts w:eastAsia="Times New Roman"/>
                <w:color w:val="000000"/>
                <w:sz w:val="24"/>
              </w:rPr>
            </w:pPr>
            <w:r>
              <w:rPr>
                <w:rFonts w:eastAsia="Times New Roman"/>
                <w:color w:val="000000"/>
                <w:sz w:val="24"/>
              </w:rPr>
              <w:t xml:space="preserve"> </w:t>
            </w:r>
          </w:p>
        </w:tc>
      </w:tr>
      <w:tr w:rsidR="009B4D49" w14:paraId="50309A7C" w14:textId="77777777">
        <w:tblPrEx>
          <w:tblCellMar>
            <w:top w:w="0" w:type="dxa"/>
            <w:bottom w:w="0" w:type="dxa"/>
          </w:tblCellMar>
        </w:tblPrEx>
        <w:trPr>
          <w:trHeight w:hRule="exact" w:val="494"/>
        </w:trPr>
        <w:tc>
          <w:tcPr>
            <w:tcW w:w="4253" w:type="dxa"/>
            <w:tcBorders>
              <w:top w:val="single" w:sz="5" w:space="0" w:color="000000"/>
              <w:left w:val="single" w:sz="5" w:space="0" w:color="000000"/>
              <w:bottom w:val="single" w:sz="5" w:space="0" w:color="000000"/>
              <w:right w:val="single" w:sz="5" w:space="0" w:color="000000"/>
            </w:tcBorders>
            <w:vAlign w:val="center"/>
          </w:tcPr>
          <w:p w14:paraId="50309A78" w14:textId="77777777" w:rsidR="009B4D49" w:rsidRDefault="00EB1FDE">
            <w:pPr>
              <w:spacing w:before="130" w:after="108" w:line="247" w:lineRule="exact"/>
              <w:ind w:left="110"/>
              <w:textAlignment w:val="baseline"/>
              <w:rPr>
                <w:rFonts w:eastAsia="Times New Roman"/>
                <w:color w:val="000000"/>
              </w:rPr>
            </w:pPr>
            <w:r>
              <w:rPr>
                <w:rFonts w:eastAsia="Times New Roman"/>
                <w:color w:val="000000"/>
              </w:rPr>
              <w:t>Walls or ceilings deteriorated</w:t>
            </w:r>
          </w:p>
        </w:tc>
        <w:tc>
          <w:tcPr>
            <w:tcW w:w="633" w:type="dxa"/>
            <w:tcBorders>
              <w:top w:val="single" w:sz="5" w:space="0" w:color="000000"/>
              <w:left w:val="single" w:sz="5" w:space="0" w:color="000000"/>
              <w:bottom w:val="single" w:sz="5" w:space="0" w:color="000000"/>
              <w:right w:val="single" w:sz="5" w:space="0" w:color="000000"/>
            </w:tcBorders>
          </w:tcPr>
          <w:p w14:paraId="50309A79"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538" w:type="dxa"/>
            <w:tcBorders>
              <w:top w:val="single" w:sz="5" w:space="0" w:color="000000"/>
              <w:left w:val="single" w:sz="5" w:space="0" w:color="000000"/>
              <w:bottom w:val="single" w:sz="5" w:space="0" w:color="000000"/>
              <w:right w:val="single" w:sz="5" w:space="0" w:color="000000"/>
            </w:tcBorders>
          </w:tcPr>
          <w:p w14:paraId="50309A7A"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4152" w:type="dxa"/>
            <w:tcBorders>
              <w:top w:val="single" w:sz="5" w:space="0" w:color="000000"/>
              <w:left w:val="single" w:sz="5" w:space="0" w:color="000000"/>
              <w:bottom w:val="single" w:sz="5" w:space="0" w:color="000000"/>
              <w:right w:val="single" w:sz="5" w:space="0" w:color="000000"/>
            </w:tcBorders>
          </w:tcPr>
          <w:p w14:paraId="50309A7B" w14:textId="77777777" w:rsidR="009B4D49" w:rsidRDefault="00EB1FDE">
            <w:pPr>
              <w:textAlignment w:val="baseline"/>
              <w:rPr>
                <w:rFonts w:eastAsia="Times New Roman"/>
                <w:color w:val="000000"/>
                <w:sz w:val="24"/>
              </w:rPr>
            </w:pPr>
            <w:r>
              <w:rPr>
                <w:rFonts w:eastAsia="Times New Roman"/>
                <w:color w:val="000000"/>
                <w:sz w:val="24"/>
              </w:rPr>
              <w:t xml:space="preserve"> </w:t>
            </w:r>
          </w:p>
        </w:tc>
      </w:tr>
      <w:tr w:rsidR="009B4D49" w14:paraId="50309A81" w14:textId="77777777">
        <w:tblPrEx>
          <w:tblCellMar>
            <w:top w:w="0" w:type="dxa"/>
            <w:bottom w:w="0" w:type="dxa"/>
          </w:tblCellMar>
        </w:tblPrEx>
        <w:trPr>
          <w:trHeight w:hRule="exact" w:val="730"/>
        </w:trPr>
        <w:tc>
          <w:tcPr>
            <w:tcW w:w="4253" w:type="dxa"/>
            <w:tcBorders>
              <w:top w:val="single" w:sz="5" w:space="0" w:color="000000"/>
              <w:left w:val="single" w:sz="5" w:space="0" w:color="000000"/>
              <w:bottom w:val="single" w:sz="5" w:space="0" w:color="000000"/>
              <w:right w:val="single" w:sz="5" w:space="0" w:color="000000"/>
            </w:tcBorders>
          </w:tcPr>
          <w:p w14:paraId="50309A7D" w14:textId="77777777" w:rsidR="009B4D49" w:rsidRDefault="00EB1FDE">
            <w:pPr>
              <w:spacing w:before="114" w:after="103" w:line="254" w:lineRule="exact"/>
              <w:ind w:left="108" w:right="216"/>
              <w:textAlignment w:val="baseline"/>
              <w:rPr>
                <w:rFonts w:eastAsia="Times New Roman"/>
                <w:color w:val="000000"/>
              </w:rPr>
            </w:pPr>
            <w:r>
              <w:rPr>
                <w:rFonts w:eastAsia="Times New Roman"/>
                <w:color w:val="000000"/>
              </w:rPr>
              <w:t>More than “very small” amount of paint in a room deteriorated</w:t>
            </w:r>
          </w:p>
        </w:tc>
        <w:tc>
          <w:tcPr>
            <w:tcW w:w="633" w:type="dxa"/>
            <w:tcBorders>
              <w:top w:val="single" w:sz="5" w:space="0" w:color="000000"/>
              <w:left w:val="single" w:sz="5" w:space="0" w:color="000000"/>
              <w:bottom w:val="single" w:sz="5" w:space="0" w:color="000000"/>
              <w:right w:val="single" w:sz="5" w:space="0" w:color="000000"/>
            </w:tcBorders>
          </w:tcPr>
          <w:p w14:paraId="50309A7E"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538" w:type="dxa"/>
            <w:tcBorders>
              <w:top w:val="single" w:sz="5" w:space="0" w:color="000000"/>
              <w:left w:val="single" w:sz="5" w:space="0" w:color="000000"/>
              <w:bottom w:val="single" w:sz="5" w:space="0" w:color="000000"/>
              <w:right w:val="single" w:sz="5" w:space="0" w:color="000000"/>
            </w:tcBorders>
          </w:tcPr>
          <w:p w14:paraId="50309A7F"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4152" w:type="dxa"/>
            <w:tcBorders>
              <w:top w:val="single" w:sz="5" w:space="0" w:color="000000"/>
              <w:left w:val="single" w:sz="5" w:space="0" w:color="000000"/>
              <w:bottom w:val="single" w:sz="5" w:space="0" w:color="000000"/>
              <w:right w:val="single" w:sz="5" w:space="0" w:color="000000"/>
            </w:tcBorders>
          </w:tcPr>
          <w:p w14:paraId="50309A80" w14:textId="77777777" w:rsidR="009B4D49" w:rsidRDefault="00EB1FDE">
            <w:pPr>
              <w:textAlignment w:val="baseline"/>
              <w:rPr>
                <w:rFonts w:eastAsia="Times New Roman"/>
                <w:color w:val="000000"/>
                <w:sz w:val="24"/>
              </w:rPr>
            </w:pPr>
            <w:r>
              <w:rPr>
                <w:rFonts w:eastAsia="Times New Roman"/>
                <w:color w:val="000000"/>
                <w:sz w:val="24"/>
              </w:rPr>
              <w:t xml:space="preserve"> </w:t>
            </w:r>
          </w:p>
        </w:tc>
      </w:tr>
      <w:tr w:rsidR="009B4D49" w14:paraId="50309A86" w14:textId="77777777">
        <w:tblPrEx>
          <w:tblCellMar>
            <w:top w:w="0" w:type="dxa"/>
            <w:bottom w:w="0" w:type="dxa"/>
          </w:tblCellMar>
        </w:tblPrEx>
        <w:trPr>
          <w:trHeight w:hRule="exact" w:val="730"/>
        </w:trPr>
        <w:tc>
          <w:tcPr>
            <w:tcW w:w="4253" w:type="dxa"/>
            <w:tcBorders>
              <w:top w:val="single" w:sz="5" w:space="0" w:color="000000"/>
              <w:left w:val="single" w:sz="5" w:space="0" w:color="000000"/>
              <w:bottom w:val="single" w:sz="5" w:space="0" w:color="000000"/>
              <w:right w:val="single" w:sz="5" w:space="0" w:color="000000"/>
            </w:tcBorders>
          </w:tcPr>
          <w:p w14:paraId="50309A82" w14:textId="77777777" w:rsidR="009B4D49" w:rsidRDefault="00EB1FDE">
            <w:pPr>
              <w:spacing w:before="112" w:after="108" w:line="255" w:lineRule="exact"/>
              <w:ind w:left="108" w:right="648"/>
              <w:textAlignment w:val="baseline"/>
              <w:rPr>
                <w:rFonts w:eastAsia="Times New Roman"/>
                <w:color w:val="000000"/>
                <w:spacing w:val="-2"/>
              </w:rPr>
            </w:pPr>
            <w:r>
              <w:rPr>
                <w:rFonts w:eastAsia="Times New Roman"/>
                <w:color w:val="000000"/>
                <w:spacing w:val="-2"/>
              </w:rPr>
              <w:t>Two or more windows or doors broken, missing, or boarded up</w:t>
            </w:r>
          </w:p>
        </w:tc>
        <w:tc>
          <w:tcPr>
            <w:tcW w:w="633" w:type="dxa"/>
            <w:tcBorders>
              <w:top w:val="single" w:sz="5" w:space="0" w:color="000000"/>
              <w:left w:val="single" w:sz="5" w:space="0" w:color="000000"/>
              <w:bottom w:val="single" w:sz="5" w:space="0" w:color="000000"/>
              <w:right w:val="single" w:sz="5" w:space="0" w:color="000000"/>
            </w:tcBorders>
          </w:tcPr>
          <w:p w14:paraId="50309A83"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538" w:type="dxa"/>
            <w:tcBorders>
              <w:top w:val="single" w:sz="5" w:space="0" w:color="000000"/>
              <w:left w:val="single" w:sz="5" w:space="0" w:color="000000"/>
              <w:bottom w:val="single" w:sz="5" w:space="0" w:color="000000"/>
              <w:right w:val="single" w:sz="5" w:space="0" w:color="000000"/>
            </w:tcBorders>
          </w:tcPr>
          <w:p w14:paraId="50309A84"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4152" w:type="dxa"/>
            <w:tcBorders>
              <w:top w:val="single" w:sz="5" w:space="0" w:color="000000"/>
              <w:left w:val="single" w:sz="5" w:space="0" w:color="000000"/>
              <w:bottom w:val="single" w:sz="5" w:space="0" w:color="000000"/>
              <w:right w:val="single" w:sz="5" w:space="0" w:color="000000"/>
            </w:tcBorders>
          </w:tcPr>
          <w:p w14:paraId="50309A85" w14:textId="77777777" w:rsidR="009B4D49" w:rsidRDefault="00EB1FDE">
            <w:pPr>
              <w:textAlignment w:val="baseline"/>
              <w:rPr>
                <w:rFonts w:eastAsia="Times New Roman"/>
                <w:color w:val="000000"/>
                <w:sz w:val="24"/>
              </w:rPr>
            </w:pPr>
            <w:r>
              <w:rPr>
                <w:rFonts w:eastAsia="Times New Roman"/>
                <w:color w:val="000000"/>
                <w:sz w:val="24"/>
              </w:rPr>
              <w:t xml:space="preserve"> </w:t>
            </w:r>
          </w:p>
        </w:tc>
      </w:tr>
      <w:tr w:rsidR="009B4D49" w14:paraId="50309A8B" w14:textId="77777777">
        <w:tblPrEx>
          <w:tblCellMar>
            <w:top w:w="0" w:type="dxa"/>
            <w:bottom w:w="0" w:type="dxa"/>
          </w:tblCellMar>
        </w:tblPrEx>
        <w:trPr>
          <w:trHeight w:hRule="exact" w:val="748"/>
        </w:trPr>
        <w:tc>
          <w:tcPr>
            <w:tcW w:w="4253" w:type="dxa"/>
            <w:tcBorders>
              <w:top w:val="single" w:sz="5" w:space="0" w:color="000000"/>
              <w:left w:val="single" w:sz="5" w:space="0" w:color="000000"/>
              <w:bottom w:val="single" w:sz="5" w:space="0" w:color="000000"/>
              <w:right w:val="single" w:sz="5" w:space="0" w:color="000000"/>
            </w:tcBorders>
          </w:tcPr>
          <w:p w14:paraId="50309A87" w14:textId="77777777" w:rsidR="009B4D49" w:rsidRDefault="00EB1FDE">
            <w:pPr>
              <w:spacing w:before="123" w:after="103" w:line="254" w:lineRule="exact"/>
              <w:ind w:left="108" w:right="288"/>
              <w:textAlignment w:val="baseline"/>
              <w:rPr>
                <w:rFonts w:eastAsia="Times New Roman"/>
                <w:color w:val="000000"/>
              </w:rPr>
            </w:pPr>
            <w:r>
              <w:rPr>
                <w:rFonts w:eastAsia="Times New Roman"/>
                <w:color w:val="000000"/>
              </w:rPr>
              <w:t>Porch or steps have major elements broken, missing, or boarded up</w:t>
            </w:r>
          </w:p>
        </w:tc>
        <w:tc>
          <w:tcPr>
            <w:tcW w:w="633" w:type="dxa"/>
            <w:tcBorders>
              <w:top w:val="single" w:sz="5" w:space="0" w:color="000000"/>
              <w:left w:val="single" w:sz="5" w:space="0" w:color="000000"/>
              <w:bottom w:val="single" w:sz="5" w:space="0" w:color="000000"/>
              <w:right w:val="single" w:sz="5" w:space="0" w:color="000000"/>
            </w:tcBorders>
          </w:tcPr>
          <w:p w14:paraId="50309A88"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538" w:type="dxa"/>
            <w:tcBorders>
              <w:top w:val="single" w:sz="5" w:space="0" w:color="000000"/>
              <w:left w:val="single" w:sz="5" w:space="0" w:color="000000"/>
              <w:bottom w:val="single" w:sz="5" w:space="0" w:color="000000"/>
              <w:right w:val="single" w:sz="5" w:space="0" w:color="000000"/>
            </w:tcBorders>
          </w:tcPr>
          <w:p w14:paraId="50309A89"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4152" w:type="dxa"/>
            <w:tcBorders>
              <w:top w:val="single" w:sz="5" w:space="0" w:color="000000"/>
              <w:left w:val="single" w:sz="5" w:space="0" w:color="000000"/>
              <w:bottom w:val="single" w:sz="5" w:space="0" w:color="000000"/>
              <w:right w:val="single" w:sz="5" w:space="0" w:color="000000"/>
            </w:tcBorders>
          </w:tcPr>
          <w:p w14:paraId="50309A8A" w14:textId="77777777" w:rsidR="009B4D49" w:rsidRDefault="00EB1FDE">
            <w:pPr>
              <w:textAlignment w:val="baseline"/>
              <w:rPr>
                <w:rFonts w:eastAsia="Times New Roman"/>
                <w:color w:val="000000"/>
                <w:sz w:val="24"/>
              </w:rPr>
            </w:pPr>
            <w:r>
              <w:rPr>
                <w:rFonts w:eastAsia="Times New Roman"/>
                <w:color w:val="000000"/>
                <w:sz w:val="24"/>
              </w:rPr>
              <w:t xml:space="preserve"> </w:t>
            </w:r>
          </w:p>
        </w:tc>
      </w:tr>
      <w:tr w:rsidR="009B4D49" w14:paraId="50309A90" w14:textId="77777777">
        <w:tblPrEx>
          <w:tblCellMar>
            <w:top w:w="0" w:type="dxa"/>
            <w:bottom w:w="0" w:type="dxa"/>
          </w:tblCellMar>
        </w:tblPrEx>
        <w:trPr>
          <w:trHeight w:hRule="exact" w:val="711"/>
        </w:trPr>
        <w:tc>
          <w:tcPr>
            <w:tcW w:w="4253" w:type="dxa"/>
            <w:tcBorders>
              <w:top w:val="single" w:sz="5" w:space="0" w:color="000000"/>
              <w:left w:val="single" w:sz="5" w:space="0" w:color="000000"/>
              <w:bottom w:val="single" w:sz="5" w:space="0" w:color="000000"/>
              <w:right w:val="single" w:sz="5" w:space="0" w:color="000000"/>
            </w:tcBorders>
          </w:tcPr>
          <w:p w14:paraId="50309A8C" w14:textId="77777777" w:rsidR="009B4D49" w:rsidRDefault="00EB1FDE">
            <w:pPr>
              <w:spacing w:before="103" w:after="93" w:line="255" w:lineRule="exact"/>
              <w:ind w:left="108" w:right="288"/>
              <w:textAlignment w:val="baseline"/>
              <w:rPr>
                <w:rFonts w:eastAsia="Times New Roman"/>
                <w:color w:val="000000"/>
                <w:spacing w:val="-1"/>
              </w:rPr>
            </w:pPr>
            <w:r>
              <w:rPr>
                <w:rFonts w:eastAsia="Times New Roman"/>
                <w:color w:val="000000"/>
                <w:spacing w:val="-1"/>
              </w:rPr>
              <w:t>Foundation has major cracks, missing material, structure leans, or visibly unsound</w:t>
            </w:r>
          </w:p>
        </w:tc>
        <w:tc>
          <w:tcPr>
            <w:tcW w:w="633" w:type="dxa"/>
            <w:tcBorders>
              <w:top w:val="single" w:sz="5" w:space="0" w:color="000000"/>
              <w:left w:val="single" w:sz="5" w:space="0" w:color="000000"/>
              <w:bottom w:val="single" w:sz="5" w:space="0" w:color="000000"/>
              <w:right w:val="single" w:sz="5" w:space="0" w:color="000000"/>
            </w:tcBorders>
          </w:tcPr>
          <w:p w14:paraId="50309A8D"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538" w:type="dxa"/>
            <w:tcBorders>
              <w:top w:val="single" w:sz="5" w:space="0" w:color="000000"/>
              <w:left w:val="single" w:sz="5" w:space="0" w:color="000000"/>
              <w:bottom w:val="single" w:sz="5" w:space="0" w:color="000000"/>
              <w:right w:val="single" w:sz="5" w:space="0" w:color="000000"/>
            </w:tcBorders>
          </w:tcPr>
          <w:p w14:paraId="50309A8E"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4152" w:type="dxa"/>
            <w:tcBorders>
              <w:top w:val="single" w:sz="5" w:space="0" w:color="000000"/>
              <w:left w:val="single" w:sz="5" w:space="0" w:color="000000"/>
              <w:bottom w:val="single" w:sz="5" w:space="0" w:color="000000"/>
              <w:right w:val="single" w:sz="5" w:space="0" w:color="000000"/>
            </w:tcBorders>
          </w:tcPr>
          <w:p w14:paraId="50309A8F" w14:textId="77777777" w:rsidR="009B4D49" w:rsidRDefault="00EB1FDE">
            <w:pPr>
              <w:textAlignment w:val="baseline"/>
              <w:rPr>
                <w:rFonts w:eastAsia="Times New Roman"/>
                <w:color w:val="000000"/>
                <w:sz w:val="24"/>
              </w:rPr>
            </w:pPr>
            <w:r>
              <w:rPr>
                <w:rFonts w:eastAsia="Times New Roman"/>
                <w:color w:val="000000"/>
                <w:sz w:val="24"/>
              </w:rPr>
              <w:t xml:space="preserve"> </w:t>
            </w:r>
          </w:p>
        </w:tc>
      </w:tr>
      <w:tr w:rsidR="009B4D49" w14:paraId="50309A95" w14:textId="77777777">
        <w:tblPrEx>
          <w:tblCellMar>
            <w:top w:w="0" w:type="dxa"/>
            <w:bottom w:w="0" w:type="dxa"/>
          </w:tblCellMar>
        </w:tblPrEx>
        <w:trPr>
          <w:trHeight w:hRule="exact" w:val="403"/>
        </w:trPr>
        <w:tc>
          <w:tcPr>
            <w:tcW w:w="4253" w:type="dxa"/>
            <w:tcBorders>
              <w:top w:val="single" w:sz="5" w:space="0" w:color="000000"/>
              <w:left w:val="single" w:sz="5" w:space="0" w:color="000000"/>
              <w:bottom w:val="single" w:sz="5" w:space="0" w:color="000000"/>
              <w:right w:val="single" w:sz="5" w:space="0" w:color="000000"/>
            </w:tcBorders>
            <w:vAlign w:val="center"/>
          </w:tcPr>
          <w:p w14:paraId="50309A91" w14:textId="77777777" w:rsidR="009B4D49" w:rsidRDefault="00EB1FDE">
            <w:pPr>
              <w:spacing w:before="82" w:after="69" w:line="247" w:lineRule="exact"/>
              <w:ind w:left="110"/>
              <w:textAlignment w:val="baseline"/>
              <w:rPr>
                <w:rFonts w:eastAsia="Times New Roman"/>
                <w:color w:val="000000"/>
              </w:rPr>
            </w:pPr>
            <w:r>
              <w:rPr>
                <w:rFonts w:eastAsia="Times New Roman"/>
                <w:color w:val="000000"/>
              </w:rPr>
              <w:t>** Total number</w:t>
            </w:r>
          </w:p>
        </w:tc>
        <w:tc>
          <w:tcPr>
            <w:tcW w:w="633" w:type="dxa"/>
            <w:tcBorders>
              <w:top w:val="single" w:sz="5" w:space="0" w:color="000000"/>
              <w:left w:val="single" w:sz="5" w:space="0" w:color="000000"/>
              <w:bottom w:val="single" w:sz="5" w:space="0" w:color="000000"/>
              <w:right w:val="single" w:sz="5" w:space="0" w:color="000000"/>
            </w:tcBorders>
          </w:tcPr>
          <w:p w14:paraId="50309A92"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538" w:type="dxa"/>
            <w:tcBorders>
              <w:top w:val="single" w:sz="5" w:space="0" w:color="000000"/>
              <w:left w:val="single" w:sz="5" w:space="0" w:color="000000"/>
              <w:bottom w:val="single" w:sz="5" w:space="0" w:color="000000"/>
              <w:right w:val="single" w:sz="5" w:space="0" w:color="000000"/>
            </w:tcBorders>
          </w:tcPr>
          <w:p w14:paraId="50309A93" w14:textId="77777777" w:rsidR="009B4D49" w:rsidRDefault="00EB1FDE">
            <w:pPr>
              <w:textAlignment w:val="baseline"/>
              <w:rPr>
                <w:rFonts w:eastAsia="Times New Roman"/>
                <w:color w:val="000000"/>
                <w:sz w:val="24"/>
              </w:rPr>
            </w:pPr>
            <w:r>
              <w:rPr>
                <w:rFonts w:eastAsia="Times New Roman"/>
                <w:color w:val="000000"/>
                <w:sz w:val="24"/>
              </w:rPr>
              <w:t xml:space="preserve"> </w:t>
            </w:r>
          </w:p>
        </w:tc>
        <w:tc>
          <w:tcPr>
            <w:tcW w:w="4152" w:type="dxa"/>
            <w:tcBorders>
              <w:top w:val="single" w:sz="5" w:space="0" w:color="000000"/>
              <w:left w:val="single" w:sz="5" w:space="0" w:color="000000"/>
              <w:bottom w:val="single" w:sz="5" w:space="0" w:color="000000"/>
              <w:right w:val="single" w:sz="5" w:space="0" w:color="000000"/>
            </w:tcBorders>
          </w:tcPr>
          <w:p w14:paraId="50309A94" w14:textId="77777777" w:rsidR="009B4D49" w:rsidRDefault="00EB1FDE">
            <w:pPr>
              <w:textAlignment w:val="baseline"/>
              <w:rPr>
                <w:rFonts w:eastAsia="Times New Roman"/>
                <w:color w:val="000000"/>
                <w:sz w:val="24"/>
              </w:rPr>
            </w:pPr>
            <w:r>
              <w:rPr>
                <w:rFonts w:eastAsia="Times New Roman"/>
                <w:color w:val="000000"/>
                <w:sz w:val="24"/>
              </w:rPr>
              <w:t xml:space="preserve"> </w:t>
            </w:r>
          </w:p>
        </w:tc>
      </w:tr>
    </w:tbl>
    <w:p w14:paraId="50309A96" w14:textId="77777777" w:rsidR="009B4D49" w:rsidRDefault="009B4D49">
      <w:pPr>
        <w:spacing w:after="37" w:line="20" w:lineRule="exact"/>
      </w:pPr>
    </w:p>
    <w:p w14:paraId="50309A97" w14:textId="77777777" w:rsidR="009B4D49" w:rsidRDefault="00EB1FDE">
      <w:pPr>
        <w:tabs>
          <w:tab w:val="left" w:pos="432"/>
        </w:tabs>
        <w:spacing w:before="3" w:line="229" w:lineRule="exact"/>
        <w:ind w:left="288" w:right="936" w:hanging="216"/>
        <w:textAlignment w:val="baseline"/>
        <w:rPr>
          <w:rFonts w:eastAsia="Times New Roman"/>
          <w:color w:val="000000"/>
          <w:sz w:val="20"/>
        </w:rPr>
      </w:pPr>
      <w:r>
        <w:rPr>
          <w:rFonts w:eastAsia="Times New Roman"/>
          <w:color w:val="000000"/>
          <w:sz w:val="20"/>
        </w:rPr>
        <w:t>*</w:t>
      </w:r>
      <w:r>
        <w:rPr>
          <w:rFonts w:eastAsia="Times New Roman"/>
          <w:color w:val="000000"/>
          <w:sz w:val="20"/>
        </w:rPr>
        <w:tab/>
        <w:t xml:space="preserve">The “very small” amount is the </w:t>
      </w:r>
      <w:r>
        <w:rPr>
          <w:rFonts w:eastAsia="Times New Roman"/>
          <w:i/>
          <w:color w:val="000000"/>
          <w:sz w:val="20"/>
        </w:rPr>
        <w:t xml:space="preserve">de minimis </w:t>
      </w:r>
      <w:r>
        <w:rPr>
          <w:rFonts w:eastAsia="Times New Roman"/>
          <w:color w:val="000000"/>
          <w:sz w:val="20"/>
        </w:rPr>
        <w:t>amount under the HUD Lead Safe Housing Rule (24 CFR 35.1350(d)), or the amount of paint that is not “paint in poor condition” under the EPA lead training and certification (“402”) rule (40 CFR 745.223).</w:t>
      </w:r>
    </w:p>
    <w:p w14:paraId="50309A98" w14:textId="77777777" w:rsidR="009B4D49" w:rsidRDefault="00EB1FDE">
      <w:pPr>
        <w:spacing w:before="63" w:line="229" w:lineRule="exact"/>
        <w:ind w:left="288" w:right="216" w:hanging="216"/>
        <w:textAlignment w:val="baseline"/>
        <w:rPr>
          <w:rFonts w:eastAsia="Times New Roman"/>
          <w:color w:val="000000"/>
          <w:spacing w:val="-1"/>
          <w:sz w:val="20"/>
        </w:rPr>
      </w:pPr>
      <w:r>
        <w:rPr>
          <w:rFonts w:eastAsia="Times New Roman"/>
          <w:color w:val="000000"/>
          <w:spacing w:val="-1"/>
          <w:sz w:val="20"/>
        </w:rPr>
        <w:t>** If the “Yes” column has any checks, the dwelling i</w:t>
      </w:r>
      <w:r>
        <w:rPr>
          <w:rFonts w:eastAsia="Times New Roman"/>
          <w:color w:val="000000"/>
          <w:spacing w:val="-1"/>
          <w:sz w:val="20"/>
        </w:rPr>
        <w:t xml:space="preserve">s usually considered not to be in good condition for the purposes of a risk </w:t>
      </w:r>
      <w:proofErr w:type="gramStart"/>
      <w:r>
        <w:rPr>
          <w:rFonts w:eastAsia="Times New Roman"/>
          <w:color w:val="000000"/>
          <w:spacing w:val="-1"/>
          <w:sz w:val="20"/>
        </w:rPr>
        <w:t>assessment, and</w:t>
      </w:r>
      <w:proofErr w:type="gramEnd"/>
      <w:r>
        <w:rPr>
          <w:rFonts w:eastAsia="Times New Roman"/>
          <w:color w:val="000000"/>
          <w:spacing w:val="-1"/>
          <w:sz w:val="20"/>
        </w:rPr>
        <w:t xml:space="preserve"> conducting a lead hazard screen is not advisable. However, specific conditions and extenuating circumstances should be considered before determining the final condi</w:t>
      </w:r>
      <w:r>
        <w:rPr>
          <w:rFonts w:eastAsia="Times New Roman"/>
          <w:color w:val="000000"/>
          <w:spacing w:val="-1"/>
          <w:sz w:val="20"/>
        </w:rPr>
        <w:t>tion of the dwelling and the appropriateness of a lead hazard screen. If the “Yes” column has any checks, and a lead hazard screen is to be performed, describe, below, the extenuating circumstances that justify conducting a lead hazard screen.</w:t>
      </w:r>
    </w:p>
    <w:p w14:paraId="50309A99" w14:textId="77777777" w:rsidR="009B4D49" w:rsidRDefault="00EB1FDE">
      <w:pPr>
        <w:spacing w:before="14" w:line="274" w:lineRule="exact"/>
        <w:ind w:left="72"/>
        <w:textAlignment w:val="baseline"/>
        <w:rPr>
          <w:rFonts w:eastAsia="Times New Roman"/>
          <w:b/>
          <w:color w:val="000000"/>
        </w:rPr>
      </w:pPr>
      <w:r>
        <w:rPr>
          <w:rFonts w:eastAsia="Times New Roman"/>
          <w:b/>
          <w:color w:val="000000"/>
        </w:rPr>
        <w:t>Notes (including other conditions of concern)</w:t>
      </w:r>
      <w:r>
        <w:rPr>
          <w:rFonts w:eastAsia="Times New Roman"/>
          <w:b/>
          <w:color w:val="000000"/>
          <w:sz w:val="24"/>
        </w:rPr>
        <w:t>:</w:t>
      </w:r>
    </w:p>
    <w:sectPr w:rsidR="009B4D49">
      <w:pgSz w:w="12240" w:h="15840"/>
      <w:pgMar w:top="1440" w:right="1325" w:bottom="1844" w:left="13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D49"/>
    <w:rsid w:val="009B4D49"/>
    <w:rsid w:val="00EB1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9A4C"/>
  <w15:docId w15:val="{C59CD7D6-35EB-4C1F-9913-E500AF74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Haber, Bruce P</dc:creator>
  <cp:lastModifiedBy>Haber, Bruce P</cp:lastModifiedBy>
  <cp:revision>2</cp:revision>
  <dcterms:created xsi:type="dcterms:W3CDTF">2020-01-29T15:56:00Z</dcterms:created>
  <dcterms:modified xsi:type="dcterms:W3CDTF">2020-01-29T15:56:00Z</dcterms:modified>
</cp:coreProperties>
</file>