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34EC" w14:textId="77777777" w:rsidR="00F24CF8" w:rsidRPr="0065407A" w:rsidRDefault="00D327C4">
      <w:pPr>
        <w:spacing w:after="0" w:line="480" w:lineRule="auto"/>
        <w:jc w:val="center"/>
        <w:rPr>
          <w:rFonts w:cs="Times New Roman"/>
          <w:b/>
          <w:bCs/>
          <w:szCs w:val="24"/>
        </w:rPr>
      </w:pPr>
      <w:r w:rsidRPr="0065407A">
        <w:rPr>
          <w:rFonts w:cs="Times New Roman"/>
          <w:b/>
          <w:bCs/>
          <w:szCs w:val="24"/>
        </w:rPr>
        <w:t xml:space="preserve"> DEPARTMENT OF HOUSING AND URBAN DEVELOPMENT</w:t>
      </w:r>
    </w:p>
    <w:p w14:paraId="247F34ED" w14:textId="77777777" w:rsidR="00F24CF8" w:rsidRPr="0065407A" w:rsidRDefault="00D327C4">
      <w:pPr>
        <w:spacing w:after="0" w:line="480" w:lineRule="auto"/>
        <w:jc w:val="center"/>
        <w:rPr>
          <w:rFonts w:cs="Times New Roman"/>
          <w:b/>
          <w:bCs/>
          <w:szCs w:val="24"/>
        </w:rPr>
      </w:pPr>
      <w:r w:rsidRPr="0065407A">
        <w:rPr>
          <w:rFonts w:cs="Times New Roman"/>
          <w:b/>
          <w:bCs/>
          <w:szCs w:val="24"/>
        </w:rPr>
        <w:t>24 CFR Parts 8 and 9</w:t>
      </w:r>
    </w:p>
    <w:p w14:paraId="247F34EE" w14:textId="77777777" w:rsidR="00F24CF8" w:rsidRPr="0065407A" w:rsidRDefault="00D327C4">
      <w:pPr>
        <w:spacing w:after="0" w:line="480" w:lineRule="auto"/>
        <w:jc w:val="center"/>
        <w:rPr>
          <w:rFonts w:cs="Times New Roman"/>
          <w:b/>
          <w:bCs/>
          <w:szCs w:val="24"/>
        </w:rPr>
      </w:pPr>
      <w:r w:rsidRPr="0065407A">
        <w:rPr>
          <w:rFonts w:cs="Times New Roman"/>
          <w:b/>
          <w:bCs/>
          <w:szCs w:val="24"/>
        </w:rPr>
        <w:t>[Docket No. FR-6257-A-01]</w:t>
      </w:r>
    </w:p>
    <w:p w14:paraId="247F34EF" w14:textId="77777777" w:rsidR="00F24CF8" w:rsidRPr="0065407A" w:rsidRDefault="00D327C4">
      <w:pPr>
        <w:spacing w:after="0" w:line="480" w:lineRule="auto"/>
        <w:jc w:val="center"/>
        <w:rPr>
          <w:rFonts w:cs="Times New Roman"/>
          <w:b/>
          <w:bCs/>
          <w:szCs w:val="24"/>
        </w:rPr>
      </w:pPr>
      <w:r w:rsidRPr="0065407A">
        <w:rPr>
          <w:rFonts w:cs="Times New Roman"/>
          <w:b/>
          <w:bCs/>
          <w:szCs w:val="24"/>
        </w:rPr>
        <w:t>[RIN 2529-AB03]</w:t>
      </w:r>
    </w:p>
    <w:p w14:paraId="247F34F0" w14:textId="77777777" w:rsidR="00F24CF8" w:rsidRPr="00A6072E" w:rsidRDefault="00D327C4" w:rsidP="00A6072E">
      <w:pPr>
        <w:pStyle w:val="Title"/>
      </w:pPr>
      <w:r w:rsidRPr="00A6072E">
        <w:t xml:space="preserve">Nondiscrimination </w:t>
      </w:r>
      <w:proofErr w:type="gramStart"/>
      <w:r w:rsidRPr="00A6072E">
        <w:t>on the Basis of</w:t>
      </w:r>
      <w:proofErr w:type="gramEnd"/>
      <w:r w:rsidRPr="00A6072E">
        <w:t xml:space="preserve"> Disability: Updates to HUD’s Section 504 Regulations </w:t>
      </w:r>
    </w:p>
    <w:p w14:paraId="247F34F1" w14:textId="77777777" w:rsidR="00F24CF8" w:rsidRPr="0065407A" w:rsidRDefault="00D327C4">
      <w:pPr>
        <w:spacing w:after="0" w:line="480" w:lineRule="auto"/>
        <w:rPr>
          <w:rFonts w:cs="Times New Roman"/>
          <w:szCs w:val="24"/>
        </w:rPr>
      </w:pPr>
      <w:r w:rsidRPr="0065407A">
        <w:rPr>
          <w:rFonts w:cs="Times New Roman"/>
          <w:b/>
          <w:bCs/>
          <w:szCs w:val="24"/>
        </w:rPr>
        <w:t xml:space="preserve">AGENCY: </w:t>
      </w:r>
      <w:r w:rsidRPr="0065407A">
        <w:rPr>
          <w:rFonts w:cs="Times New Roman"/>
          <w:szCs w:val="24"/>
        </w:rPr>
        <w:t xml:space="preserve">Office of Fair Housing and Equal Opportunity, Department of Housing and Urban Development, HUD. </w:t>
      </w:r>
    </w:p>
    <w:p w14:paraId="247F34F2" w14:textId="2938346F" w:rsidR="00F24CF8" w:rsidRPr="0065407A" w:rsidRDefault="00D327C4">
      <w:pPr>
        <w:spacing w:after="0" w:line="480" w:lineRule="auto"/>
        <w:rPr>
          <w:rFonts w:cs="Times New Roman"/>
          <w:szCs w:val="24"/>
        </w:rPr>
      </w:pPr>
      <w:r w:rsidRPr="0065407A">
        <w:rPr>
          <w:rFonts w:cs="Times New Roman"/>
          <w:b/>
          <w:bCs/>
          <w:szCs w:val="24"/>
        </w:rPr>
        <w:t xml:space="preserve">ACTION: </w:t>
      </w:r>
      <w:r w:rsidRPr="0065407A">
        <w:rPr>
          <w:rFonts w:cs="Times New Roman"/>
          <w:szCs w:val="24"/>
        </w:rPr>
        <w:t>Advance</w:t>
      </w:r>
      <w:r w:rsidR="00E965A3" w:rsidRPr="0065407A">
        <w:rPr>
          <w:rFonts w:cs="Times New Roman"/>
          <w:szCs w:val="24"/>
        </w:rPr>
        <w:t xml:space="preserve"> </w:t>
      </w:r>
      <w:r w:rsidRPr="0065407A">
        <w:rPr>
          <w:rFonts w:cs="Times New Roman"/>
          <w:szCs w:val="24"/>
        </w:rPr>
        <w:t xml:space="preserve">notice of proposed rulemaking. </w:t>
      </w:r>
    </w:p>
    <w:p w14:paraId="247F34F3" w14:textId="3E35DFA5" w:rsidR="00F24CF8" w:rsidRPr="0065407A" w:rsidRDefault="00D327C4">
      <w:pPr>
        <w:spacing w:after="0" w:line="480" w:lineRule="auto"/>
        <w:rPr>
          <w:rFonts w:cs="Times New Roman"/>
          <w:szCs w:val="24"/>
        </w:rPr>
      </w:pPr>
      <w:r w:rsidRPr="0065407A">
        <w:rPr>
          <w:rFonts w:cs="Times New Roman"/>
          <w:b/>
          <w:bCs/>
          <w:szCs w:val="24"/>
        </w:rPr>
        <w:t xml:space="preserve">SUMMARY: </w:t>
      </w:r>
      <w:r w:rsidRPr="0065407A">
        <w:rPr>
          <w:rFonts w:cs="Times New Roman"/>
          <w:szCs w:val="24"/>
        </w:rPr>
        <w:t>This advanced notice of proposed rulemaking (ANPRM) seeks the public’s input on changes that the Department of Housing and Urban Development (HUD or the Department) is considering to its implementing regulations for Section 504 of the Rehabilitation Act of 1973 (Section 504) for federally assisted and HUD conducted programs and activities</w:t>
      </w:r>
      <w:r w:rsidR="0062685D" w:rsidRPr="0065407A">
        <w:rPr>
          <w:rFonts w:cs="Times New Roman"/>
          <w:szCs w:val="24"/>
        </w:rPr>
        <w:t>.</w:t>
      </w:r>
      <w:r w:rsidRPr="0065407A">
        <w:rPr>
          <w:rFonts w:cs="Times New Roman"/>
          <w:szCs w:val="24"/>
        </w:rPr>
        <w:t xml:space="preserve"> Section 504 prohibits discrimination on the basis of disability in all programs and activities receiving Federal financial assistance and in programs and activities conducted by executive agencies. </w:t>
      </w:r>
      <w:r w:rsidR="005F7B1A" w:rsidRPr="0065407A">
        <w:rPr>
          <w:rFonts w:cs="Times New Roman"/>
          <w:szCs w:val="24"/>
        </w:rPr>
        <w:t>After this ANPRM is published, t</w:t>
      </w:r>
      <w:r w:rsidRPr="0065407A">
        <w:rPr>
          <w:rFonts w:cs="Times New Roman"/>
          <w:szCs w:val="24"/>
        </w:rPr>
        <w:t xml:space="preserve">he Department intends to </w:t>
      </w:r>
      <w:r w:rsidR="00CC0E05" w:rsidRPr="0065407A">
        <w:rPr>
          <w:rFonts w:cs="Times New Roman"/>
          <w:szCs w:val="24"/>
        </w:rPr>
        <w:t xml:space="preserve">draft a Notice of a Proposed Rulemaking (NPRM) that would </w:t>
      </w:r>
      <w:r w:rsidRPr="0065407A">
        <w:rPr>
          <w:rFonts w:cs="Times New Roman"/>
          <w:szCs w:val="24"/>
        </w:rPr>
        <w:t xml:space="preserve">propose the adoption of an updated Federal accessibility standard for purposes of compliance with HUD’s Section 504 regulations. In addition, the Department intends </w:t>
      </w:r>
      <w:r w:rsidR="00CC0E05" w:rsidRPr="0065407A">
        <w:rPr>
          <w:rFonts w:cs="Times New Roman"/>
          <w:szCs w:val="24"/>
        </w:rPr>
        <w:t xml:space="preserve">for this NPRM </w:t>
      </w:r>
      <w:r w:rsidRPr="0065407A">
        <w:rPr>
          <w:rFonts w:cs="Times New Roman"/>
          <w:szCs w:val="24"/>
        </w:rPr>
        <w:t xml:space="preserve">to propose revisions to </w:t>
      </w:r>
      <w:r w:rsidR="00996656" w:rsidRPr="0065407A">
        <w:rPr>
          <w:rFonts w:cs="Times New Roman"/>
          <w:szCs w:val="24"/>
        </w:rPr>
        <w:t xml:space="preserve">HUD’s </w:t>
      </w:r>
      <w:r w:rsidRPr="0065407A">
        <w:rPr>
          <w:rFonts w:cs="Times New Roman"/>
          <w:szCs w:val="24"/>
        </w:rPr>
        <w:t>Section 504 regulations to clarify</w:t>
      </w:r>
      <w:r w:rsidR="001E11BA" w:rsidRPr="0065407A">
        <w:rPr>
          <w:rFonts w:cs="Times New Roman"/>
          <w:szCs w:val="24"/>
        </w:rPr>
        <w:t xml:space="preserve"> </w:t>
      </w:r>
      <w:r w:rsidRPr="0065407A">
        <w:rPr>
          <w:rFonts w:cs="Times New Roman"/>
          <w:szCs w:val="24"/>
        </w:rPr>
        <w:t>recipients</w:t>
      </w:r>
      <w:r w:rsidR="005A2BE2" w:rsidRPr="0065407A">
        <w:rPr>
          <w:rFonts w:cs="Times New Roman"/>
          <w:szCs w:val="24"/>
        </w:rPr>
        <w:t>’</w:t>
      </w:r>
      <w:r w:rsidRPr="0065407A">
        <w:rPr>
          <w:rFonts w:cs="Times New Roman"/>
          <w:szCs w:val="24"/>
        </w:rPr>
        <w:t xml:space="preserve"> obligations, including how to account for advances in accessible design</w:t>
      </w:r>
      <w:r w:rsidR="007273EF" w:rsidRPr="0065407A">
        <w:rPr>
          <w:rFonts w:cs="Times New Roman"/>
          <w:szCs w:val="24"/>
        </w:rPr>
        <w:t>, information</w:t>
      </w:r>
      <w:r w:rsidR="001E11BA" w:rsidRPr="0065407A">
        <w:rPr>
          <w:rFonts w:cs="Times New Roman"/>
          <w:szCs w:val="24"/>
        </w:rPr>
        <w:t xml:space="preserve"> </w:t>
      </w:r>
      <w:r w:rsidR="003C4125" w:rsidRPr="0065407A">
        <w:rPr>
          <w:rFonts w:cs="Times New Roman"/>
          <w:szCs w:val="24"/>
        </w:rPr>
        <w:t>and communication</w:t>
      </w:r>
      <w:r w:rsidR="007273EF" w:rsidRPr="0065407A">
        <w:rPr>
          <w:rFonts w:cs="Times New Roman"/>
          <w:szCs w:val="24"/>
        </w:rPr>
        <w:t xml:space="preserve"> technology,</w:t>
      </w:r>
      <w:r w:rsidRPr="0065407A">
        <w:rPr>
          <w:rFonts w:cs="Times New Roman"/>
          <w:szCs w:val="24"/>
        </w:rPr>
        <w:t xml:space="preserve"> and assistive technologies that have become available since HUD’s Section 504 regulations were originally published in 1988.  </w:t>
      </w:r>
    </w:p>
    <w:p w14:paraId="247F34F4" w14:textId="77777777" w:rsidR="00F24CF8" w:rsidRPr="0065407A" w:rsidRDefault="00D327C4">
      <w:pPr>
        <w:spacing w:after="0" w:line="480" w:lineRule="auto"/>
        <w:rPr>
          <w:rFonts w:cs="Times New Roman"/>
          <w:szCs w:val="24"/>
        </w:rPr>
      </w:pPr>
      <w:r w:rsidRPr="0065407A">
        <w:rPr>
          <w:rFonts w:cs="Times New Roman"/>
          <w:b/>
          <w:bCs/>
          <w:szCs w:val="24"/>
        </w:rPr>
        <w:lastRenderedPageBreak/>
        <w:t xml:space="preserve">DATES: </w:t>
      </w:r>
      <w:r w:rsidRPr="0065407A">
        <w:rPr>
          <w:rFonts w:cs="Times New Roman"/>
          <w:i/>
          <w:iCs/>
          <w:szCs w:val="24"/>
        </w:rPr>
        <w:t>Comment Due Date:</w:t>
      </w:r>
      <w:r w:rsidRPr="0065407A">
        <w:rPr>
          <w:rFonts w:cs="Times New Roman"/>
          <w:szCs w:val="24"/>
        </w:rPr>
        <w:t xml:space="preserve"> </w:t>
      </w:r>
      <w:r w:rsidRPr="0065407A">
        <w:rPr>
          <w:rFonts w:cs="Times New Roman"/>
          <w:b/>
          <w:bCs/>
          <w:szCs w:val="24"/>
        </w:rPr>
        <w:t>[Insert date 90 days from the date of publication in the Federal Register]</w:t>
      </w:r>
      <w:r w:rsidRPr="0065407A">
        <w:rPr>
          <w:rFonts w:cs="Times New Roman"/>
          <w:szCs w:val="24"/>
        </w:rPr>
        <w:t>.</w:t>
      </w:r>
    </w:p>
    <w:p w14:paraId="247F34F5" w14:textId="77777777" w:rsidR="00F24CF8" w:rsidRPr="0065407A" w:rsidRDefault="00D327C4">
      <w:pPr>
        <w:spacing w:after="0" w:line="480" w:lineRule="auto"/>
        <w:rPr>
          <w:rFonts w:eastAsia="Times New Roman" w:cs="Times New Roman"/>
          <w:szCs w:val="24"/>
        </w:rPr>
      </w:pPr>
      <w:r w:rsidRPr="0065407A">
        <w:rPr>
          <w:rFonts w:cs="Times New Roman"/>
          <w:b/>
          <w:bCs/>
          <w:szCs w:val="24"/>
        </w:rPr>
        <w:t xml:space="preserve">ADDRESSES:  </w:t>
      </w:r>
      <w:r w:rsidRPr="0065407A">
        <w:rPr>
          <w:rFonts w:eastAsia="Times New Roman" w:cs="Times New Roman"/>
          <w:szCs w:val="24"/>
        </w:rPr>
        <w:t>There are two methods for submitting public comments.  All submissions must refer to the above docket number and title.</w:t>
      </w:r>
    </w:p>
    <w:p w14:paraId="247F34F6" w14:textId="77777777" w:rsidR="00F24CF8" w:rsidRPr="0065407A" w:rsidRDefault="00D327C4">
      <w:pPr>
        <w:spacing w:after="0" w:line="480" w:lineRule="auto"/>
        <w:ind w:firstLine="720"/>
        <w:rPr>
          <w:rFonts w:eastAsia="Times New Roman" w:cs="Times New Roman"/>
          <w:szCs w:val="24"/>
        </w:rPr>
      </w:pPr>
      <w:r w:rsidRPr="0065407A">
        <w:rPr>
          <w:rFonts w:eastAsia="Times New Roman" w:cs="Times New Roman"/>
          <w:b/>
          <w:bCs/>
          <w:szCs w:val="24"/>
        </w:rPr>
        <w:t>1. Electronic Submission of Comments.</w:t>
      </w:r>
      <w:r w:rsidRPr="0065407A">
        <w:rPr>
          <w:rFonts w:eastAsia="Times New Roman" w:cs="Times New Roman"/>
          <w:i/>
          <w:iCs/>
          <w:szCs w:val="24"/>
        </w:rPr>
        <w:t> </w:t>
      </w:r>
      <w:r w:rsidRPr="0065407A">
        <w:rPr>
          <w:rFonts w:eastAsia="Times New Roman" w:cs="Times New Roman"/>
          <w:szCs w:val="24"/>
        </w:rPr>
        <w:t>Comments may be submitted electronically through the Federal eRulemaking Portal at www.regulations.gov. HUD strongly encourages commenters to submit comments electronically. Electronic submission of comments allows the commenter maximum time to prepare and submit a comment, ensures timely receipt by HUD, and enables HUD to make comments immediately available to the public. Comments submitted electronically through the www.regulations.gov website can be viewed by other commenters and interested members of the public. Commenters should follow the instructions provided on that website to submit comments electronically. </w:t>
      </w:r>
    </w:p>
    <w:p w14:paraId="247F34F7" w14:textId="77777777" w:rsidR="00F24CF8" w:rsidRPr="0065407A" w:rsidRDefault="00D327C4">
      <w:pPr>
        <w:spacing w:after="0" w:line="480" w:lineRule="auto"/>
        <w:ind w:firstLine="720"/>
        <w:rPr>
          <w:rFonts w:eastAsia="Times New Roman" w:cs="Times New Roman"/>
          <w:szCs w:val="24"/>
        </w:rPr>
      </w:pPr>
      <w:r w:rsidRPr="0065407A">
        <w:rPr>
          <w:rFonts w:eastAsia="Times New Roman" w:cs="Times New Roman"/>
          <w:b/>
          <w:bCs/>
          <w:szCs w:val="24"/>
        </w:rPr>
        <w:t>2. Submission of Comments by Mail.</w:t>
      </w:r>
      <w:r w:rsidRPr="0065407A">
        <w:rPr>
          <w:rFonts w:eastAsia="Times New Roman" w:cs="Times New Roman"/>
          <w:szCs w:val="24"/>
        </w:rPr>
        <w:t xml:space="preserve"> Comments may be submitted by mail to the Regulations Division, Office of General Counsel, Department of Housing and Urban Development, 451 7th Street SW, Room 10276, Washington, DC 20410-0500. </w:t>
      </w:r>
    </w:p>
    <w:p w14:paraId="247F34F8" w14:textId="5455C03E" w:rsidR="00F24CF8" w:rsidRPr="0065407A" w:rsidRDefault="00D327C4">
      <w:pPr>
        <w:spacing w:after="0" w:line="480" w:lineRule="auto"/>
        <w:ind w:firstLine="720"/>
        <w:rPr>
          <w:rFonts w:eastAsia="Times New Roman" w:cs="Times New Roman"/>
          <w:szCs w:val="24"/>
        </w:rPr>
      </w:pPr>
      <w:r w:rsidRPr="0065407A">
        <w:rPr>
          <w:rFonts w:eastAsia="Times New Roman" w:cs="Times New Roman"/>
          <w:b/>
          <w:bCs/>
          <w:i/>
          <w:iCs/>
          <w:szCs w:val="24"/>
        </w:rPr>
        <w:t>Note:</w:t>
      </w:r>
      <w:r w:rsidRPr="0065407A">
        <w:rPr>
          <w:rFonts w:eastAsia="Times New Roman" w:cs="Times New Roman"/>
          <w:b/>
          <w:bCs/>
          <w:szCs w:val="24"/>
        </w:rPr>
        <w:t xml:space="preserve"> </w:t>
      </w:r>
      <w:r w:rsidRPr="0065407A">
        <w:rPr>
          <w:rFonts w:eastAsia="Times New Roman" w:cs="Times New Roman"/>
          <w:szCs w:val="24"/>
        </w:rPr>
        <w:t xml:space="preserve">To receive consideration as a public comment, comments must be submitted through one of the two methods specified above.  </w:t>
      </w:r>
    </w:p>
    <w:p w14:paraId="247F34F9" w14:textId="0A48E2DB" w:rsidR="00F24CF8" w:rsidRPr="0065407A" w:rsidRDefault="00D327C4">
      <w:pPr>
        <w:spacing w:after="0" w:line="480" w:lineRule="auto"/>
        <w:ind w:firstLine="720"/>
        <w:rPr>
          <w:rFonts w:eastAsia="Times New Roman" w:cs="Times New Roman"/>
          <w:szCs w:val="24"/>
        </w:rPr>
      </w:pPr>
      <w:r w:rsidRPr="0065407A">
        <w:rPr>
          <w:rFonts w:eastAsia="Times New Roman" w:cs="Times New Roman"/>
          <w:i/>
          <w:iCs/>
          <w:szCs w:val="24"/>
        </w:rPr>
        <w:t>Public Inspection of Public Comments.</w:t>
      </w:r>
      <w:r w:rsidRPr="0065407A">
        <w:rPr>
          <w:rFonts w:eastAsia="Times New Roman" w:cs="Times New Roman"/>
          <w:szCs w:val="24"/>
        </w:rPr>
        <w:t xml:space="preserve"> HUD will make all properly submitted comments and communications available for public inspection and copying between 8 a.m. and 5 p.m. weekdays at the above address. Due to security measures at the HUD Headquarters building, you must schedule an appointment in advance to review the public comments by calling the Regulations Division at 202-708-3055 (this is not a toll-free number).  </w:t>
      </w:r>
      <w:r w:rsidRPr="00A86586">
        <w:rPr>
          <w:rFonts w:cs="Times New Roman"/>
          <w:szCs w:val="24"/>
        </w:rPr>
        <w:t xml:space="preserve">HUD welcomes and is prepared to receive calls from individuals who are deaf or hard of hearing, as well as individuals </w:t>
      </w:r>
      <w:r w:rsidRPr="00A86586">
        <w:rPr>
          <w:rFonts w:cs="Times New Roman"/>
          <w:szCs w:val="24"/>
        </w:rPr>
        <w:lastRenderedPageBreak/>
        <w:t xml:space="preserve">with speech </w:t>
      </w:r>
      <w:r w:rsidR="0020403C" w:rsidRPr="00A86586">
        <w:rPr>
          <w:rFonts w:cs="Times New Roman"/>
          <w:szCs w:val="24"/>
        </w:rPr>
        <w:t>or</w:t>
      </w:r>
      <w:r w:rsidRPr="00A86586">
        <w:rPr>
          <w:rFonts w:cs="Times New Roman"/>
          <w:szCs w:val="24"/>
        </w:rPr>
        <w:t xml:space="preserve"> communication disabilities.  To learn more about how to make an accessible telephone call, please visit </w:t>
      </w:r>
      <w:r w:rsidRPr="0065407A">
        <w:t>https://www.fcc.gov/consumers/guides/telecommunications-relay-service-trs</w:t>
      </w:r>
      <w:r w:rsidRPr="00A86586">
        <w:rPr>
          <w:rFonts w:cs="Times New Roman"/>
          <w:szCs w:val="24"/>
        </w:rPr>
        <w:t xml:space="preserve">.  </w:t>
      </w:r>
      <w:r w:rsidRPr="0065407A">
        <w:rPr>
          <w:rFonts w:eastAsia="Times New Roman" w:cs="Times New Roman"/>
          <w:szCs w:val="24"/>
        </w:rPr>
        <w:t xml:space="preserve">Copies of all comments submitted are available for inspection and downloading at </w:t>
      </w:r>
      <w:r w:rsidRPr="0065407A">
        <w:rPr>
          <w:rFonts w:cs="Times New Roman"/>
          <w:szCs w:val="24"/>
        </w:rPr>
        <w:t>www.regulations.gov</w:t>
      </w:r>
      <w:r w:rsidRPr="0065407A">
        <w:rPr>
          <w:rFonts w:eastAsia="Times New Roman" w:cs="Times New Roman"/>
          <w:szCs w:val="24"/>
        </w:rPr>
        <w:t>.</w:t>
      </w:r>
    </w:p>
    <w:p w14:paraId="247F34FA" w14:textId="1EC993BE" w:rsidR="00F24CF8" w:rsidRPr="0065407A" w:rsidRDefault="00D327C4">
      <w:pPr>
        <w:spacing w:after="0" w:line="480" w:lineRule="auto"/>
        <w:rPr>
          <w:rFonts w:cs="Times New Roman"/>
          <w:szCs w:val="24"/>
        </w:rPr>
      </w:pPr>
      <w:r w:rsidRPr="0065407A">
        <w:rPr>
          <w:rFonts w:cs="Times New Roman"/>
          <w:b/>
          <w:bCs/>
          <w:szCs w:val="24"/>
        </w:rPr>
        <w:t xml:space="preserve">FOR FURTHER INFORMATION CONTACT: </w:t>
      </w:r>
      <w:r w:rsidR="004F59BB">
        <w:rPr>
          <w:rFonts w:cs="Times New Roman"/>
          <w:szCs w:val="24"/>
        </w:rPr>
        <w:t>Amy Gioletti</w:t>
      </w:r>
      <w:r w:rsidRPr="0065407A">
        <w:rPr>
          <w:rFonts w:cs="Times New Roman"/>
          <w:szCs w:val="24"/>
        </w:rPr>
        <w:t xml:space="preserve">, </w:t>
      </w:r>
      <w:r w:rsidR="004F59BB">
        <w:rPr>
          <w:rFonts w:cs="Times New Roman"/>
          <w:szCs w:val="24"/>
        </w:rPr>
        <w:t>Senior Policy Advisor</w:t>
      </w:r>
      <w:r w:rsidRPr="0065407A">
        <w:rPr>
          <w:rFonts w:cs="Times New Roman"/>
          <w:szCs w:val="24"/>
        </w:rPr>
        <w:t xml:space="preserve">, Fair Housing and Equal Opportunity, Department of Housing and Urban Development, 451 7th Street, SW, Room </w:t>
      </w:r>
      <w:r w:rsidR="00655592">
        <w:rPr>
          <w:rFonts w:cs="Times New Roman"/>
          <w:szCs w:val="24"/>
        </w:rPr>
        <w:t>5100</w:t>
      </w:r>
      <w:r w:rsidRPr="0065407A">
        <w:rPr>
          <w:rFonts w:cs="Times New Roman"/>
          <w:szCs w:val="24"/>
        </w:rPr>
        <w:t xml:space="preserve">, Washington, DC 20410, telephone </w:t>
      </w:r>
      <w:r w:rsidR="00B66CC4">
        <w:rPr>
          <w:rFonts w:cs="Times New Roman"/>
          <w:szCs w:val="24"/>
        </w:rPr>
        <w:t>405-609-8561</w:t>
      </w:r>
      <w:r w:rsidRPr="0065407A">
        <w:rPr>
          <w:rFonts w:cs="Times New Roman"/>
          <w:szCs w:val="24"/>
        </w:rPr>
        <w:t xml:space="preserve"> (this is not a toll-free number). </w:t>
      </w:r>
      <w:r w:rsidR="00460E7F" w:rsidRPr="00A86586">
        <w:rPr>
          <w:rFonts w:cs="Times New Roman"/>
          <w:szCs w:val="24"/>
        </w:rPr>
        <w:t>HUD welcomes and is prepared to receive calls from individuals who are deaf or hard of hearing, as well as individuals with speech or communication disabilities</w:t>
      </w:r>
      <w:r w:rsidR="00923245" w:rsidRPr="00A86586">
        <w:rPr>
          <w:rFonts w:cs="Times New Roman"/>
          <w:szCs w:val="24"/>
        </w:rPr>
        <w:t xml:space="preserve"> who would like to submit comments</w:t>
      </w:r>
      <w:r w:rsidR="00460E7F" w:rsidRPr="00A86586">
        <w:rPr>
          <w:rFonts w:cs="Times New Roman"/>
          <w:szCs w:val="24"/>
        </w:rPr>
        <w:t xml:space="preserve">. To learn more about how to make an accessible telephone call, please visit </w:t>
      </w:r>
      <w:r w:rsidR="00460E7F" w:rsidRPr="0065407A">
        <w:t>https://www.fcc.gov/consumers/guides/telecommunications-relay-service-trs</w:t>
      </w:r>
      <w:r w:rsidR="00460E7F" w:rsidRPr="00A86586">
        <w:rPr>
          <w:rFonts w:cs="Times New Roman"/>
          <w:szCs w:val="24"/>
        </w:rPr>
        <w:t>.</w:t>
      </w:r>
    </w:p>
    <w:p w14:paraId="247F34FB" w14:textId="77777777" w:rsidR="00F24CF8" w:rsidRPr="0065407A" w:rsidRDefault="00D327C4">
      <w:pPr>
        <w:spacing w:after="0" w:line="480" w:lineRule="auto"/>
        <w:rPr>
          <w:rFonts w:cs="Times New Roman"/>
          <w:b/>
          <w:bCs/>
          <w:szCs w:val="24"/>
        </w:rPr>
      </w:pPr>
      <w:r w:rsidRPr="0065407A">
        <w:rPr>
          <w:rFonts w:cs="Times New Roman"/>
          <w:b/>
          <w:bCs/>
          <w:szCs w:val="24"/>
        </w:rPr>
        <w:t>SUPPLEMENTARY INFORMATION:</w:t>
      </w:r>
    </w:p>
    <w:p w14:paraId="247F34FC" w14:textId="77777777" w:rsidR="00F24CF8" w:rsidRPr="0065407A" w:rsidRDefault="00D327C4">
      <w:pPr>
        <w:spacing w:after="0" w:line="480" w:lineRule="auto"/>
        <w:rPr>
          <w:rFonts w:cs="Times New Roman"/>
          <w:b/>
          <w:bCs/>
          <w:szCs w:val="24"/>
        </w:rPr>
      </w:pPr>
      <w:r w:rsidRPr="0065407A">
        <w:rPr>
          <w:rFonts w:cs="Times New Roman"/>
          <w:b/>
          <w:bCs/>
          <w:szCs w:val="24"/>
        </w:rPr>
        <w:t xml:space="preserve">I. </w:t>
      </w:r>
      <w:r w:rsidRPr="00A6072E">
        <w:rPr>
          <w:rStyle w:val="Heading1Char"/>
        </w:rPr>
        <w:t>Background</w:t>
      </w:r>
    </w:p>
    <w:p w14:paraId="247F34FD" w14:textId="6460BF67" w:rsidR="00F24CF8" w:rsidRPr="0065407A" w:rsidRDefault="00D327C4">
      <w:pPr>
        <w:spacing w:after="0" w:line="480" w:lineRule="auto"/>
        <w:rPr>
          <w:rFonts w:eastAsia="Times New Roman" w:cs="Times New Roman"/>
          <w:szCs w:val="24"/>
        </w:rPr>
      </w:pPr>
      <w:r w:rsidRPr="0065407A">
        <w:rPr>
          <w:rFonts w:cs="Times New Roman"/>
          <w:b/>
          <w:bCs/>
          <w:szCs w:val="24"/>
        </w:rPr>
        <w:tab/>
      </w:r>
      <w:r w:rsidRPr="0065407A">
        <w:rPr>
          <w:rFonts w:eastAsia="Times New Roman" w:cs="Times New Roman"/>
          <w:szCs w:val="24"/>
        </w:rPr>
        <w:t xml:space="preserve">Section 504 provides that </w:t>
      </w:r>
      <w:r w:rsidR="00D87B1A" w:rsidRPr="0065407A">
        <w:rPr>
          <w:rFonts w:eastAsia="Times New Roman" w:cs="Times New Roman"/>
          <w:szCs w:val="24"/>
        </w:rPr>
        <w:t>“</w:t>
      </w:r>
      <w:r w:rsidRPr="0065407A">
        <w:rPr>
          <w:rFonts w:eastAsia="Times New Roman" w:cs="Times New Roman"/>
          <w:szCs w:val="24"/>
        </w:rPr>
        <w:t>no otherwise qualified individual with a disability in the United States shall, solely by reason of her or his disability, be excluded from the participation in, be denied the benefits of, or be subjected to discrimination under any program or activity receiving Federal financial assistance</w:t>
      </w:r>
      <w:r w:rsidR="00407E64" w:rsidRPr="0065407A">
        <w:rPr>
          <w:rFonts w:eastAsia="Times New Roman" w:cs="Times New Roman"/>
          <w:szCs w:val="24"/>
        </w:rPr>
        <w:t xml:space="preserve"> </w:t>
      </w:r>
      <w:r w:rsidR="00B02F53" w:rsidRPr="0065407A">
        <w:rPr>
          <w:rFonts w:eastAsia="Times New Roman" w:cs="Times New Roman"/>
          <w:szCs w:val="24"/>
        </w:rPr>
        <w:t>or under any program or activity conducted by any executive agency</w:t>
      </w:r>
      <w:r w:rsidRPr="0065407A">
        <w:rPr>
          <w:rFonts w:eastAsia="Times New Roman" w:cs="Times New Roman"/>
          <w:szCs w:val="24"/>
        </w:rPr>
        <w:t>.</w:t>
      </w:r>
      <w:r w:rsidR="00D87B1A" w:rsidRPr="0065407A">
        <w:rPr>
          <w:rFonts w:eastAsia="Times New Roman" w:cs="Times New Roman"/>
          <w:szCs w:val="24"/>
        </w:rPr>
        <w:t>”</w:t>
      </w:r>
      <w:r w:rsidRPr="0065407A">
        <w:rPr>
          <w:rFonts w:eastAsia="Times New Roman" w:cs="Times New Roman"/>
          <w:szCs w:val="24"/>
        </w:rPr>
        <w:t xml:space="preserve">  29 U.S.C. 794(a).  </w:t>
      </w:r>
      <w:r w:rsidR="00DB4320" w:rsidRPr="0065407A">
        <w:rPr>
          <w:rFonts w:eastAsia="Times New Roman" w:cs="Times New Roman"/>
          <w:szCs w:val="24"/>
        </w:rPr>
        <w:t xml:space="preserve">Through </w:t>
      </w:r>
      <w:r w:rsidRPr="0065407A">
        <w:rPr>
          <w:rFonts w:eastAsia="Times New Roman" w:cs="Times New Roman"/>
          <w:szCs w:val="24"/>
        </w:rPr>
        <w:t>Section 504</w:t>
      </w:r>
      <w:r w:rsidR="00DB4320" w:rsidRPr="0065407A">
        <w:rPr>
          <w:rFonts w:eastAsia="Times New Roman" w:cs="Times New Roman"/>
          <w:szCs w:val="24"/>
        </w:rPr>
        <w:t>, Congress</w:t>
      </w:r>
      <w:r w:rsidRPr="0065407A">
        <w:rPr>
          <w:rFonts w:eastAsia="Times New Roman" w:cs="Times New Roman"/>
          <w:szCs w:val="24"/>
        </w:rPr>
        <w:t xml:space="preserve"> </w:t>
      </w:r>
      <w:r w:rsidR="00906383" w:rsidRPr="0065407A">
        <w:rPr>
          <w:rFonts w:eastAsia="Times New Roman" w:cs="Times New Roman"/>
          <w:szCs w:val="24"/>
        </w:rPr>
        <w:t xml:space="preserve">requires </w:t>
      </w:r>
      <w:r w:rsidRPr="0065407A">
        <w:rPr>
          <w:rFonts w:eastAsia="Times New Roman" w:cs="Times New Roman"/>
          <w:szCs w:val="24"/>
        </w:rPr>
        <w:t xml:space="preserve">the head of each executive agency to promulgate regulations to implement the statute.  </w:t>
      </w:r>
      <w:r w:rsidRPr="0065407A">
        <w:rPr>
          <w:rFonts w:eastAsia="Times New Roman" w:cs="Times New Roman"/>
          <w:i/>
          <w:szCs w:val="24"/>
        </w:rPr>
        <w:t xml:space="preserve">Id. </w:t>
      </w:r>
      <w:r w:rsidRPr="0065407A">
        <w:rPr>
          <w:rFonts w:eastAsia="Times New Roman" w:cs="Times New Roman"/>
          <w:szCs w:val="24"/>
        </w:rPr>
        <w:t xml:space="preserve"> In 1988, HUD issued </w:t>
      </w:r>
      <w:r w:rsidRPr="0065407A">
        <w:rPr>
          <w:rFonts w:eastAsia="Times New Roman" w:cs="Times New Roman"/>
          <w:szCs w:val="24"/>
        </w:rPr>
        <w:lastRenderedPageBreak/>
        <w:t>its Section 504 regulations for federally assisted programs and activities at 24 CFR part 8 and for federally conducted programs and activities</w:t>
      </w:r>
      <w:r w:rsidR="008562A3" w:rsidRPr="0065407A">
        <w:rPr>
          <w:rStyle w:val="FootnoteReference"/>
          <w:rFonts w:cs="Times New Roman"/>
          <w:szCs w:val="24"/>
        </w:rPr>
        <w:footnoteReference w:id="2"/>
      </w:r>
      <w:r w:rsidR="008562A3" w:rsidRPr="0065407A">
        <w:rPr>
          <w:rFonts w:cs="Times New Roman"/>
          <w:szCs w:val="24"/>
        </w:rPr>
        <w:t xml:space="preserve"> </w:t>
      </w:r>
      <w:r w:rsidRPr="0065407A">
        <w:rPr>
          <w:rFonts w:eastAsia="Times New Roman" w:cs="Times New Roman"/>
          <w:szCs w:val="24"/>
        </w:rPr>
        <w:t xml:space="preserve"> at 24 CFR part 9.</w:t>
      </w:r>
      <w:r w:rsidR="001A0D57" w:rsidRPr="0065407A">
        <w:rPr>
          <w:rStyle w:val="FootnoteReference"/>
          <w:rFonts w:eastAsia="Times New Roman" w:cs="Times New Roman"/>
          <w:szCs w:val="24"/>
        </w:rPr>
        <w:footnoteReference w:id="3"/>
      </w:r>
      <w:r w:rsidRPr="0065407A">
        <w:rPr>
          <w:rFonts w:eastAsia="Times New Roman" w:cs="Times New Roman"/>
          <w:szCs w:val="24"/>
        </w:rPr>
        <w:t xml:space="preserve">  </w:t>
      </w:r>
    </w:p>
    <w:p w14:paraId="247F34FE" w14:textId="4D351858" w:rsidR="00F24CF8" w:rsidRPr="0065407A" w:rsidRDefault="00D327C4">
      <w:pPr>
        <w:spacing w:after="0" w:line="480" w:lineRule="auto"/>
        <w:ind w:firstLine="720"/>
        <w:rPr>
          <w:rFonts w:eastAsia="Times New Roman" w:cs="Times New Roman"/>
          <w:szCs w:val="24"/>
        </w:rPr>
      </w:pPr>
      <w:r w:rsidRPr="0065407A">
        <w:rPr>
          <w:rFonts w:eastAsia="Times New Roman" w:cs="Times New Roman"/>
          <w:szCs w:val="24"/>
        </w:rPr>
        <w:t>A</w:t>
      </w:r>
      <w:r w:rsidRPr="0065407A">
        <w:rPr>
          <w:rFonts w:cs="Times New Roman"/>
          <w:szCs w:val="24"/>
        </w:rPr>
        <w:t xml:space="preserve">ll recipients and subrecipients of Federal financial assistance from the Department (HUD recipients) must comply with Section 504 and 24 CFR part 8.  </w:t>
      </w:r>
      <w:r w:rsidRPr="0065407A">
        <w:rPr>
          <w:rFonts w:eastAsia="Times New Roman" w:cs="Times New Roman"/>
          <w:szCs w:val="24"/>
        </w:rPr>
        <w:t>HUD’s Section 504 requirements apply broadly to any recipient of Federal financial assistance from the Department, including any State or its political subdivision, any instrumentality of a State or its political subdivision</w:t>
      </w:r>
      <w:r w:rsidR="00407E64" w:rsidRPr="0065407A">
        <w:rPr>
          <w:rFonts w:eastAsia="Times New Roman" w:cs="Times New Roman"/>
          <w:szCs w:val="24"/>
        </w:rPr>
        <w:t xml:space="preserve">, </w:t>
      </w:r>
      <w:r w:rsidRPr="0065407A">
        <w:rPr>
          <w:rFonts w:eastAsia="Times New Roman" w:cs="Times New Roman"/>
          <w:szCs w:val="24"/>
        </w:rPr>
        <w:t xml:space="preserve">any public or private agency, institution, organization, or other entity, or any person that receives Federal financial assistance directly or through another recipient, including any successor, assignee, or transferee of a recipient, but excluding the ultimate beneficiary of the assistance. 24 CFR 8.3 and 8.50(a). </w:t>
      </w:r>
      <w:r w:rsidR="00105ADC" w:rsidRPr="0065407A">
        <w:rPr>
          <w:rFonts w:eastAsia="Times New Roman" w:cs="Times New Roman"/>
          <w:szCs w:val="24"/>
        </w:rPr>
        <w:t xml:space="preserve">In addition, HUD has enforced Section 504 requirements against Tribal entities that receive Federal financial assistance from HUD. </w:t>
      </w:r>
      <w:r w:rsidRPr="0065407A">
        <w:rPr>
          <w:rFonts w:eastAsia="Times New Roman" w:cs="Times New Roman"/>
          <w:szCs w:val="24"/>
        </w:rPr>
        <w:t xml:space="preserve">Federal financial assistance is also defined broadly as any assistance provided or otherwise made available by the Department through any grant, loan, contract, or any other arrangement in the form of funds, services, or property interest, excluding assistance through direct Federal procurement contracts or payments made under those contracts or any other contract of insurance or guaranty.  24 CFR 8.3.   </w:t>
      </w:r>
    </w:p>
    <w:p w14:paraId="247F34FF" w14:textId="11D525F7" w:rsidR="00F24CF8" w:rsidRPr="0065407A" w:rsidRDefault="00D327C4">
      <w:pPr>
        <w:spacing w:after="0" w:line="480" w:lineRule="auto"/>
        <w:ind w:firstLine="720"/>
        <w:rPr>
          <w:rFonts w:cs="Times New Roman"/>
          <w:szCs w:val="24"/>
        </w:rPr>
      </w:pPr>
      <w:r w:rsidRPr="0065407A">
        <w:rPr>
          <w:rFonts w:cs="Times New Roman"/>
          <w:szCs w:val="24"/>
        </w:rPr>
        <w:t xml:space="preserve">HUD’s Section 504 regulations </w:t>
      </w:r>
      <w:r w:rsidR="0014732C" w:rsidRPr="0065407A">
        <w:rPr>
          <w:rFonts w:cs="Times New Roman"/>
          <w:szCs w:val="24"/>
        </w:rPr>
        <w:t xml:space="preserve">at </w:t>
      </w:r>
      <w:r w:rsidRPr="0065407A">
        <w:rPr>
          <w:rFonts w:cs="Times New Roman"/>
          <w:szCs w:val="24"/>
        </w:rPr>
        <w:t xml:space="preserve">24 CFR part 8 </w:t>
      </w:r>
      <w:r w:rsidRPr="00A86586">
        <w:rPr>
          <w:rFonts w:eastAsia="Times New Roman" w:cs="Times New Roman"/>
          <w:szCs w:val="24"/>
          <w:lang w:val="en"/>
        </w:rPr>
        <w:t xml:space="preserve">cover all programs and activities of </w:t>
      </w:r>
      <w:r w:rsidR="0014732C" w:rsidRPr="00A86586">
        <w:rPr>
          <w:rFonts w:eastAsia="Times New Roman" w:cs="Times New Roman"/>
          <w:szCs w:val="24"/>
          <w:lang w:val="en"/>
        </w:rPr>
        <w:t xml:space="preserve">recipients of funds from </w:t>
      </w:r>
      <w:r w:rsidRPr="00A86586">
        <w:rPr>
          <w:rFonts w:eastAsia="Times New Roman" w:cs="Times New Roman"/>
          <w:szCs w:val="24"/>
          <w:lang w:val="en"/>
        </w:rPr>
        <w:t xml:space="preserve">HUD, including, for example, eligibility criteria, application processes, site selection, admission to </w:t>
      </w:r>
      <w:r w:rsidR="005737BA" w:rsidRPr="00A86586">
        <w:rPr>
          <w:rFonts w:eastAsia="Times New Roman" w:cs="Times New Roman"/>
          <w:szCs w:val="24"/>
          <w:lang w:val="en"/>
        </w:rPr>
        <w:t xml:space="preserve">and continued participation in </w:t>
      </w:r>
      <w:r w:rsidRPr="00A86586">
        <w:rPr>
          <w:rFonts w:eastAsia="Times New Roman" w:cs="Times New Roman"/>
          <w:szCs w:val="24"/>
          <w:lang w:val="en"/>
        </w:rPr>
        <w:t xml:space="preserve">programs, tenancy, service delivery, </w:t>
      </w:r>
      <w:r w:rsidRPr="00A86586">
        <w:rPr>
          <w:rFonts w:eastAsia="Times New Roman" w:cs="Times New Roman"/>
          <w:szCs w:val="24"/>
          <w:lang w:val="en"/>
        </w:rPr>
        <w:lastRenderedPageBreak/>
        <w:t xml:space="preserve">and accessibility of programs and facilities.  The </w:t>
      </w:r>
      <w:r w:rsidRPr="0065407A">
        <w:rPr>
          <w:rFonts w:cs="Times New Roman"/>
          <w:szCs w:val="24"/>
        </w:rPr>
        <w:t>regulations contain general prohibitions against discrimination</w:t>
      </w:r>
      <w:r w:rsidR="00C406A6" w:rsidRPr="0065407A">
        <w:rPr>
          <w:rFonts w:cs="Times New Roman"/>
          <w:szCs w:val="24"/>
        </w:rPr>
        <w:t xml:space="preserve"> and offer</w:t>
      </w:r>
      <w:r w:rsidRPr="0065407A">
        <w:rPr>
          <w:rFonts w:cs="Times New Roman"/>
          <w:szCs w:val="24"/>
        </w:rPr>
        <w:t xml:space="preserve"> examples of discriminatory actions that either directly or indirectly result in discrimination against otherwise qualified individuals with disabilities.  24 CFR 8.4(a) and (b).  Among other requirements, HUD’s Section 504 regulations include an integration</w:t>
      </w:r>
      <w:r w:rsidR="004E6124" w:rsidRPr="0065407A">
        <w:rPr>
          <w:rFonts w:cs="Times New Roman"/>
          <w:szCs w:val="24"/>
        </w:rPr>
        <w:t xml:space="preserve"> </w:t>
      </w:r>
      <w:r w:rsidRPr="0065407A">
        <w:rPr>
          <w:rFonts w:cs="Times New Roman"/>
          <w:szCs w:val="24"/>
        </w:rPr>
        <w:t>mandate</w:t>
      </w:r>
      <w:r w:rsidR="006C0916" w:rsidRPr="0065407A">
        <w:rPr>
          <w:rFonts w:cs="Times New Roman"/>
          <w:szCs w:val="24"/>
        </w:rPr>
        <w:t>, requiring</w:t>
      </w:r>
      <w:r w:rsidRPr="0065407A">
        <w:rPr>
          <w:rFonts w:cs="Times New Roman"/>
          <w:szCs w:val="24"/>
        </w:rPr>
        <w:t xml:space="preserve"> recipients </w:t>
      </w:r>
      <w:r w:rsidR="006C0916" w:rsidRPr="0065407A">
        <w:rPr>
          <w:rFonts w:cs="Times New Roman"/>
          <w:szCs w:val="24"/>
        </w:rPr>
        <w:t>to</w:t>
      </w:r>
      <w:r w:rsidRPr="0065407A">
        <w:rPr>
          <w:rFonts w:cs="Times New Roman"/>
          <w:szCs w:val="24"/>
        </w:rPr>
        <w:t xml:space="preserve"> administer programs and activities in the most integrated setting appropriate to the needs of qualified individuals with disabilities</w:t>
      </w:r>
      <w:r w:rsidR="00AC6C60" w:rsidRPr="0065407A">
        <w:rPr>
          <w:rFonts w:cs="Times New Roman"/>
          <w:szCs w:val="24"/>
        </w:rPr>
        <w:t>;</w:t>
      </w:r>
      <w:r w:rsidRPr="0065407A">
        <w:rPr>
          <w:rFonts w:cs="Times New Roman"/>
          <w:szCs w:val="24"/>
        </w:rPr>
        <w:t xml:space="preserve"> reasonable accommodation requirements, which require recipients to adjust, modify, or make exceptions to policies or practices and structural modifications to facilities that may be necessary for an individual with a disability to equally participate in or benefit from programs and activities without discrimination</w:t>
      </w:r>
      <w:r w:rsidR="002915FD" w:rsidRPr="0065407A">
        <w:rPr>
          <w:rFonts w:cs="Times New Roman"/>
          <w:szCs w:val="24"/>
        </w:rPr>
        <w:t>; and the requirement to distribute accessible dwelling units throughout assisted projects and sites</w:t>
      </w:r>
      <w:r w:rsidRPr="0065407A">
        <w:rPr>
          <w:rFonts w:cs="Times New Roman"/>
          <w:szCs w:val="24"/>
        </w:rPr>
        <w:t xml:space="preserve">.  24 CFR 8.4(d), 8.20, 8.24(a), </w:t>
      </w:r>
      <w:r w:rsidR="002915FD" w:rsidRPr="0065407A">
        <w:rPr>
          <w:rFonts w:cs="Times New Roman"/>
          <w:szCs w:val="24"/>
        </w:rPr>
        <w:t xml:space="preserve">8.26, </w:t>
      </w:r>
      <w:r w:rsidRPr="0065407A">
        <w:rPr>
          <w:rFonts w:cs="Times New Roman"/>
          <w:szCs w:val="24"/>
        </w:rPr>
        <w:t xml:space="preserve">and 8.33.  Recipients must also take appropriate steps to ensure effective communication with applicants, beneficiaries, and members of the public who have disabilities.  24 CFR 8.6.  </w:t>
      </w:r>
    </w:p>
    <w:p w14:paraId="62BC4B77" w14:textId="21085E8E" w:rsidR="00E8644B" w:rsidRPr="0065407A" w:rsidRDefault="00D327C4" w:rsidP="70F9A311">
      <w:pPr>
        <w:autoSpaceDE w:val="0"/>
        <w:autoSpaceDN w:val="0"/>
        <w:adjustRightInd w:val="0"/>
        <w:spacing w:after="0" w:line="480" w:lineRule="auto"/>
        <w:ind w:firstLine="720"/>
        <w:rPr>
          <w:rFonts w:cs="Times New Roman"/>
        </w:rPr>
      </w:pPr>
      <w:r w:rsidRPr="0065407A">
        <w:rPr>
          <w:rFonts w:cs="Times New Roman"/>
        </w:rPr>
        <w:t xml:space="preserve">Recipients of Federal financial assistance from HUD must ensure that their programs and activities are readily accessible to and usable by individuals with disabilities.  24 CFR 8.20.  This includes physical accessibility requirements for </w:t>
      </w:r>
      <w:r w:rsidR="005615D8" w:rsidRPr="0065407A">
        <w:rPr>
          <w:rFonts w:cs="Times New Roman"/>
        </w:rPr>
        <w:t>newly constructed and altered</w:t>
      </w:r>
      <w:r w:rsidRPr="0065407A">
        <w:rPr>
          <w:rFonts w:cs="Times New Roman"/>
        </w:rPr>
        <w:t xml:space="preserve"> multifamily housing projects and non-housing facilities.  This requirement also includes alterations to existing facilities that are necessary to comply with program accessibility requirements for all facilities.  24 CFR 8.20-8.25.  </w:t>
      </w:r>
      <w:r w:rsidR="005615D8" w:rsidRPr="0065407A">
        <w:rPr>
          <w:rFonts w:cs="Times New Roman"/>
        </w:rPr>
        <w:t xml:space="preserve">Providers of existing assisted housing must operate such housing so, when viewed in its entirety, it is readily accessible to and usable by individuals with a disability. </w:t>
      </w:r>
      <w:r w:rsidRPr="0065407A">
        <w:rPr>
          <w:rFonts w:cs="Times New Roman"/>
        </w:rPr>
        <w:t>HUD recipients must comply with HUD’s Section 504 regulations</w:t>
      </w:r>
      <w:r w:rsidR="00831CB0" w:rsidRPr="0065407A">
        <w:rPr>
          <w:rFonts w:cs="Times New Roman"/>
        </w:rPr>
        <w:t xml:space="preserve"> that incorporate </w:t>
      </w:r>
      <w:r w:rsidRPr="0065407A">
        <w:rPr>
          <w:rFonts w:cs="Times New Roman"/>
        </w:rPr>
        <w:t xml:space="preserve">the </w:t>
      </w:r>
      <w:r w:rsidRPr="0065407A">
        <w:rPr>
          <w:rFonts w:cs="Times New Roman"/>
        </w:rPr>
        <w:lastRenderedPageBreak/>
        <w:t>applicable Federal accessibility standard</w:t>
      </w:r>
      <w:r w:rsidR="008562A3" w:rsidRPr="0065407A">
        <w:rPr>
          <w:rStyle w:val="FootnoteReference"/>
          <w:rFonts w:cs="Times New Roman"/>
          <w:szCs w:val="24"/>
        </w:rPr>
        <w:footnoteReference w:id="4"/>
      </w:r>
      <w:r w:rsidRPr="0065407A">
        <w:rPr>
          <w:rFonts w:cs="Times New Roman"/>
        </w:rPr>
        <w:t xml:space="preserve"> adopted by the Department for purposes of Section 504 compliance.  </w:t>
      </w:r>
    </w:p>
    <w:p w14:paraId="0E43BFAD" w14:textId="240B0C69" w:rsidR="0074096E" w:rsidRPr="0065407A" w:rsidRDefault="00D327C4" w:rsidP="0074096E">
      <w:pPr>
        <w:autoSpaceDE w:val="0"/>
        <w:autoSpaceDN w:val="0"/>
        <w:adjustRightInd w:val="0"/>
        <w:spacing w:after="0" w:line="480" w:lineRule="auto"/>
        <w:ind w:firstLine="720"/>
        <w:rPr>
          <w:rFonts w:cs="Times New Roman"/>
          <w:szCs w:val="24"/>
        </w:rPr>
      </w:pPr>
      <w:r w:rsidRPr="0065407A">
        <w:rPr>
          <w:rFonts w:cs="Times New Roman"/>
          <w:szCs w:val="24"/>
        </w:rPr>
        <w:t>The Uniform Federal Accessibility Standards (UFAS) is currently the Department’s Section 504 Federal accessibility standard for compliance with HUD’s Section 504 requirements.  24 CFR 8.32.  However, in 2014, HUD published a Notice, commonly referred to as HUD’s “Deeming Notice,” allowing HUD recipients to use the U.S. Department of Justice’s (DOJ) accessibility standard under Title II of the Americans with Disabilities Act (ADA) – referred to as the 2010 ADA Standards for Accessible Design (2010 ADA Standards) – with identified exceptions, as an alternative accessibility standard in lieu of UFAS for purposes of Section 504 compliance.  79 FR 29671 (May 23, 2014).  HUD provided this flexibility through the Deeming Notice because of a recognition that many facilities are designed, constructed, or altered by entities that are subject to HUD’s Section 504 regulations</w:t>
      </w:r>
      <w:r w:rsidR="004202AB" w:rsidRPr="0065407A">
        <w:rPr>
          <w:rFonts w:cs="Times New Roman"/>
          <w:szCs w:val="24"/>
        </w:rPr>
        <w:t>, which</w:t>
      </w:r>
      <w:r w:rsidRPr="0065407A">
        <w:rPr>
          <w:rFonts w:cs="Times New Roman"/>
          <w:szCs w:val="24"/>
        </w:rPr>
        <w:t xml:space="preserve"> are also subject to Title II and/or Title III of the ADA and, therefore, are also required to comply with the 2010 ADA Standards.  This option exists until HUD formally revises its Section 504 regulations to adopt an updated accessibility standard.  </w:t>
      </w:r>
    </w:p>
    <w:p w14:paraId="247F3500" w14:textId="629C19D8" w:rsidR="00F24CF8" w:rsidRPr="0065407A" w:rsidRDefault="00D327C4">
      <w:pPr>
        <w:autoSpaceDE w:val="0"/>
        <w:autoSpaceDN w:val="0"/>
        <w:adjustRightInd w:val="0"/>
        <w:spacing w:after="0" w:line="480" w:lineRule="auto"/>
        <w:ind w:firstLine="720"/>
        <w:rPr>
          <w:rFonts w:cs="Times New Roman"/>
          <w:szCs w:val="24"/>
          <w:lang w:val="en"/>
        </w:rPr>
      </w:pPr>
      <w:r w:rsidRPr="0065407A">
        <w:rPr>
          <w:rFonts w:cs="Times New Roman"/>
          <w:szCs w:val="24"/>
        </w:rPr>
        <w:t xml:space="preserve">HUD recipients must also ensure that designated accessible dwelling units are dispersed throughout projects and sites, </w:t>
      </w:r>
      <w:r w:rsidR="00E8644B" w:rsidRPr="0065407A">
        <w:rPr>
          <w:rFonts w:cs="Times New Roman"/>
          <w:szCs w:val="24"/>
        </w:rPr>
        <w:t xml:space="preserve">are </w:t>
      </w:r>
      <w:r w:rsidRPr="0065407A">
        <w:rPr>
          <w:rFonts w:cs="Times New Roman"/>
          <w:szCs w:val="24"/>
        </w:rPr>
        <w:t xml:space="preserve">available in a sufficient range of </w:t>
      </w:r>
      <w:r w:rsidR="00E8644B" w:rsidRPr="0065407A">
        <w:rPr>
          <w:rFonts w:cs="Times New Roman"/>
          <w:szCs w:val="24"/>
        </w:rPr>
        <w:t xml:space="preserve">bedroom </w:t>
      </w:r>
      <w:r w:rsidRPr="0065407A">
        <w:rPr>
          <w:rFonts w:cs="Times New Roman"/>
          <w:szCs w:val="24"/>
        </w:rPr>
        <w:t xml:space="preserve">sizes and amenities, and are tenanted to maximize the utilization of such units by individuals who need the accessibility features of the units.  24 CFR 8.26 and 8.27. </w:t>
      </w:r>
    </w:p>
    <w:p w14:paraId="247F3502" w14:textId="3C8780ED" w:rsidR="00F24CF8" w:rsidRPr="0065407A" w:rsidRDefault="00D327C4">
      <w:pPr>
        <w:spacing w:after="0" w:line="480" w:lineRule="auto"/>
        <w:ind w:firstLine="720"/>
        <w:rPr>
          <w:rFonts w:cs="Times New Roman"/>
          <w:szCs w:val="24"/>
        </w:rPr>
      </w:pPr>
      <w:r w:rsidRPr="0065407A">
        <w:rPr>
          <w:rFonts w:cs="Times New Roman"/>
          <w:szCs w:val="24"/>
        </w:rPr>
        <w:t>HUD’s existing Section 504 regulations also set forth a compliance and enforcement mechanism.  24 CFR 8.50</w:t>
      </w:r>
      <w:r w:rsidR="008562A3">
        <w:rPr>
          <w:rFonts w:cs="Times New Roman"/>
          <w:szCs w:val="24"/>
        </w:rPr>
        <w:t xml:space="preserve"> through </w:t>
      </w:r>
      <w:r w:rsidRPr="0065407A">
        <w:rPr>
          <w:rFonts w:cs="Times New Roman"/>
          <w:szCs w:val="24"/>
        </w:rPr>
        <w:t xml:space="preserve">8.58.  HUD’s Office of Fair Housing and Equal Opportunity </w:t>
      </w:r>
      <w:r w:rsidRPr="0065407A">
        <w:rPr>
          <w:rFonts w:cs="Times New Roman"/>
          <w:szCs w:val="24"/>
        </w:rPr>
        <w:lastRenderedPageBreak/>
        <w:t>(FHEO) investigates individual complaints alleging disability</w:t>
      </w:r>
      <w:r w:rsidR="00576FCD" w:rsidRPr="0065407A">
        <w:rPr>
          <w:rFonts w:cs="Times New Roman"/>
          <w:szCs w:val="24"/>
        </w:rPr>
        <w:t>-related</w:t>
      </w:r>
      <w:r w:rsidRPr="0065407A">
        <w:rPr>
          <w:rFonts w:cs="Times New Roman"/>
          <w:szCs w:val="24"/>
        </w:rPr>
        <w:t xml:space="preserve"> discrimination and conducts compliance reviews of recipients of HUD assistance to determine whether they are complying with these requirements.  24 CFR 8.56(a). The regulations set out the procedures used when FHEO finds noncompliance with Section 504 requirements.  24 CFR 8.56, 8.57, and 8.58.</w:t>
      </w:r>
    </w:p>
    <w:p w14:paraId="247F3503" w14:textId="77777777" w:rsidR="00F24CF8" w:rsidRPr="00A6072E" w:rsidRDefault="00D327C4" w:rsidP="00A6072E">
      <w:pPr>
        <w:pStyle w:val="Heading1"/>
      </w:pPr>
      <w:r w:rsidRPr="00A6072E">
        <w:t>II. The Need to Update HUD’s Section 504 Regulations and Section 504 Federal Accessibility Standard for HUD Programs and Activities</w:t>
      </w:r>
    </w:p>
    <w:p w14:paraId="247F3505" w14:textId="4F562DEE" w:rsidR="00F24CF8" w:rsidRPr="0065407A" w:rsidRDefault="00D327C4">
      <w:pPr>
        <w:autoSpaceDE w:val="0"/>
        <w:autoSpaceDN w:val="0"/>
        <w:adjustRightInd w:val="0"/>
        <w:spacing w:after="0" w:line="480" w:lineRule="auto"/>
        <w:ind w:firstLine="720"/>
        <w:rPr>
          <w:rFonts w:cs="Times New Roman"/>
          <w:szCs w:val="24"/>
        </w:rPr>
      </w:pPr>
      <w:r w:rsidRPr="0065407A">
        <w:rPr>
          <w:rFonts w:cs="Times New Roman"/>
          <w:szCs w:val="24"/>
        </w:rPr>
        <w:t>The Department’s Section 504 regulations</w:t>
      </w:r>
      <w:proofErr w:type="gramStart"/>
      <w:r w:rsidRPr="0065407A">
        <w:rPr>
          <w:rFonts w:cs="Times New Roman"/>
          <w:szCs w:val="24"/>
        </w:rPr>
        <w:t>, as a whole, have</w:t>
      </w:r>
      <w:proofErr w:type="gramEnd"/>
      <w:r w:rsidRPr="0065407A">
        <w:rPr>
          <w:rFonts w:cs="Times New Roman"/>
          <w:szCs w:val="24"/>
        </w:rPr>
        <w:t xml:space="preserve"> not been significantly updated since </w:t>
      </w:r>
      <w:r w:rsidR="009A1881" w:rsidRPr="0065407A">
        <w:rPr>
          <w:rFonts w:cs="Times New Roman"/>
          <w:szCs w:val="24"/>
        </w:rPr>
        <w:t>their</w:t>
      </w:r>
      <w:r w:rsidRPr="0065407A">
        <w:rPr>
          <w:rFonts w:cs="Times New Roman"/>
          <w:szCs w:val="24"/>
        </w:rPr>
        <w:t xml:space="preserve"> initial publication in 1988.  Since that time, HUD has continued to find</w:t>
      </w:r>
      <w:r w:rsidR="000949AE" w:rsidRPr="0065407A">
        <w:rPr>
          <w:rFonts w:cs="Times New Roman"/>
          <w:szCs w:val="24"/>
        </w:rPr>
        <w:t xml:space="preserve"> </w:t>
      </w:r>
      <w:r w:rsidR="00326A64" w:rsidRPr="0065407A">
        <w:rPr>
          <w:rFonts w:cs="Times New Roman"/>
          <w:szCs w:val="24"/>
        </w:rPr>
        <w:t xml:space="preserve">widespread </w:t>
      </w:r>
      <w:r w:rsidRPr="0065407A">
        <w:rPr>
          <w:rFonts w:cs="Times New Roman"/>
          <w:szCs w:val="24"/>
        </w:rPr>
        <w:t xml:space="preserve">discrimination on the basis of disability in HUD-assisted programs and activities and an ongoing need for affordable, accessible, and integrated housing opportunities for individuals with disabilities who are eligible </w:t>
      </w:r>
      <w:r w:rsidR="00D23D53" w:rsidRPr="0065407A">
        <w:rPr>
          <w:rFonts w:cs="Times New Roman"/>
          <w:szCs w:val="24"/>
        </w:rPr>
        <w:t>for</w:t>
      </w:r>
      <w:r w:rsidRPr="0065407A">
        <w:rPr>
          <w:rFonts w:cs="Times New Roman"/>
          <w:szCs w:val="24"/>
        </w:rPr>
        <w:t xml:space="preserve"> the programs and activities administered by recipients of Federal financial assistance from HUD.  As the agency with primary responsibility for administering the </w:t>
      </w:r>
      <w:r w:rsidR="00D42A4F" w:rsidRPr="0065407A">
        <w:rPr>
          <w:rFonts w:cs="Times New Roman"/>
          <w:szCs w:val="24"/>
        </w:rPr>
        <w:t xml:space="preserve">Nation’s </w:t>
      </w:r>
      <w:r w:rsidRPr="0065407A">
        <w:rPr>
          <w:rFonts w:cs="Times New Roman"/>
          <w:szCs w:val="24"/>
        </w:rPr>
        <w:t xml:space="preserve">federally assisted housing programs, HUD has a responsibility to ensure that its Section 504 regulations account for these needs.   </w:t>
      </w:r>
    </w:p>
    <w:p w14:paraId="247F3506" w14:textId="26602D05" w:rsidR="00F24CF8" w:rsidRPr="0065407A" w:rsidRDefault="00D327C4">
      <w:pPr>
        <w:autoSpaceDE w:val="0"/>
        <w:autoSpaceDN w:val="0"/>
        <w:adjustRightInd w:val="0"/>
        <w:spacing w:after="0" w:line="480" w:lineRule="auto"/>
        <w:ind w:firstLine="720"/>
        <w:rPr>
          <w:rFonts w:cs="Times New Roman"/>
          <w:szCs w:val="24"/>
        </w:rPr>
      </w:pPr>
      <w:r w:rsidRPr="0065407A">
        <w:rPr>
          <w:rFonts w:cs="Times New Roman"/>
          <w:szCs w:val="24"/>
        </w:rPr>
        <w:t xml:space="preserve">In fiscal year 2020, HUD received four hundred and sixty-one (461) complaints </w:t>
      </w:r>
      <w:r w:rsidR="00F17166" w:rsidRPr="0065407A">
        <w:rPr>
          <w:rFonts w:cs="Times New Roman"/>
          <w:szCs w:val="24"/>
        </w:rPr>
        <w:t xml:space="preserve">from individuals and organizations </w:t>
      </w:r>
      <w:r w:rsidRPr="0065407A">
        <w:rPr>
          <w:rFonts w:cs="Times New Roman"/>
          <w:szCs w:val="24"/>
        </w:rPr>
        <w:t>alleging disability discrimination under Section 504.</w:t>
      </w:r>
      <w:r w:rsidR="000949AE" w:rsidRPr="0065407A">
        <w:rPr>
          <w:rFonts w:cs="Times New Roman"/>
          <w:szCs w:val="24"/>
        </w:rPr>
        <w:t xml:space="preserve"> </w:t>
      </w:r>
      <w:r w:rsidR="002B7BD2" w:rsidRPr="0065407A">
        <w:rPr>
          <w:rFonts w:cs="Times New Roman"/>
          <w:szCs w:val="24"/>
        </w:rPr>
        <w:t xml:space="preserve">In fiscal year 2021, HUD received five hundred and ninety-seven (597) complaints from individuals and organizations alleging disability discrimination under Section 504.  In fiscal year 2022, HUD received five hundred and eighty-two (582) complaints from individuals and organizations alleging disability discrimination under Section 504.  To date, in fiscal year 2023, HUD has received two hundred and two (202) complaints from individuals and organizations alleging disability discrimination under Section 504. </w:t>
      </w:r>
      <w:r w:rsidRPr="0065407A">
        <w:rPr>
          <w:rFonts w:cs="Times New Roman"/>
          <w:szCs w:val="24"/>
        </w:rPr>
        <w:t xml:space="preserve">Section 504 complaints are the most common type </w:t>
      </w:r>
      <w:r w:rsidRPr="0065407A">
        <w:rPr>
          <w:rFonts w:cs="Times New Roman"/>
          <w:szCs w:val="24"/>
        </w:rPr>
        <w:lastRenderedPageBreak/>
        <w:t xml:space="preserve">of </w:t>
      </w:r>
      <w:r w:rsidR="007D7A31" w:rsidRPr="0065407A">
        <w:rPr>
          <w:rFonts w:cs="Times New Roman"/>
          <w:szCs w:val="24"/>
        </w:rPr>
        <w:t xml:space="preserve">civil rights related </w:t>
      </w:r>
      <w:r w:rsidRPr="0065407A">
        <w:rPr>
          <w:rFonts w:cs="Times New Roman"/>
          <w:szCs w:val="24"/>
        </w:rPr>
        <w:t>complaint</w:t>
      </w:r>
      <w:r w:rsidRPr="0065407A">
        <w:rPr>
          <w:rFonts w:cs="Times New Roman"/>
          <w:szCs w:val="24"/>
          <w:vertAlign w:val="superscript"/>
        </w:rPr>
        <w:footnoteReference w:id="5"/>
      </w:r>
      <w:r w:rsidRPr="0065407A">
        <w:rPr>
          <w:rFonts w:cs="Times New Roman"/>
          <w:szCs w:val="24"/>
        </w:rPr>
        <w:t xml:space="preserve"> received </w:t>
      </w:r>
      <w:r w:rsidR="007D7A31" w:rsidRPr="0065407A">
        <w:rPr>
          <w:rFonts w:cs="Times New Roman"/>
          <w:szCs w:val="24"/>
        </w:rPr>
        <w:t xml:space="preserve">with respect to the administration of HUD programs </w:t>
      </w:r>
      <w:r w:rsidRPr="0065407A">
        <w:rPr>
          <w:rFonts w:cs="Times New Roman"/>
          <w:szCs w:val="24"/>
        </w:rPr>
        <w:t xml:space="preserve">and account for more than half of </w:t>
      </w:r>
      <w:r w:rsidR="007D7A31" w:rsidRPr="0065407A">
        <w:rPr>
          <w:rFonts w:cs="Times New Roman"/>
          <w:szCs w:val="24"/>
        </w:rPr>
        <w:t xml:space="preserve">such </w:t>
      </w:r>
      <w:r w:rsidRPr="0065407A">
        <w:rPr>
          <w:rFonts w:cs="Times New Roman"/>
          <w:szCs w:val="24"/>
        </w:rPr>
        <w:t>complaints.</w:t>
      </w:r>
    </w:p>
    <w:p w14:paraId="247F3507" w14:textId="36968D9F" w:rsidR="00F24CF8" w:rsidRPr="0065407A" w:rsidRDefault="00D327C4">
      <w:pPr>
        <w:autoSpaceDE w:val="0"/>
        <w:autoSpaceDN w:val="0"/>
        <w:adjustRightInd w:val="0"/>
        <w:spacing w:after="0" w:line="480" w:lineRule="auto"/>
        <w:ind w:firstLine="720"/>
        <w:rPr>
          <w:rFonts w:cs="Times New Roman"/>
          <w:szCs w:val="24"/>
        </w:rPr>
      </w:pPr>
      <w:r w:rsidRPr="0065407A">
        <w:rPr>
          <w:rFonts w:cs="Times New Roman"/>
          <w:szCs w:val="24"/>
        </w:rPr>
        <w:t>HUD-initiated Section 504 compliance reviews also underscore ongoing discrimination faced by individuals with disabilities.  Significant noncompliance has been found with respect to physical accessibility requirements within public housing and other HUD-assisted affordable housing programs.  Compliance reviews have demonstrated that newly constructed and substantially altered multifamily housing developments frequently do not meet the accessibility requirements under UFAS</w:t>
      </w:r>
      <w:r w:rsidR="00195797" w:rsidRPr="0065407A">
        <w:rPr>
          <w:rFonts w:cs="Times New Roman"/>
          <w:szCs w:val="24"/>
        </w:rPr>
        <w:t xml:space="preserve">. Furthermore, compliance reviews often reveal that HUD-assisted programs and activities do not meet other </w:t>
      </w:r>
      <w:r w:rsidRPr="0065407A">
        <w:rPr>
          <w:rFonts w:cs="Times New Roman"/>
          <w:szCs w:val="24"/>
        </w:rPr>
        <w:t xml:space="preserve">Section 504 </w:t>
      </w:r>
      <w:r w:rsidR="008C0048" w:rsidRPr="0065407A">
        <w:rPr>
          <w:rFonts w:cs="Times New Roman"/>
          <w:szCs w:val="24"/>
        </w:rPr>
        <w:t xml:space="preserve">requirements such as the provision of reasonable </w:t>
      </w:r>
      <w:r w:rsidR="0005339A" w:rsidRPr="0065407A">
        <w:rPr>
          <w:rFonts w:cs="Times New Roman"/>
          <w:szCs w:val="24"/>
        </w:rPr>
        <w:t>accommodations</w:t>
      </w:r>
      <w:r w:rsidR="008C0048" w:rsidRPr="0065407A">
        <w:rPr>
          <w:rFonts w:cs="Times New Roman"/>
          <w:szCs w:val="24"/>
        </w:rPr>
        <w:t xml:space="preserve">, establishment and maintenance of grievance procedures, ensuring effective communication, appropriate tenanting policies to ensure maximum use of accessible housing by individuals with disabilities, occupancy preferences, or physical </w:t>
      </w:r>
      <w:r w:rsidR="000A4A77" w:rsidRPr="0065407A">
        <w:rPr>
          <w:rFonts w:cs="Times New Roman"/>
          <w:szCs w:val="24"/>
        </w:rPr>
        <w:t>dispersal</w:t>
      </w:r>
      <w:r w:rsidR="008C0048" w:rsidRPr="0065407A">
        <w:rPr>
          <w:rFonts w:cs="Times New Roman"/>
          <w:szCs w:val="24"/>
        </w:rPr>
        <w:t xml:space="preserve"> of accessible units</w:t>
      </w:r>
      <w:r w:rsidRPr="0065407A">
        <w:rPr>
          <w:rFonts w:cs="Times New Roman"/>
          <w:szCs w:val="24"/>
        </w:rPr>
        <w:t xml:space="preserve">.  </w:t>
      </w:r>
      <w:r w:rsidR="008C0048" w:rsidRPr="0065407A">
        <w:rPr>
          <w:rFonts w:cs="Times New Roman"/>
          <w:szCs w:val="24"/>
        </w:rPr>
        <w:t>D</w:t>
      </w:r>
      <w:r w:rsidRPr="0065407A">
        <w:rPr>
          <w:rFonts w:cs="Times New Roman"/>
          <w:szCs w:val="24"/>
        </w:rPr>
        <w:t>esignated accessible units are often not appropriately tenanted by individuals who have a disability-related need for the accessibility features</w:t>
      </w:r>
      <w:r w:rsidR="008C0048" w:rsidRPr="0065407A">
        <w:rPr>
          <w:rFonts w:cs="Times New Roman"/>
          <w:szCs w:val="24"/>
        </w:rPr>
        <w:t xml:space="preserve"> of the unit</w:t>
      </w:r>
      <w:r w:rsidRPr="0065407A">
        <w:rPr>
          <w:rFonts w:cs="Times New Roman"/>
          <w:szCs w:val="24"/>
        </w:rPr>
        <w:t xml:space="preserve">.  Other examples of </w:t>
      </w:r>
      <w:r w:rsidR="008C0048" w:rsidRPr="0065407A">
        <w:rPr>
          <w:rFonts w:cs="Times New Roman"/>
          <w:szCs w:val="24"/>
        </w:rPr>
        <w:t>common</w:t>
      </w:r>
      <w:r w:rsidRPr="0065407A">
        <w:rPr>
          <w:rFonts w:cs="Times New Roman"/>
          <w:szCs w:val="24"/>
        </w:rPr>
        <w:t xml:space="preserve"> violations include the </w:t>
      </w:r>
      <w:r w:rsidR="00CE790A" w:rsidRPr="0065407A">
        <w:rPr>
          <w:rFonts w:cs="Times New Roman"/>
          <w:szCs w:val="24"/>
        </w:rPr>
        <w:t>imposition of</w:t>
      </w:r>
      <w:r w:rsidRPr="0065407A">
        <w:rPr>
          <w:rFonts w:cs="Times New Roman"/>
          <w:szCs w:val="24"/>
        </w:rPr>
        <w:t xml:space="preserve"> inappropriate </w:t>
      </w:r>
      <w:r w:rsidR="00CE790A" w:rsidRPr="0065407A">
        <w:rPr>
          <w:rFonts w:cs="Times New Roman"/>
          <w:szCs w:val="24"/>
        </w:rPr>
        <w:t xml:space="preserve">disability </w:t>
      </w:r>
      <w:r w:rsidRPr="0065407A">
        <w:rPr>
          <w:rFonts w:cs="Times New Roman"/>
          <w:szCs w:val="24"/>
        </w:rPr>
        <w:t>verification</w:t>
      </w:r>
      <w:r w:rsidR="00CE790A" w:rsidRPr="0065407A">
        <w:rPr>
          <w:rFonts w:cs="Times New Roman"/>
          <w:szCs w:val="24"/>
        </w:rPr>
        <w:t xml:space="preserve"> requirement</w:t>
      </w:r>
      <w:r w:rsidRPr="0065407A">
        <w:rPr>
          <w:rFonts w:cs="Times New Roman"/>
          <w:szCs w:val="24"/>
        </w:rPr>
        <w:t>s,</w:t>
      </w:r>
      <w:r w:rsidR="00CE790A" w:rsidRPr="0065407A">
        <w:rPr>
          <w:rFonts w:cs="Times New Roman"/>
          <w:szCs w:val="24"/>
        </w:rPr>
        <w:t xml:space="preserve"> the imposition of requirements </w:t>
      </w:r>
      <w:r w:rsidR="004A145F" w:rsidRPr="0065407A">
        <w:rPr>
          <w:rFonts w:cs="Times New Roman"/>
          <w:szCs w:val="24"/>
        </w:rPr>
        <w:t>beyond what is required in a</w:t>
      </w:r>
      <w:r w:rsidR="00CE790A" w:rsidRPr="0065407A">
        <w:rPr>
          <w:rFonts w:cs="Times New Roman"/>
          <w:szCs w:val="24"/>
        </w:rPr>
        <w:t xml:space="preserve"> lease,</w:t>
      </w:r>
      <w:r w:rsidRPr="0065407A">
        <w:rPr>
          <w:rFonts w:cs="Times New Roman"/>
          <w:szCs w:val="24"/>
        </w:rPr>
        <w:t xml:space="preserve"> </w:t>
      </w:r>
      <w:r w:rsidRPr="00A86586">
        <w:rPr>
          <w:rFonts w:eastAsia="Times New Roman" w:cs="Times New Roman"/>
          <w:szCs w:val="24"/>
        </w:rPr>
        <w:t>the failure to protect the confidentiality of applicants’ or tenants’ disability-related information</w:t>
      </w:r>
      <w:r w:rsidRPr="0065407A">
        <w:rPr>
          <w:rFonts w:cs="Times New Roman"/>
          <w:szCs w:val="24"/>
        </w:rPr>
        <w:t>, discrimination against individuals with intellectual and developmental disabilities</w:t>
      </w:r>
      <w:r w:rsidR="00E965A3" w:rsidRPr="0065407A">
        <w:rPr>
          <w:rFonts w:cs="Times New Roman"/>
          <w:szCs w:val="24"/>
        </w:rPr>
        <w:t xml:space="preserve"> and behavioral health conditions</w:t>
      </w:r>
      <w:r w:rsidRPr="0065407A">
        <w:rPr>
          <w:rFonts w:cs="Times New Roman"/>
          <w:szCs w:val="24"/>
        </w:rPr>
        <w:t xml:space="preserve">, and </w:t>
      </w:r>
      <w:r w:rsidR="00A84C21" w:rsidRPr="0065407A">
        <w:rPr>
          <w:rFonts w:cs="Times New Roman"/>
          <w:szCs w:val="24"/>
        </w:rPr>
        <w:t>policies for the admission of elderly residents that exclude persons with a disability</w:t>
      </w:r>
      <w:r w:rsidRPr="0065407A">
        <w:rPr>
          <w:rFonts w:cs="Times New Roman"/>
          <w:szCs w:val="24"/>
        </w:rPr>
        <w:t xml:space="preserve">.  </w:t>
      </w:r>
    </w:p>
    <w:p w14:paraId="247F3508" w14:textId="2B5B2D2B" w:rsidR="00F24CF8" w:rsidRPr="0065407A" w:rsidRDefault="00D327C4">
      <w:pPr>
        <w:spacing w:after="0" w:line="480" w:lineRule="auto"/>
        <w:ind w:firstLine="720"/>
        <w:rPr>
          <w:rFonts w:cs="Times New Roman"/>
          <w:szCs w:val="24"/>
        </w:rPr>
      </w:pPr>
      <w:r w:rsidRPr="0065407A">
        <w:rPr>
          <w:rFonts w:cs="Times New Roman"/>
          <w:szCs w:val="24"/>
        </w:rPr>
        <w:t xml:space="preserve">In the over thirty years since HUD implemented its Section 504 regulations, the percentage of the U.S. population who are individuals with disabilities has continued to increase </w:t>
      </w:r>
      <w:r w:rsidRPr="0065407A">
        <w:rPr>
          <w:rFonts w:cs="Times New Roman"/>
          <w:szCs w:val="24"/>
        </w:rPr>
        <w:lastRenderedPageBreak/>
        <w:t xml:space="preserve">and diversify.  </w:t>
      </w:r>
      <w:r w:rsidR="00DB2137" w:rsidRPr="0065407A">
        <w:rPr>
          <w:rFonts w:cs="Times New Roman"/>
          <w:szCs w:val="24"/>
        </w:rPr>
        <w:t>In addition, a</w:t>
      </w:r>
      <w:r w:rsidRPr="0065407A">
        <w:rPr>
          <w:rFonts w:cs="Times New Roman"/>
          <w:szCs w:val="24"/>
        </w:rPr>
        <w:t>s a larger share of the population increases in age, HUD will continue to play a critical role in providing affordable housing opportunities to allow</w:t>
      </w:r>
      <w:r w:rsidR="000D684C" w:rsidRPr="0065407A">
        <w:rPr>
          <w:rFonts w:cs="Times New Roman"/>
          <w:szCs w:val="24"/>
        </w:rPr>
        <w:t xml:space="preserve"> older adults</w:t>
      </w:r>
      <w:r w:rsidRPr="0065407A">
        <w:rPr>
          <w:rFonts w:cs="Times New Roman"/>
          <w:szCs w:val="24"/>
        </w:rPr>
        <w:t xml:space="preserve"> </w:t>
      </w:r>
      <w:r w:rsidR="00912FE0" w:rsidRPr="0065407A">
        <w:rPr>
          <w:rFonts w:cs="Times New Roman"/>
          <w:szCs w:val="24"/>
        </w:rPr>
        <w:t xml:space="preserve">to age in place. </w:t>
      </w:r>
      <w:r w:rsidRPr="0065407A">
        <w:rPr>
          <w:rFonts w:cs="Times New Roman"/>
          <w:szCs w:val="24"/>
        </w:rPr>
        <w:t xml:space="preserve"> </w:t>
      </w:r>
      <w:r w:rsidR="00E67663" w:rsidRPr="0065407A">
        <w:rPr>
          <w:rFonts w:cs="Times New Roman"/>
          <w:szCs w:val="24"/>
        </w:rPr>
        <w:t xml:space="preserve">This </w:t>
      </w:r>
      <w:r w:rsidR="0056554E" w:rsidRPr="0065407A">
        <w:rPr>
          <w:rFonts w:cs="Times New Roman"/>
          <w:szCs w:val="24"/>
        </w:rPr>
        <w:t xml:space="preserve">is </w:t>
      </w:r>
      <w:r w:rsidR="00E67663" w:rsidRPr="0065407A">
        <w:rPr>
          <w:rFonts w:cs="Times New Roman"/>
          <w:szCs w:val="24"/>
        </w:rPr>
        <w:t>particularly</w:t>
      </w:r>
      <w:r w:rsidR="0056554E" w:rsidRPr="0065407A">
        <w:rPr>
          <w:rFonts w:cs="Times New Roman"/>
          <w:szCs w:val="24"/>
        </w:rPr>
        <w:t xml:space="preserve"> </w:t>
      </w:r>
      <w:r w:rsidR="008955C4" w:rsidRPr="0065407A">
        <w:rPr>
          <w:rFonts w:cs="Times New Roman"/>
          <w:szCs w:val="24"/>
        </w:rPr>
        <w:t xml:space="preserve">important </w:t>
      </w:r>
      <w:r w:rsidR="0056554E" w:rsidRPr="0065407A">
        <w:rPr>
          <w:rFonts w:cs="Times New Roman"/>
          <w:szCs w:val="24"/>
        </w:rPr>
        <w:t>given the significant p</w:t>
      </w:r>
      <w:r w:rsidR="00F50040" w:rsidRPr="0065407A">
        <w:rPr>
          <w:rFonts w:cs="Times New Roman"/>
          <w:szCs w:val="24"/>
        </w:rPr>
        <w:t xml:space="preserve">opulation </w:t>
      </w:r>
      <w:r w:rsidR="008955C4" w:rsidRPr="0065407A">
        <w:rPr>
          <w:rFonts w:cs="Times New Roman"/>
          <w:szCs w:val="24"/>
        </w:rPr>
        <w:t xml:space="preserve">of older adults with disabilities, who will require accessible </w:t>
      </w:r>
      <w:r w:rsidR="00CC5151" w:rsidRPr="0065407A">
        <w:rPr>
          <w:rFonts w:cs="Times New Roman"/>
          <w:szCs w:val="24"/>
        </w:rPr>
        <w:t xml:space="preserve">and affordable housing to age in place. </w:t>
      </w:r>
      <w:r w:rsidRPr="0065407A">
        <w:rPr>
          <w:rFonts w:cs="Times New Roman"/>
          <w:szCs w:val="24"/>
        </w:rPr>
        <w:t xml:space="preserve">Likewise, the mobility devices, personal aids, and other forms of assistive technology available for use by individuals with disabilities have also diversified.  The characteristics of equipment that individuals with disabilities use have changed in ways that impact the design and usability of living space and methods of communication.  </w:t>
      </w:r>
    </w:p>
    <w:p w14:paraId="247F3509" w14:textId="2BF2B8E9" w:rsidR="00F24CF8" w:rsidRPr="0065407A" w:rsidRDefault="00D327C4">
      <w:pPr>
        <w:autoSpaceDE w:val="0"/>
        <w:autoSpaceDN w:val="0"/>
        <w:adjustRightInd w:val="0"/>
        <w:spacing w:after="0" w:line="480" w:lineRule="auto"/>
        <w:ind w:firstLine="720"/>
        <w:rPr>
          <w:rFonts w:cs="Times New Roman"/>
          <w:szCs w:val="24"/>
        </w:rPr>
      </w:pPr>
      <w:r w:rsidRPr="0065407A">
        <w:rPr>
          <w:rFonts w:cs="Times New Roman"/>
          <w:szCs w:val="24"/>
        </w:rPr>
        <w:t xml:space="preserve">Significant advances have also occurred in building practices since 1988.  Various accessibility codes have been developed and additional features and elements have been researched based on study of how persons use, or cannot use, facilities because of inaccessible design and construction.  Many design features that make the home more usable and accessible have become readily available and widely used in residential construction, such as </w:t>
      </w:r>
      <w:r w:rsidR="001252C6" w:rsidRPr="0065407A">
        <w:rPr>
          <w:rFonts w:cs="Times New Roman"/>
          <w:szCs w:val="24"/>
        </w:rPr>
        <w:t xml:space="preserve">additional or modified </w:t>
      </w:r>
      <w:r w:rsidRPr="0065407A">
        <w:rPr>
          <w:rFonts w:cs="Times New Roman"/>
          <w:szCs w:val="24"/>
        </w:rPr>
        <w:t>environmental controls, security hardware, cabinetry, and plumbing fixtures.</w:t>
      </w:r>
      <w:r w:rsidR="008635DC" w:rsidRPr="0065407A">
        <w:rPr>
          <w:rFonts w:cs="Times New Roman"/>
          <w:szCs w:val="24"/>
        </w:rPr>
        <w:t xml:space="preserve"> Also, housing models</w:t>
      </w:r>
      <w:r w:rsidR="001252C6" w:rsidRPr="0065407A">
        <w:rPr>
          <w:rFonts w:cs="Times New Roman"/>
          <w:szCs w:val="24"/>
        </w:rPr>
        <w:t xml:space="preserve"> have continued to emerge that</w:t>
      </w:r>
      <w:r w:rsidR="008635DC" w:rsidRPr="0065407A">
        <w:rPr>
          <w:rFonts w:cs="Times New Roman"/>
          <w:szCs w:val="24"/>
        </w:rPr>
        <w:t xml:space="preserve"> </w:t>
      </w:r>
      <w:r w:rsidR="00455B83" w:rsidRPr="0065407A">
        <w:rPr>
          <w:rFonts w:cs="Times New Roman"/>
          <w:szCs w:val="24"/>
        </w:rPr>
        <w:t>focus on identifying and mitigating</w:t>
      </w:r>
      <w:r w:rsidR="008635DC" w:rsidRPr="0065407A">
        <w:rPr>
          <w:rFonts w:cs="Times New Roman"/>
          <w:szCs w:val="24"/>
        </w:rPr>
        <w:t xml:space="preserve"> barriers to accessibility and</w:t>
      </w:r>
      <w:r w:rsidR="00455B83" w:rsidRPr="0065407A">
        <w:rPr>
          <w:rFonts w:cs="Times New Roman"/>
          <w:szCs w:val="24"/>
        </w:rPr>
        <w:t xml:space="preserve"> safety hazards in the home to promote healthy aging and enhance </w:t>
      </w:r>
      <w:r w:rsidR="002D7F1C" w:rsidRPr="0065407A">
        <w:rPr>
          <w:rFonts w:cs="Times New Roman"/>
          <w:szCs w:val="24"/>
        </w:rPr>
        <w:t xml:space="preserve">health </w:t>
      </w:r>
      <w:r w:rsidR="00DA2A9E" w:rsidRPr="0065407A">
        <w:rPr>
          <w:rFonts w:cs="Times New Roman"/>
          <w:szCs w:val="24"/>
        </w:rPr>
        <w:t>outcomes for older adults.</w:t>
      </w:r>
      <w:r w:rsidR="008635DC" w:rsidRPr="0065407A">
        <w:rPr>
          <w:rFonts w:cs="Times New Roman"/>
          <w:szCs w:val="24"/>
        </w:rPr>
        <w:t xml:space="preserve"> </w:t>
      </w:r>
      <w:r w:rsidR="00A53030" w:rsidRPr="0065407A">
        <w:rPr>
          <w:rFonts w:cs="Times New Roman"/>
          <w:szCs w:val="24"/>
        </w:rPr>
        <w:t xml:space="preserve"> In addition, </w:t>
      </w:r>
      <w:r w:rsidR="00A53030" w:rsidRPr="00A86586">
        <w:rPr>
          <w:rFonts w:eastAsia="Times New Roman"/>
          <w:szCs w:val="24"/>
          <w:shd w:val="clear" w:color="auto" w:fill="FFFFFF"/>
        </w:rPr>
        <w:t xml:space="preserve">the severe lack of affordable housing has caused communities across the country to explore new and innovative approaches to providing housing.  Examples of emerging single family and multifamily housing include tiny homes, portable homes, manufactured or prefabricated homes, </w:t>
      </w:r>
      <w:r w:rsidR="00E965A3" w:rsidRPr="00A86586">
        <w:rPr>
          <w:rFonts w:eastAsia="Times New Roman"/>
          <w:szCs w:val="24"/>
          <w:shd w:val="clear" w:color="auto" w:fill="FFFFFF"/>
        </w:rPr>
        <w:t>3D printed homes,</w:t>
      </w:r>
      <w:r w:rsidR="00832DCB" w:rsidRPr="00A86586">
        <w:rPr>
          <w:rFonts w:eastAsia="Times New Roman"/>
          <w:szCs w:val="24"/>
          <w:shd w:val="clear" w:color="auto" w:fill="FFFFFF"/>
        </w:rPr>
        <w:t xml:space="preserve"> </w:t>
      </w:r>
      <w:r w:rsidR="00A53030" w:rsidRPr="00A86586">
        <w:rPr>
          <w:rFonts w:eastAsia="Times New Roman"/>
          <w:szCs w:val="24"/>
          <w:shd w:val="clear" w:color="auto" w:fill="FFFFFF"/>
        </w:rPr>
        <w:t xml:space="preserve">townhomes, multifamily with townhome facades, and even housing developed using shipping containers and other pre-existing structures.  </w:t>
      </w:r>
      <w:r w:rsidRPr="0065407A">
        <w:rPr>
          <w:rFonts w:cs="Times New Roman"/>
          <w:szCs w:val="24"/>
        </w:rPr>
        <w:t>The Department seeks to respond to these environmental, societal, and technological changes in its revised rule.</w:t>
      </w:r>
    </w:p>
    <w:p w14:paraId="0E99D947" w14:textId="3F10E47F" w:rsidR="00890F71" w:rsidRPr="0065407A" w:rsidRDefault="00D327C4">
      <w:pPr>
        <w:autoSpaceDE w:val="0"/>
        <w:autoSpaceDN w:val="0"/>
        <w:adjustRightInd w:val="0"/>
        <w:spacing w:after="0" w:line="480" w:lineRule="auto"/>
        <w:ind w:firstLine="720"/>
        <w:rPr>
          <w:rFonts w:cs="Times New Roman"/>
          <w:szCs w:val="24"/>
        </w:rPr>
      </w:pPr>
      <w:r w:rsidRPr="0065407A">
        <w:rPr>
          <w:rFonts w:cs="Times New Roman"/>
          <w:szCs w:val="24"/>
        </w:rPr>
        <w:lastRenderedPageBreak/>
        <w:t xml:space="preserve">The United States is also experiencing an immediate and increasing need for affordable, accessible, and integrated housing opportunities.  In particular, since the Supreme Court’s </w:t>
      </w:r>
      <w:r w:rsidRPr="0065407A">
        <w:rPr>
          <w:rFonts w:cs="Times New Roman"/>
          <w:i/>
          <w:szCs w:val="24"/>
        </w:rPr>
        <w:t xml:space="preserve">Olmstead </w:t>
      </w:r>
      <w:r w:rsidRPr="0065407A">
        <w:rPr>
          <w:rFonts w:cs="Times New Roman"/>
          <w:szCs w:val="24"/>
        </w:rPr>
        <w:t>decision</w:t>
      </w:r>
      <w:r w:rsidR="00E05A34" w:rsidRPr="0065407A">
        <w:rPr>
          <w:rFonts w:cs="Times New Roman"/>
          <w:szCs w:val="24"/>
        </w:rPr>
        <w:t xml:space="preserve"> in 1999</w:t>
      </w:r>
      <w:r w:rsidRPr="0065407A">
        <w:rPr>
          <w:rFonts w:cs="Times New Roman"/>
          <w:szCs w:val="24"/>
        </w:rPr>
        <w:t>, there have been increased efforts to assist individuals in transitioning from institutional and other segregated settings into integrated, community-based settings.</w:t>
      </w:r>
      <w:r w:rsidRPr="0065407A">
        <w:rPr>
          <w:rFonts w:cs="Times New Roman"/>
          <w:szCs w:val="24"/>
          <w:vertAlign w:val="superscript"/>
        </w:rPr>
        <w:footnoteReference w:id="6"/>
      </w:r>
      <w:r w:rsidRPr="0065407A">
        <w:rPr>
          <w:rFonts w:cs="Times New Roman"/>
          <w:szCs w:val="24"/>
        </w:rPr>
        <w:t xml:space="preserve">  As a result </w:t>
      </w:r>
      <w:r w:rsidR="006A4801" w:rsidRPr="0065407A">
        <w:rPr>
          <w:rFonts w:cs="Times New Roman"/>
          <w:szCs w:val="24"/>
        </w:rPr>
        <w:t xml:space="preserve">of </w:t>
      </w:r>
      <w:r w:rsidRPr="0065407A">
        <w:rPr>
          <w:rFonts w:cs="Times New Roman"/>
          <w:i/>
          <w:iCs/>
          <w:szCs w:val="24"/>
        </w:rPr>
        <w:t>Olmstead</w:t>
      </w:r>
      <w:r w:rsidRPr="0065407A">
        <w:rPr>
          <w:rFonts w:cs="Times New Roman"/>
          <w:szCs w:val="24"/>
        </w:rPr>
        <w:t xml:space="preserve"> enforcement and implementation efforts by public entities, there is a crucial need for affordable and integrated housing where individuals with disabilities are able to live and interact with individuals without disabilities.</w:t>
      </w:r>
      <w:r w:rsidRPr="0065407A">
        <w:rPr>
          <w:rFonts w:cs="Times New Roman"/>
          <w:szCs w:val="24"/>
          <w:vertAlign w:val="superscript"/>
        </w:rPr>
        <w:footnoteReference w:id="7"/>
      </w:r>
      <w:r w:rsidRPr="0065407A">
        <w:rPr>
          <w:rFonts w:cs="Times New Roman"/>
          <w:szCs w:val="24"/>
        </w:rPr>
        <w:t xml:space="preserve">  </w:t>
      </w:r>
      <w:r w:rsidR="00ED04AA" w:rsidRPr="0065407A">
        <w:rPr>
          <w:rFonts w:cs="Times New Roman"/>
          <w:szCs w:val="24"/>
        </w:rPr>
        <w:t>I</w:t>
      </w:r>
      <w:r w:rsidRPr="0065407A">
        <w:rPr>
          <w:rFonts w:cs="Times New Roman"/>
          <w:szCs w:val="24"/>
        </w:rPr>
        <w:t>ndividuals</w:t>
      </w:r>
      <w:r w:rsidR="00ED04AA" w:rsidRPr="0065407A">
        <w:rPr>
          <w:rFonts w:cs="Times New Roman"/>
          <w:szCs w:val="24"/>
        </w:rPr>
        <w:t xml:space="preserve"> with disabilities</w:t>
      </w:r>
      <w:r w:rsidRPr="0065407A">
        <w:rPr>
          <w:rFonts w:cs="Times New Roman"/>
          <w:szCs w:val="24"/>
        </w:rPr>
        <w:t xml:space="preserve"> cannot be subject to discrimination in their housing search. </w:t>
      </w:r>
      <w:r w:rsidR="00912FE0" w:rsidRPr="0065407A">
        <w:rPr>
          <w:rFonts w:cs="Times New Roman"/>
          <w:szCs w:val="24"/>
        </w:rPr>
        <w:t xml:space="preserve"> </w:t>
      </w:r>
      <w:bookmarkStart w:id="0" w:name="_Hlk115343303"/>
    </w:p>
    <w:p w14:paraId="247F350A" w14:textId="3635AC60" w:rsidR="00F24CF8" w:rsidRPr="0065407A" w:rsidRDefault="00D327C4">
      <w:pPr>
        <w:autoSpaceDE w:val="0"/>
        <w:autoSpaceDN w:val="0"/>
        <w:adjustRightInd w:val="0"/>
        <w:spacing w:after="0" w:line="480" w:lineRule="auto"/>
        <w:ind w:firstLine="720"/>
        <w:rPr>
          <w:rFonts w:cs="Times New Roman"/>
          <w:szCs w:val="24"/>
        </w:rPr>
      </w:pPr>
      <w:r w:rsidRPr="0065407A">
        <w:rPr>
          <w:rFonts w:cs="Times New Roman"/>
          <w:szCs w:val="24"/>
        </w:rPr>
        <w:t xml:space="preserve">HUD is considering how to </w:t>
      </w:r>
      <w:r w:rsidR="00890F71" w:rsidRPr="0065407A">
        <w:rPr>
          <w:rFonts w:cs="Times New Roman"/>
          <w:szCs w:val="24"/>
        </w:rPr>
        <w:t>more effectively</w:t>
      </w:r>
      <w:r w:rsidRPr="0065407A">
        <w:rPr>
          <w:rFonts w:cs="Times New Roman"/>
          <w:szCs w:val="24"/>
        </w:rPr>
        <w:t xml:space="preserve"> address these</w:t>
      </w:r>
      <w:r w:rsidR="004A5EFC" w:rsidRPr="0065407A">
        <w:rPr>
          <w:rFonts w:cs="Times New Roman"/>
          <w:szCs w:val="24"/>
        </w:rPr>
        <w:t xml:space="preserve"> significant and</w:t>
      </w:r>
      <w:r w:rsidR="00890F71" w:rsidRPr="0065407A">
        <w:rPr>
          <w:rFonts w:cs="Times New Roman"/>
          <w:szCs w:val="24"/>
        </w:rPr>
        <w:t xml:space="preserve"> emerging</w:t>
      </w:r>
      <w:r w:rsidRPr="0065407A">
        <w:rPr>
          <w:rFonts w:cs="Times New Roman"/>
          <w:szCs w:val="24"/>
        </w:rPr>
        <w:t xml:space="preserve"> issues</w:t>
      </w:r>
      <w:r w:rsidR="00890F71" w:rsidRPr="0065407A">
        <w:rPr>
          <w:rFonts w:cs="Times New Roman"/>
          <w:szCs w:val="24"/>
        </w:rPr>
        <w:t xml:space="preserve"> and seeks public comment</w:t>
      </w:r>
      <w:r w:rsidR="003701B0" w:rsidRPr="0065407A">
        <w:rPr>
          <w:rFonts w:cs="Times New Roman"/>
          <w:szCs w:val="24"/>
        </w:rPr>
        <w:t xml:space="preserve"> as it updates its Section 504 regulations</w:t>
      </w:r>
      <w:r w:rsidRPr="0065407A">
        <w:rPr>
          <w:rFonts w:cs="Times New Roman"/>
          <w:szCs w:val="24"/>
        </w:rPr>
        <w:t>.</w:t>
      </w:r>
      <w:bookmarkEnd w:id="0"/>
    </w:p>
    <w:p w14:paraId="77AA75D6" w14:textId="45F6F94D" w:rsidR="00A6072E" w:rsidRPr="00A6072E" w:rsidRDefault="00D327C4" w:rsidP="00A6072E">
      <w:pPr>
        <w:pStyle w:val="Heading1"/>
      </w:pPr>
      <w:r w:rsidRPr="00A6072E">
        <w:t xml:space="preserve">III. Request for Public Comments </w:t>
      </w:r>
    </w:p>
    <w:p w14:paraId="7141E27D" w14:textId="2EC6E314" w:rsidR="00374674" w:rsidRPr="0065407A" w:rsidRDefault="00D327C4" w:rsidP="00832DCB">
      <w:pPr>
        <w:autoSpaceDE w:val="0"/>
        <w:autoSpaceDN w:val="0"/>
        <w:adjustRightInd w:val="0"/>
        <w:spacing w:after="0" w:line="480" w:lineRule="auto"/>
        <w:ind w:firstLine="720"/>
        <w:rPr>
          <w:rFonts w:cs="Times New Roman"/>
          <w:szCs w:val="24"/>
        </w:rPr>
      </w:pPr>
      <w:r w:rsidRPr="0065407A">
        <w:rPr>
          <w:rFonts w:cs="Times New Roman"/>
          <w:szCs w:val="24"/>
        </w:rPr>
        <w:t>The Department seeks input from the public</w:t>
      </w:r>
      <w:r w:rsidR="00B6744A" w:rsidRPr="0065407A">
        <w:rPr>
          <w:rFonts w:cs="Times New Roman"/>
          <w:szCs w:val="24"/>
        </w:rPr>
        <w:t>, including individuals with dis</w:t>
      </w:r>
      <w:r w:rsidR="008C7C0A" w:rsidRPr="0065407A">
        <w:rPr>
          <w:rFonts w:cs="Times New Roman"/>
          <w:szCs w:val="24"/>
        </w:rPr>
        <w:t>abilities, HUD recipients, such as public housing agencies, States, or local governments, Tribes, housing providers, and social service providers,</w:t>
      </w:r>
      <w:r w:rsidRPr="0065407A">
        <w:rPr>
          <w:rFonts w:cs="Times New Roman"/>
          <w:szCs w:val="24"/>
        </w:rPr>
        <w:t xml:space="preserve"> before proposing regulatory text for comment.</w:t>
      </w:r>
      <w:r w:rsidR="00140C60" w:rsidRPr="0065407A">
        <w:rPr>
          <w:rFonts w:cs="Times New Roman"/>
          <w:szCs w:val="24"/>
        </w:rPr>
        <w:t xml:space="preserve">  </w:t>
      </w:r>
      <w:r w:rsidRPr="0065407A">
        <w:rPr>
          <w:rFonts w:cs="Times New Roman"/>
          <w:szCs w:val="24"/>
        </w:rPr>
        <w:t>The Department is posing overarching questions</w:t>
      </w:r>
      <w:r w:rsidR="00CE32F5" w:rsidRPr="0065407A">
        <w:rPr>
          <w:rFonts w:cs="Times New Roman"/>
          <w:szCs w:val="24"/>
        </w:rPr>
        <w:t xml:space="preserve"> </w:t>
      </w:r>
      <w:r w:rsidR="00EE621F" w:rsidRPr="0065407A">
        <w:rPr>
          <w:rFonts w:cs="Times New Roman"/>
          <w:szCs w:val="24"/>
        </w:rPr>
        <w:t>and</w:t>
      </w:r>
      <w:r w:rsidR="00CE32F5" w:rsidRPr="0065407A">
        <w:rPr>
          <w:rFonts w:cs="Times New Roman"/>
          <w:szCs w:val="24"/>
        </w:rPr>
        <w:t xml:space="preserve"> areas </w:t>
      </w:r>
      <w:r w:rsidR="00CD74EB" w:rsidRPr="0065407A">
        <w:rPr>
          <w:rFonts w:cs="Times New Roman"/>
          <w:szCs w:val="24"/>
        </w:rPr>
        <w:t>for</w:t>
      </w:r>
      <w:r w:rsidR="00CE32F5" w:rsidRPr="0065407A">
        <w:rPr>
          <w:rFonts w:cs="Times New Roman"/>
          <w:szCs w:val="24"/>
        </w:rPr>
        <w:t xml:space="preserve"> particular comment</w:t>
      </w:r>
      <w:r w:rsidRPr="0065407A">
        <w:rPr>
          <w:rFonts w:cs="Times New Roman"/>
          <w:szCs w:val="24"/>
        </w:rPr>
        <w:t xml:space="preserve"> below regarding effective communication, program accessibility, adopting an updated Federal accessibility standard, and enforcement mechanisms.  The Department is also considering clarifying certain subsections of the regulations and providing further examples to enhance compliance. </w:t>
      </w:r>
    </w:p>
    <w:p w14:paraId="247F350C" w14:textId="25A17F73" w:rsidR="00F24CF8" w:rsidRPr="0065407A" w:rsidRDefault="00D327C4">
      <w:pPr>
        <w:autoSpaceDE w:val="0"/>
        <w:autoSpaceDN w:val="0"/>
        <w:adjustRightInd w:val="0"/>
        <w:spacing w:after="0" w:line="480" w:lineRule="auto"/>
        <w:ind w:firstLine="720"/>
        <w:rPr>
          <w:rFonts w:cs="Times New Roman"/>
          <w:szCs w:val="24"/>
        </w:rPr>
      </w:pPr>
      <w:r w:rsidRPr="0065407A">
        <w:rPr>
          <w:rFonts w:cs="Times New Roman"/>
          <w:szCs w:val="24"/>
        </w:rPr>
        <w:t xml:space="preserve">When providing responsive comments, the Department requests that commenters indicate the specific question number that corresponds with the responsive comments.  </w:t>
      </w:r>
      <w:r w:rsidR="00BC65E0" w:rsidRPr="0065407A">
        <w:rPr>
          <w:rFonts w:cs="Times New Roman"/>
          <w:szCs w:val="24"/>
        </w:rPr>
        <w:t xml:space="preserve">If providing </w:t>
      </w:r>
      <w:r w:rsidR="00BC65E0" w:rsidRPr="0065407A">
        <w:rPr>
          <w:rFonts w:cs="Times New Roman"/>
          <w:szCs w:val="24"/>
        </w:rPr>
        <w:lastRenderedPageBreak/>
        <w:t xml:space="preserve">comments not associated with a question number, please label the comment as such or identify the comment by the existing regulatory provision to which it relates.  </w:t>
      </w:r>
      <w:r w:rsidRPr="0065407A">
        <w:rPr>
          <w:rFonts w:cs="Times New Roman"/>
          <w:szCs w:val="24"/>
        </w:rPr>
        <w:t>The Department also welcomes general comments on any aspect of its Section 504 regulations or how the Department can improve the administration of its federally assisted and federally conducted programs</w:t>
      </w:r>
      <w:r w:rsidR="007E1A7D" w:rsidRPr="0065407A">
        <w:rPr>
          <w:rFonts w:cs="Times New Roman"/>
          <w:szCs w:val="24"/>
        </w:rPr>
        <w:t xml:space="preserve"> to </w:t>
      </w:r>
      <w:r w:rsidR="00807B0F" w:rsidRPr="0065407A">
        <w:rPr>
          <w:rFonts w:cs="Times New Roman"/>
          <w:szCs w:val="24"/>
        </w:rPr>
        <w:t>ensure its own compliance with Section 504</w:t>
      </w:r>
      <w:r w:rsidRPr="0065407A">
        <w:rPr>
          <w:rFonts w:cs="Times New Roman"/>
          <w:szCs w:val="24"/>
        </w:rPr>
        <w:t xml:space="preserve">.  </w:t>
      </w:r>
    </w:p>
    <w:p w14:paraId="247F350D" w14:textId="4BE14897" w:rsidR="00F24CF8" w:rsidRPr="0065407A" w:rsidRDefault="00D327C4">
      <w:pPr>
        <w:spacing w:after="0" w:line="480" w:lineRule="auto"/>
        <w:ind w:firstLine="720"/>
        <w:contextualSpacing/>
        <w:rPr>
          <w:rFonts w:cs="Times New Roman"/>
          <w:szCs w:val="24"/>
        </w:rPr>
      </w:pPr>
      <w:r w:rsidRPr="0065407A">
        <w:rPr>
          <w:rFonts w:cs="Times New Roman"/>
          <w:i/>
          <w:szCs w:val="24"/>
        </w:rPr>
        <w:t>Question for Comment 1</w:t>
      </w:r>
      <w:r w:rsidRPr="0065407A">
        <w:rPr>
          <w:rFonts w:cs="Times New Roman"/>
          <w:szCs w:val="24"/>
        </w:rPr>
        <w:t>:  The Department anticipates revising the definition of “individual with disabilities” consistent with the ADA Amendments Act of 2008</w:t>
      </w:r>
      <w:r w:rsidRPr="0065407A">
        <w:rPr>
          <w:rStyle w:val="FootnoteReference"/>
          <w:rFonts w:cs="Times New Roman"/>
          <w:szCs w:val="24"/>
        </w:rPr>
        <w:footnoteReference w:id="8"/>
      </w:r>
      <w:r w:rsidRPr="0065407A">
        <w:rPr>
          <w:rFonts w:cs="Times New Roman"/>
          <w:szCs w:val="24"/>
        </w:rPr>
        <w:t xml:space="preserve"> and DOJ’s Title II ADA regulations.  The ADA Amendments Act of 2008 revised the definition of “individual with disabilities” for purposes of the ADA and made conforming amendments to Section 504. </w:t>
      </w:r>
      <w:r w:rsidR="00377BF8" w:rsidRPr="0065407A">
        <w:rPr>
          <w:rFonts w:cs="Times New Roman"/>
          <w:szCs w:val="24"/>
        </w:rPr>
        <w:t>In view of the ADA Amendments Act</w:t>
      </w:r>
      <w:r w:rsidR="00B448FE" w:rsidRPr="0065407A">
        <w:rPr>
          <w:rFonts w:cs="Times New Roman"/>
          <w:szCs w:val="24"/>
        </w:rPr>
        <w:t xml:space="preserve"> of 2008’s change to the definition of disability,</w:t>
      </w:r>
      <w:r w:rsidRPr="0065407A">
        <w:rPr>
          <w:rFonts w:cs="Times New Roman"/>
          <w:szCs w:val="24"/>
        </w:rPr>
        <w:t xml:space="preserve"> </w:t>
      </w:r>
      <w:r w:rsidR="00B448FE" w:rsidRPr="0065407A">
        <w:rPr>
          <w:rFonts w:cs="Times New Roman"/>
          <w:szCs w:val="24"/>
        </w:rPr>
        <w:t>t</w:t>
      </w:r>
      <w:r w:rsidRPr="0065407A">
        <w:rPr>
          <w:rFonts w:cs="Times New Roman"/>
          <w:szCs w:val="24"/>
        </w:rPr>
        <w:t>he Department is also considering whether</w:t>
      </w:r>
      <w:r w:rsidR="00B448FE" w:rsidRPr="0065407A">
        <w:rPr>
          <w:rFonts w:cs="Times New Roman"/>
          <w:szCs w:val="24"/>
        </w:rPr>
        <w:t xml:space="preserve"> the other definitions, currently provided</w:t>
      </w:r>
      <w:r w:rsidR="00280AC4" w:rsidRPr="0065407A">
        <w:rPr>
          <w:rFonts w:cs="Times New Roman"/>
          <w:szCs w:val="24"/>
        </w:rPr>
        <w:t xml:space="preserve"> at 24 CFR 8.3</w:t>
      </w:r>
      <w:r w:rsidR="00A10F53" w:rsidRPr="0065407A">
        <w:rPr>
          <w:rFonts w:cs="Times New Roman"/>
          <w:szCs w:val="24"/>
        </w:rPr>
        <w:t xml:space="preserve"> should be revised to clarify how the term “disability” is used in connection with certain HUD programs, which have statutory authorizations to serve specific populations</w:t>
      </w:r>
      <w:r w:rsidRPr="0065407A">
        <w:rPr>
          <w:rFonts w:cs="Times New Roman"/>
          <w:szCs w:val="24"/>
        </w:rPr>
        <w:t>.  The Department seeks general comments on updating its definition</w:t>
      </w:r>
      <w:r w:rsidR="00552E61" w:rsidRPr="0065407A">
        <w:rPr>
          <w:rFonts w:cs="Times New Roman"/>
          <w:szCs w:val="24"/>
        </w:rPr>
        <w:t>s contained at 24 CFR 8.3.</w:t>
      </w:r>
      <w:r w:rsidRPr="0065407A">
        <w:rPr>
          <w:rFonts w:cs="Times New Roman"/>
          <w:szCs w:val="24"/>
        </w:rPr>
        <w:t xml:space="preserve"> </w:t>
      </w:r>
    </w:p>
    <w:p w14:paraId="247F350E" w14:textId="5388C076" w:rsidR="00F24CF8" w:rsidRPr="0065407A" w:rsidRDefault="00D327C4">
      <w:pPr>
        <w:spacing w:after="0" w:line="480" w:lineRule="auto"/>
        <w:ind w:firstLine="720"/>
        <w:contextualSpacing/>
        <w:rPr>
          <w:rFonts w:cs="Times New Roman"/>
          <w:szCs w:val="24"/>
        </w:rPr>
      </w:pPr>
      <w:r w:rsidRPr="0065407A">
        <w:rPr>
          <w:rFonts w:cs="Times New Roman"/>
          <w:i/>
          <w:szCs w:val="24"/>
        </w:rPr>
        <w:t>Question for Comment 2</w:t>
      </w:r>
      <w:r w:rsidRPr="0065407A">
        <w:rPr>
          <w:rFonts w:cs="Times New Roman"/>
          <w:szCs w:val="24"/>
        </w:rPr>
        <w:t xml:space="preserve">:  HUD’s Section 504 regulations </w:t>
      </w:r>
      <w:r w:rsidR="00D17CA7" w:rsidRPr="0065407A">
        <w:rPr>
          <w:rFonts w:cs="Times New Roman"/>
          <w:szCs w:val="24"/>
        </w:rPr>
        <w:t xml:space="preserve">at 24 CFR 8.4 </w:t>
      </w:r>
      <w:r w:rsidRPr="0065407A">
        <w:rPr>
          <w:rFonts w:cs="Times New Roman"/>
          <w:szCs w:val="24"/>
        </w:rPr>
        <w:t>contain general prohibitions on discrimination</w:t>
      </w:r>
      <w:r w:rsidR="007C4B1F" w:rsidRPr="0065407A">
        <w:rPr>
          <w:rFonts w:cs="Times New Roman"/>
          <w:szCs w:val="24"/>
        </w:rPr>
        <w:t xml:space="preserve"> and include </w:t>
      </w:r>
      <w:r w:rsidRPr="0065407A">
        <w:rPr>
          <w:rFonts w:cs="Times New Roman"/>
          <w:szCs w:val="24"/>
        </w:rPr>
        <w:t>examples of discriminatory</w:t>
      </w:r>
      <w:r w:rsidR="007C4B1F" w:rsidRPr="0065407A">
        <w:rPr>
          <w:rFonts w:cs="Times New Roman"/>
          <w:szCs w:val="24"/>
        </w:rPr>
        <w:t xml:space="preserve"> application processes, admissions policies, and service provision</w:t>
      </w:r>
      <w:r w:rsidR="00AB3869" w:rsidRPr="0065407A">
        <w:rPr>
          <w:rFonts w:cs="Times New Roman"/>
          <w:szCs w:val="24"/>
        </w:rPr>
        <w:t>, as well as physical inaccessibility, eligibility, and site selection</w:t>
      </w:r>
      <w:r w:rsidR="0043796B" w:rsidRPr="0065407A">
        <w:rPr>
          <w:rFonts w:cs="Times New Roman"/>
          <w:szCs w:val="24"/>
        </w:rPr>
        <w:t>,</w:t>
      </w:r>
      <w:r w:rsidRPr="0065407A">
        <w:rPr>
          <w:rFonts w:cs="Times New Roman"/>
          <w:szCs w:val="24"/>
        </w:rPr>
        <w:t xml:space="preserve"> </w:t>
      </w:r>
      <w:r w:rsidR="0001585E" w:rsidRPr="0065407A">
        <w:rPr>
          <w:rFonts w:cs="Times New Roman"/>
          <w:szCs w:val="24"/>
        </w:rPr>
        <w:t xml:space="preserve">that </w:t>
      </w:r>
      <w:r w:rsidRPr="0065407A">
        <w:rPr>
          <w:rFonts w:cs="Times New Roman"/>
          <w:szCs w:val="24"/>
        </w:rPr>
        <w:t xml:space="preserve">would either directly or indirectly result in discrimination against otherwise qualified individuals with disabilities.  24 CFR 8.4(a) and (b).  </w:t>
      </w:r>
    </w:p>
    <w:p w14:paraId="247F350F" w14:textId="013F125B" w:rsidR="00F24CF8" w:rsidRPr="0065407A" w:rsidRDefault="00D327C4">
      <w:pPr>
        <w:spacing w:after="0" w:line="480" w:lineRule="auto"/>
        <w:rPr>
          <w:rFonts w:cs="Times New Roman"/>
          <w:szCs w:val="24"/>
        </w:rPr>
      </w:pPr>
      <w:r w:rsidRPr="0065407A">
        <w:rPr>
          <w:rFonts w:cs="Times New Roman"/>
          <w:szCs w:val="24"/>
        </w:rPr>
        <w:tab/>
        <w:t>(</w:t>
      </w:r>
      <w:r w:rsidRPr="0065407A">
        <w:rPr>
          <w:rFonts w:cs="Times New Roman"/>
          <w:i/>
          <w:iCs/>
          <w:szCs w:val="24"/>
        </w:rPr>
        <w:t>a</w:t>
      </w:r>
      <w:r w:rsidRPr="0065407A">
        <w:rPr>
          <w:rFonts w:cs="Times New Roman"/>
          <w:szCs w:val="24"/>
        </w:rPr>
        <w:t>)</w:t>
      </w:r>
      <w:r w:rsidRPr="0065407A">
        <w:rPr>
          <w:rFonts w:cs="Times New Roman"/>
          <w:i/>
          <w:iCs/>
          <w:szCs w:val="24"/>
        </w:rPr>
        <w:t xml:space="preserve"> </w:t>
      </w:r>
      <w:r w:rsidRPr="0065407A">
        <w:rPr>
          <w:rFonts w:cs="Times New Roman"/>
          <w:szCs w:val="24"/>
        </w:rPr>
        <w:t xml:space="preserve">To what extent are individuals </w:t>
      </w:r>
      <w:r w:rsidR="001B4EF4" w:rsidRPr="0065407A">
        <w:rPr>
          <w:rFonts w:cs="Times New Roman"/>
          <w:szCs w:val="24"/>
        </w:rPr>
        <w:t xml:space="preserve">with disabilities </w:t>
      </w:r>
      <w:r w:rsidRPr="0065407A">
        <w:rPr>
          <w:rFonts w:cs="Times New Roman"/>
          <w:szCs w:val="24"/>
        </w:rPr>
        <w:t xml:space="preserve">at serious risk of entering </w:t>
      </w:r>
      <w:r w:rsidR="0094210D" w:rsidRPr="0065407A">
        <w:rPr>
          <w:rFonts w:cs="Times New Roman"/>
          <w:szCs w:val="24"/>
        </w:rPr>
        <w:t xml:space="preserve">institutional settings </w:t>
      </w:r>
      <w:r w:rsidRPr="0065407A">
        <w:rPr>
          <w:rFonts w:cs="Times New Roman"/>
          <w:szCs w:val="24"/>
        </w:rPr>
        <w:t xml:space="preserve">or </w:t>
      </w:r>
      <w:r w:rsidR="0094210D" w:rsidRPr="0065407A">
        <w:rPr>
          <w:rFonts w:cs="Times New Roman"/>
          <w:szCs w:val="24"/>
        </w:rPr>
        <w:t>b</w:t>
      </w:r>
      <w:r w:rsidR="007F321E" w:rsidRPr="0065407A">
        <w:rPr>
          <w:rFonts w:cs="Times New Roman"/>
          <w:szCs w:val="24"/>
        </w:rPr>
        <w:t xml:space="preserve">eing unable to transition </w:t>
      </w:r>
      <w:r w:rsidRPr="0065407A">
        <w:rPr>
          <w:rFonts w:cs="Times New Roman"/>
          <w:szCs w:val="24"/>
        </w:rPr>
        <w:t xml:space="preserve">from institutional </w:t>
      </w:r>
      <w:r w:rsidR="00E965A3" w:rsidRPr="0065407A">
        <w:rPr>
          <w:rFonts w:cs="Times New Roman"/>
          <w:szCs w:val="24"/>
        </w:rPr>
        <w:t xml:space="preserve">or group home </w:t>
      </w:r>
      <w:r w:rsidRPr="0065407A">
        <w:rPr>
          <w:rFonts w:cs="Times New Roman"/>
          <w:szCs w:val="24"/>
        </w:rPr>
        <w:t>settings</w:t>
      </w:r>
      <w:r w:rsidR="00FD3924" w:rsidRPr="0065407A">
        <w:rPr>
          <w:rFonts w:cs="Times New Roman"/>
        </w:rPr>
        <w:t>, including skilled nursing facilities, correctional institutions and inpatient rehabilitation for substance misuse,</w:t>
      </w:r>
      <w:r w:rsidR="00E47184" w:rsidRPr="0065407A">
        <w:rPr>
          <w:rFonts w:cs="Times New Roman"/>
        </w:rPr>
        <w:t xml:space="preserve"> </w:t>
      </w:r>
      <w:r w:rsidRPr="0065407A">
        <w:rPr>
          <w:rFonts w:cs="Times New Roman"/>
          <w:szCs w:val="24"/>
        </w:rPr>
        <w:lastRenderedPageBreak/>
        <w:t xml:space="preserve">settings </w:t>
      </w:r>
      <w:r w:rsidR="007F321E" w:rsidRPr="0065407A">
        <w:rPr>
          <w:rFonts w:cs="Times New Roman"/>
          <w:szCs w:val="24"/>
        </w:rPr>
        <w:t xml:space="preserve">because they are </w:t>
      </w:r>
      <w:r w:rsidRPr="0065407A">
        <w:rPr>
          <w:rFonts w:cs="Times New Roman"/>
          <w:szCs w:val="24"/>
        </w:rPr>
        <w:t>unable to find affordable</w:t>
      </w:r>
      <w:r w:rsidR="00894C61" w:rsidRPr="0065407A">
        <w:rPr>
          <w:rFonts w:cs="Times New Roman"/>
          <w:szCs w:val="24"/>
        </w:rPr>
        <w:t>, accessible, and integrated</w:t>
      </w:r>
      <w:r w:rsidRPr="0065407A">
        <w:rPr>
          <w:rFonts w:cs="Times New Roman"/>
          <w:szCs w:val="24"/>
        </w:rPr>
        <w:t xml:space="preserve"> housing opportunities in community-based settings? Please describe any challenges faced and solutions identified with locating affordable, integrated, and accessible housing, including issues such as ensuring housing is available when an individual is ready to </w:t>
      </w:r>
      <w:r w:rsidR="00F602F5" w:rsidRPr="0065407A">
        <w:rPr>
          <w:rFonts w:cs="Times New Roman"/>
          <w:szCs w:val="24"/>
        </w:rPr>
        <w:t xml:space="preserve">transition from </w:t>
      </w:r>
      <w:r w:rsidRPr="0065407A">
        <w:rPr>
          <w:rFonts w:cs="Times New Roman"/>
          <w:szCs w:val="24"/>
        </w:rPr>
        <w:t>an institutional setting</w:t>
      </w:r>
      <w:r w:rsidR="008A2F8A" w:rsidRPr="0065407A">
        <w:rPr>
          <w:rFonts w:cs="Times New Roman"/>
          <w:szCs w:val="24"/>
        </w:rPr>
        <w:t xml:space="preserve">, </w:t>
      </w:r>
      <w:r w:rsidRPr="0065407A">
        <w:rPr>
          <w:rFonts w:cs="Times New Roman"/>
          <w:szCs w:val="24"/>
        </w:rPr>
        <w:t xml:space="preserve">coordinating housing and services, identifying available housing programs that individuals may be eligible for, the </w:t>
      </w:r>
      <w:r w:rsidR="00B23FAC" w:rsidRPr="0065407A">
        <w:rPr>
          <w:rFonts w:cs="Times New Roman"/>
          <w:szCs w:val="24"/>
        </w:rPr>
        <w:t xml:space="preserve">referral and/or </w:t>
      </w:r>
      <w:r w:rsidRPr="0065407A">
        <w:rPr>
          <w:rFonts w:cs="Times New Roman"/>
          <w:szCs w:val="24"/>
        </w:rPr>
        <w:t>application process,</w:t>
      </w:r>
      <w:r w:rsidR="002A30E4" w:rsidRPr="0065407A">
        <w:rPr>
          <w:rFonts w:cs="Times New Roman"/>
          <w:szCs w:val="24"/>
        </w:rPr>
        <w:t xml:space="preserve"> the use of preferences, the</w:t>
      </w:r>
      <w:r w:rsidR="00A96C14" w:rsidRPr="0065407A">
        <w:rPr>
          <w:rFonts w:cs="Times New Roman"/>
          <w:szCs w:val="24"/>
        </w:rPr>
        <w:t xml:space="preserve"> </w:t>
      </w:r>
      <w:r w:rsidR="002A30E4" w:rsidRPr="0065407A">
        <w:rPr>
          <w:rFonts w:cs="Times New Roman"/>
          <w:szCs w:val="24"/>
        </w:rPr>
        <w:t>operation of waitlists,</w:t>
      </w:r>
      <w:r w:rsidRPr="0065407A">
        <w:rPr>
          <w:rFonts w:cs="Times New Roman"/>
          <w:szCs w:val="24"/>
        </w:rPr>
        <w:t xml:space="preserve"> insufficient accessible and integrated housing opportunities, </w:t>
      </w:r>
      <w:r w:rsidR="00912FE0" w:rsidRPr="0065407A">
        <w:rPr>
          <w:rFonts w:cs="Times New Roman"/>
          <w:szCs w:val="24"/>
        </w:rPr>
        <w:t>etc.</w:t>
      </w:r>
    </w:p>
    <w:p w14:paraId="247F3510" w14:textId="6D78D6BD" w:rsidR="00F24CF8" w:rsidRPr="0065407A" w:rsidRDefault="00D327C4">
      <w:pPr>
        <w:spacing w:after="0" w:line="480" w:lineRule="auto"/>
        <w:ind w:firstLine="450"/>
        <w:rPr>
          <w:rFonts w:cs="Times New Roman"/>
          <w:szCs w:val="24"/>
        </w:rPr>
      </w:pPr>
      <w:r w:rsidRPr="0065407A">
        <w:rPr>
          <w:rFonts w:cs="Times New Roman"/>
          <w:bCs/>
          <w:szCs w:val="24"/>
        </w:rPr>
        <w:t>(</w:t>
      </w:r>
      <w:r w:rsidRPr="0065407A">
        <w:rPr>
          <w:rFonts w:cs="Times New Roman"/>
          <w:bCs/>
          <w:i/>
          <w:iCs/>
          <w:szCs w:val="24"/>
        </w:rPr>
        <w:t>b</w:t>
      </w:r>
      <w:bookmarkStart w:id="1" w:name="_Hlk125109436"/>
      <w:r w:rsidRPr="0065407A">
        <w:rPr>
          <w:rFonts w:cs="Times New Roman"/>
          <w:bCs/>
          <w:szCs w:val="24"/>
        </w:rPr>
        <w:t>) Are there specific examples of discrimination that individuals with mental health</w:t>
      </w:r>
      <w:r w:rsidR="00FD384D" w:rsidRPr="0065407A">
        <w:rPr>
          <w:rFonts w:cs="Times New Roman"/>
          <w:bCs/>
          <w:szCs w:val="24"/>
        </w:rPr>
        <w:t xml:space="preserve"> or</w:t>
      </w:r>
      <w:r w:rsidR="00E965A3" w:rsidRPr="0065407A">
        <w:rPr>
          <w:rFonts w:cs="Times New Roman"/>
          <w:bCs/>
          <w:szCs w:val="24"/>
        </w:rPr>
        <w:t xml:space="preserve"> substance use</w:t>
      </w:r>
      <w:r w:rsidRPr="0065407A">
        <w:rPr>
          <w:rFonts w:cs="Times New Roman"/>
          <w:bCs/>
          <w:szCs w:val="24"/>
        </w:rPr>
        <w:t xml:space="preserve"> disabilities have experienced</w:t>
      </w:r>
      <w:r w:rsidR="00917693" w:rsidRPr="0065407A">
        <w:rPr>
          <w:rFonts w:cs="Times New Roman"/>
          <w:bCs/>
          <w:szCs w:val="24"/>
        </w:rPr>
        <w:t>,</w:t>
      </w:r>
      <w:r w:rsidRPr="0065407A">
        <w:rPr>
          <w:rFonts w:cs="Times New Roman"/>
          <w:bCs/>
          <w:szCs w:val="24"/>
        </w:rPr>
        <w:t xml:space="preserve"> or </w:t>
      </w:r>
      <w:r w:rsidR="00917693" w:rsidRPr="0065407A">
        <w:rPr>
          <w:rFonts w:cs="Times New Roman"/>
          <w:bCs/>
          <w:szCs w:val="24"/>
        </w:rPr>
        <w:t xml:space="preserve">other </w:t>
      </w:r>
      <w:r w:rsidRPr="0065407A">
        <w:rPr>
          <w:rFonts w:cs="Times New Roman"/>
          <w:bCs/>
          <w:szCs w:val="24"/>
        </w:rPr>
        <w:t>challenges</w:t>
      </w:r>
      <w:r w:rsidR="00917693" w:rsidRPr="0065407A">
        <w:rPr>
          <w:rFonts w:cs="Times New Roman"/>
          <w:bCs/>
          <w:szCs w:val="24"/>
        </w:rPr>
        <w:t xml:space="preserve"> faced by such individuals, </w:t>
      </w:r>
      <w:r w:rsidRPr="0065407A">
        <w:rPr>
          <w:rFonts w:cs="Times New Roman"/>
          <w:bCs/>
          <w:szCs w:val="24"/>
        </w:rPr>
        <w:t>in</w:t>
      </w:r>
      <w:r w:rsidR="00A96C14" w:rsidRPr="0065407A">
        <w:rPr>
          <w:rFonts w:cs="Times New Roman"/>
          <w:bCs/>
          <w:szCs w:val="24"/>
        </w:rPr>
        <w:t xml:space="preserve"> </w:t>
      </w:r>
      <w:r w:rsidRPr="0065407A">
        <w:rPr>
          <w:rFonts w:cs="Times New Roman"/>
          <w:bCs/>
          <w:szCs w:val="24"/>
        </w:rPr>
        <w:t>securing affordable housing</w:t>
      </w:r>
      <w:r w:rsidR="00330EE1" w:rsidRPr="0065407A">
        <w:rPr>
          <w:rFonts w:cs="Times New Roman"/>
          <w:bCs/>
          <w:szCs w:val="24"/>
        </w:rPr>
        <w:t>, such as rental policies eligibility or exclusion criteria,</w:t>
      </w:r>
      <w:r w:rsidRPr="0065407A">
        <w:rPr>
          <w:rFonts w:cs="Times New Roman"/>
          <w:bCs/>
          <w:szCs w:val="24"/>
        </w:rPr>
        <w:t xml:space="preserve"> that meets</w:t>
      </w:r>
      <w:r w:rsidR="00136EDF" w:rsidRPr="0065407A">
        <w:rPr>
          <w:rFonts w:cs="Times New Roman"/>
          <w:bCs/>
          <w:szCs w:val="24"/>
        </w:rPr>
        <w:t xml:space="preserve"> </w:t>
      </w:r>
      <w:r w:rsidRPr="0065407A">
        <w:rPr>
          <w:rFonts w:cs="Times New Roman"/>
          <w:bCs/>
          <w:szCs w:val="24"/>
        </w:rPr>
        <w:t>disability-related needs that HUD should consider addressing in its Section 504 regulations</w:t>
      </w:r>
      <w:bookmarkEnd w:id="1"/>
      <w:r w:rsidRPr="0065407A">
        <w:rPr>
          <w:rFonts w:cs="Times New Roman"/>
          <w:bCs/>
          <w:szCs w:val="24"/>
        </w:rPr>
        <w:t>?</w:t>
      </w:r>
    </w:p>
    <w:p w14:paraId="247F3511" w14:textId="5B1588C8" w:rsidR="00F24CF8" w:rsidRPr="0065407A" w:rsidRDefault="00D327C4">
      <w:pPr>
        <w:spacing w:after="0" w:line="480" w:lineRule="auto"/>
        <w:ind w:firstLine="450"/>
        <w:rPr>
          <w:rFonts w:cs="Times New Roman"/>
          <w:szCs w:val="24"/>
        </w:rPr>
      </w:pPr>
      <w:r w:rsidRPr="0065407A">
        <w:rPr>
          <w:rFonts w:cs="Times New Roman"/>
          <w:bCs/>
          <w:szCs w:val="24"/>
        </w:rPr>
        <w:t>(</w:t>
      </w:r>
      <w:r w:rsidRPr="0065407A">
        <w:rPr>
          <w:rFonts w:cs="Times New Roman"/>
          <w:bCs/>
          <w:i/>
          <w:iCs/>
          <w:szCs w:val="24"/>
        </w:rPr>
        <w:t>c</w:t>
      </w:r>
      <w:r w:rsidRPr="0065407A">
        <w:rPr>
          <w:rFonts w:cs="Times New Roman"/>
          <w:bCs/>
          <w:szCs w:val="24"/>
        </w:rPr>
        <w:t>) Are there specific examples of discrimination that individuals with intellectual</w:t>
      </w:r>
      <w:r w:rsidR="009C493D" w:rsidRPr="0065407A">
        <w:rPr>
          <w:rFonts w:cs="Times New Roman"/>
          <w:bCs/>
          <w:szCs w:val="24"/>
        </w:rPr>
        <w:t>, cognitive</w:t>
      </w:r>
      <w:r w:rsidR="00972AE8" w:rsidRPr="0065407A">
        <w:rPr>
          <w:rFonts w:cs="Times New Roman"/>
          <w:bCs/>
          <w:szCs w:val="24"/>
        </w:rPr>
        <w:t>,</w:t>
      </w:r>
      <w:r w:rsidRPr="0065407A">
        <w:rPr>
          <w:rFonts w:cs="Times New Roman"/>
          <w:bCs/>
          <w:szCs w:val="24"/>
        </w:rPr>
        <w:t xml:space="preserve"> or developmental disabilities have experienced</w:t>
      </w:r>
      <w:r w:rsidR="0079634F" w:rsidRPr="0065407A">
        <w:rPr>
          <w:rFonts w:cs="Times New Roman"/>
          <w:bCs/>
          <w:szCs w:val="24"/>
        </w:rPr>
        <w:t>,</w:t>
      </w:r>
      <w:r w:rsidRPr="0065407A">
        <w:rPr>
          <w:rFonts w:cs="Times New Roman"/>
          <w:bCs/>
          <w:szCs w:val="24"/>
        </w:rPr>
        <w:t xml:space="preserve"> or</w:t>
      </w:r>
      <w:r w:rsidR="0079634F" w:rsidRPr="0065407A">
        <w:rPr>
          <w:rFonts w:cs="Times New Roman"/>
          <w:bCs/>
          <w:szCs w:val="24"/>
        </w:rPr>
        <w:t xml:space="preserve"> other</w:t>
      </w:r>
      <w:r w:rsidRPr="0065407A">
        <w:rPr>
          <w:rFonts w:cs="Times New Roman"/>
          <w:bCs/>
          <w:szCs w:val="24"/>
        </w:rPr>
        <w:t xml:space="preserve"> challenges</w:t>
      </w:r>
      <w:r w:rsidR="0079634F" w:rsidRPr="0065407A">
        <w:rPr>
          <w:rFonts w:cs="Times New Roman"/>
          <w:bCs/>
          <w:szCs w:val="24"/>
        </w:rPr>
        <w:t xml:space="preserve"> faced by such individuals,</w:t>
      </w:r>
      <w:r w:rsidRPr="0065407A">
        <w:rPr>
          <w:rFonts w:cs="Times New Roman"/>
          <w:bCs/>
          <w:szCs w:val="24"/>
        </w:rPr>
        <w:t xml:space="preserve"> in securing affordable housing that meets the disability-related needs that HUD should consider addressing in its Section 504 regulations?</w:t>
      </w:r>
    </w:p>
    <w:p w14:paraId="247F3512" w14:textId="0EC7A10D" w:rsidR="00F24CF8" w:rsidRPr="0065407A" w:rsidRDefault="00D327C4" w:rsidP="2B6F9856">
      <w:pPr>
        <w:spacing w:after="0" w:line="480" w:lineRule="auto"/>
        <w:ind w:firstLine="450"/>
        <w:rPr>
          <w:rFonts w:cs="Times New Roman"/>
        </w:rPr>
      </w:pPr>
      <w:r w:rsidRPr="0065407A">
        <w:rPr>
          <w:rFonts w:cs="Times New Roman"/>
        </w:rPr>
        <w:t>(</w:t>
      </w:r>
      <w:r w:rsidRPr="0065407A">
        <w:rPr>
          <w:rFonts w:cs="Times New Roman"/>
          <w:i/>
          <w:iCs/>
        </w:rPr>
        <w:t>d</w:t>
      </w:r>
      <w:r w:rsidRPr="0065407A">
        <w:rPr>
          <w:rFonts w:cs="Times New Roman"/>
        </w:rPr>
        <w:t>) Are there specific examples of discrimination that individuals with physical disabilities have experienced</w:t>
      </w:r>
      <w:r w:rsidR="0079634F" w:rsidRPr="0065407A">
        <w:rPr>
          <w:rFonts w:cs="Times New Roman"/>
        </w:rPr>
        <w:t>,</w:t>
      </w:r>
      <w:r w:rsidRPr="0065407A">
        <w:rPr>
          <w:rFonts w:cs="Times New Roman"/>
        </w:rPr>
        <w:t xml:space="preserve"> or </w:t>
      </w:r>
      <w:r w:rsidR="0079634F" w:rsidRPr="0065407A">
        <w:rPr>
          <w:rFonts w:cs="Times New Roman"/>
        </w:rPr>
        <w:t xml:space="preserve">other </w:t>
      </w:r>
      <w:r w:rsidRPr="0065407A">
        <w:rPr>
          <w:rFonts w:cs="Times New Roman"/>
        </w:rPr>
        <w:t xml:space="preserve">challenges </w:t>
      </w:r>
      <w:r w:rsidR="0079634F" w:rsidRPr="0065407A">
        <w:rPr>
          <w:rFonts w:cs="Times New Roman"/>
        </w:rPr>
        <w:t xml:space="preserve">faced by such individuals, </w:t>
      </w:r>
      <w:r w:rsidRPr="0065407A">
        <w:rPr>
          <w:rFonts w:cs="Times New Roman"/>
        </w:rPr>
        <w:t xml:space="preserve">in securing affordable housing that meets the disability-related needs that HUD should consider addressing in its Section 504 regulations?  </w:t>
      </w:r>
    </w:p>
    <w:p w14:paraId="247F3513" w14:textId="65B25A61" w:rsidR="00F24CF8" w:rsidRPr="0065407A" w:rsidRDefault="00D327C4">
      <w:pPr>
        <w:spacing w:after="0" w:line="480" w:lineRule="auto"/>
        <w:ind w:firstLine="720"/>
        <w:contextualSpacing/>
        <w:rPr>
          <w:rFonts w:cs="Times New Roman"/>
          <w:szCs w:val="24"/>
        </w:rPr>
      </w:pPr>
      <w:r w:rsidRPr="0065407A">
        <w:rPr>
          <w:rFonts w:cs="Times New Roman"/>
          <w:i/>
          <w:szCs w:val="24"/>
        </w:rPr>
        <w:t>Question for Comment 3</w:t>
      </w:r>
      <w:r w:rsidRPr="0065407A">
        <w:rPr>
          <w:rFonts w:cs="Times New Roman"/>
          <w:szCs w:val="24"/>
        </w:rPr>
        <w:t xml:space="preserve">:  Recipients must take appropriate steps to ensure effective communication with applicants, beneficiaries, and members of the public who have disabilities and are required to provide appropriate auxiliary aids and services where necessary to afford individuals with disabilities an equal opportunity to participate in, and enjoy the benefits of, a </w:t>
      </w:r>
      <w:r w:rsidRPr="0065407A">
        <w:rPr>
          <w:rFonts w:cs="Times New Roman"/>
          <w:szCs w:val="24"/>
        </w:rPr>
        <w:lastRenderedPageBreak/>
        <w:t>program or activity receiving Federal financial assistance.  Because of technological advances, methods of</w:t>
      </w:r>
      <w:r w:rsidR="00ED3445" w:rsidRPr="0065407A">
        <w:rPr>
          <w:rFonts w:cs="Times New Roman"/>
          <w:szCs w:val="24"/>
        </w:rPr>
        <w:t xml:space="preserve"> </w:t>
      </w:r>
      <w:r w:rsidR="004127A6" w:rsidRPr="0065407A">
        <w:rPr>
          <w:rFonts w:cs="Times New Roman"/>
          <w:szCs w:val="24"/>
        </w:rPr>
        <w:t xml:space="preserve">enabling </w:t>
      </w:r>
      <w:r w:rsidR="00ED3445" w:rsidRPr="0065407A">
        <w:rPr>
          <w:rFonts w:cs="Times New Roman"/>
          <w:szCs w:val="24"/>
        </w:rPr>
        <w:t>effective</w:t>
      </w:r>
      <w:r w:rsidRPr="0065407A">
        <w:rPr>
          <w:rFonts w:cs="Times New Roman"/>
          <w:szCs w:val="24"/>
        </w:rPr>
        <w:t xml:space="preserve"> communication have significantly changed since HUD issued its Section 504 regulations in 1988 and recipients and individuals with disabilities communicate in different ways. </w:t>
      </w:r>
      <w:r w:rsidR="008072A9" w:rsidRPr="0065407A">
        <w:rPr>
          <w:rFonts w:cs="Times New Roman"/>
          <w:szCs w:val="24"/>
        </w:rPr>
        <w:t>What types of</w:t>
      </w:r>
      <w:r w:rsidRPr="0065407A">
        <w:rPr>
          <w:rFonts w:cs="Times New Roman"/>
          <w:szCs w:val="24"/>
        </w:rPr>
        <w:t xml:space="preserve"> auxiliary aids and services</w:t>
      </w:r>
      <w:r w:rsidR="008072A9" w:rsidRPr="0065407A">
        <w:rPr>
          <w:rFonts w:cs="Times New Roman"/>
          <w:szCs w:val="24"/>
        </w:rPr>
        <w:t xml:space="preserve"> do individuals with disabilities need in housing and community development programs and </w:t>
      </w:r>
      <w:r w:rsidR="00A53955" w:rsidRPr="0065407A">
        <w:rPr>
          <w:rFonts w:cs="Times New Roman"/>
          <w:szCs w:val="24"/>
        </w:rPr>
        <w:t>activities</w:t>
      </w:r>
      <w:r w:rsidR="008072A9" w:rsidRPr="0065407A">
        <w:rPr>
          <w:rFonts w:cs="Times New Roman"/>
          <w:szCs w:val="24"/>
        </w:rPr>
        <w:t>?</w:t>
      </w:r>
      <w:r w:rsidRPr="0065407A">
        <w:rPr>
          <w:rFonts w:cs="Times New Roman"/>
          <w:szCs w:val="24"/>
        </w:rPr>
        <w:t xml:space="preserve">  </w:t>
      </w:r>
      <w:r w:rsidR="0061599D" w:rsidRPr="0065407A">
        <w:rPr>
          <w:rFonts w:cs="Times New Roman"/>
          <w:szCs w:val="24"/>
        </w:rPr>
        <w:t>What information should the Department consider with respect to</w:t>
      </w:r>
      <w:r w:rsidRPr="0065407A">
        <w:rPr>
          <w:rFonts w:cs="Times New Roman"/>
          <w:szCs w:val="24"/>
        </w:rPr>
        <w:t xml:space="preserve"> the accessibility of recipients’ websites and devices, mobile applications, etc.?</w:t>
      </w:r>
    </w:p>
    <w:p w14:paraId="247F3514" w14:textId="3569CA75" w:rsidR="00F24CF8" w:rsidRPr="00A86586" w:rsidRDefault="00D327C4">
      <w:pPr>
        <w:spacing w:after="0" w:line="480" w:lineRule="auto"/>
        <w:ind w:firstLine="720"/>
        <w:contextualSpacing/>
        <w:rPr>
          <w:rFonts w:cs="Times New Roman"/>
          <w:szCs w:val="24"/>
          <w:lang w:val="en"/>
        </w:rPr>
      </w:pPr>
      <w:r w:rsidRPr="0065407A">
        <w:rPr>
          <w:rFonts w:cs="Times New Roman"/>
          <w:i/>
          <w:szCs w:val="24"/>
        </w:rPr>
        <w:t>Question for Comment 4</w:t>
      </w:r>
      <w:r w:rsidRPr="0065407A">
        <w:rPr>
          <w:rFonts w:cs="Times New Roman"/>
          <w:szCs w:val="24"/>
        </w:rPr>
        <w:t>:  Section 504 requires that n</w:t>
      </w:r>
      <w:r w:rsidR="00BA2FB2" w:rsidRPr="00A86586">
        <w:rPr>
          <w:rFonts w:cs="Times New Roman"/>
          <w:szCs w:val="24"/>
          <w:lang w:val="en"/>
        </w:rPr>
        <w:t xml:space="preserve">ewly </w:t>
      </w:r>
      <w:r w:rsidRPr="00A86586">
        <w:rPr>
          <w:rFonts w:cs="Times New Roman"/>
          <w:szCs w:val="24"/>
          <w:lang w:val="en"/>
        </w:rPr>
        <w:t xml:space="preserve">constructed housing and non-housing facilities be designed and constructed to be readily accessible to and usable by persons with disabilities.  </w:t>
      </w:r>
      <w:r w:rsidR="00486678" w:rsidRPr="00A86586">
        <w:rPr>
          <w:rFonts w:cs="Times New Roman"/>
          <w:szCs w:val="24"/>
          <w:lang w:val="en"/>
        </w:rPr>
        <w:t xml:space="preserve">HUD’s </w:t>
      </w:r>
      <w:r w:rsidR="0070756E" w:rsidRPr="00A86586">
        <w:rPr>
          <w:rFonts w:cs="Times New Roman"/>
          <w:szCs w:val="24"/>
          <w:lang w:val="en"/>
        </w:rPr>
        <w:t xml:space="preserve">existing Section 504 </w:t>
      </w:r>
      <w:r w:rsidR="00486678" w:rsidRPr="00A86586">
        <w:rPr>
          <w:rFonts w:cs="Times New Roman"/>
          <w:szCs w:val="24"/>
          <w:lang w:val="en"/>
        </w:rPr>
        <w:t>regulations require that i</w:t>
      </w:r>
      <w:r w:rsidRPr="00A86586">
        <w:rPr>
          <w:rFonts w:cs="Times New Roman"/>
          <w:szCs w:val="24"/>
          <w:lang w:val="en"/>
        </w:rPr>
        <w:t>n new construction multifamily housing projects, currently a minimum of five (5) percent of the total dwelling units in each multifamily housing project (or at least one unit, whichever is greater) must be made accessible for persons with mobility impairments.  An additional two (2) percent of the total units (or at least one unit, whichever is greater) must be made accessible for persons with hearing or vision impairments. In circumstances where greater need is demonstrated, HUD may prescribe higher percentages or numbers.  24 CFR 8.20</w:t>
      </w:r>
      <w:r w:rsidR="008562A3">
        <w:rPr>
          <w:rFonts w:cs="Times New Roman"/>
          <w:szCs w:val="24"/>
          <w:lang w:val="en"/>
        </w:rPr>
        <w:t xml:space="preserve"> through </w:t>
      </w:r>
      <w:r w:rsidRPr="00A86586">
        <w:rPr>
          <w:rFonts w:cs="Times New Roman"/>
          <w:szCs w:val="24"/>
          <w:lang w:val="en"/>
        </w:rPr>
        <w:t>8.22.  Physical accessibility requirements also apply to any alterations of housing and non-housing facilities.</w:t>
      </w:r>
      <w:r w:rsidR="000047B3" w:rsidRPr="00A86586">
        <w:rPr>
          <w:rFonts w:cs="Times New Roman"/>
          <w:szCs w:val="24"/>
          <w:lang w:val="en"/>
        </w:rPr>
        <w:t xml:space="preserve"> 24 CFR 8.21.</w:t>
      </w:r>
    </w:p>
    <w:p w14:paraId="247F3515" w14:textId="59F6E817" w:rsidR="00F24CF8" w:rsidRPr="00A86586" w:rsidRDefault="00D327C4">
      <w:pPr>
        <w:spacing w:after="0" w:line="480" w:lineRule="auto"/>
        <w:ind w:firstLine="720"/>
        <w:contextualSpacing/>
        <w:rPr>
          <w:rFonts w:cs="Times New Roman"/>
          <w:szCs w:val="24"/>
          <w:lang w:val="en"/>
        </w:rPr>
      </w:pPr>
      <w:r w:rsidRPr="00A86586">
        <w:rPr>
          <w:rFonts w:cs="Times New Roman"/>
          <w:szCs w:val="24"/>
          <w:lang w:val="en"/>
        </w:rPr>
        <w:t xml:space="preserve">Additionally, recipients must operate each housing and non-housing-related program and activity receiving Federal financial assistance so that the program or activity, when viewed in its entirety, is readily accessible to and usable by individuals with disabilities.  24 CFR 8.20, 8.21, and 8.24.  This may require alterations to comply with program accessibility obligations in older facilities that were built before HUD’s Section 504 regulations became effective.  This may also </w:t>
      </w:r>
      <w:r w:rsidRPr="00A86586">
        <w:rPr>
          <w:rFonts w:cs="Times New Roman"/>
          <w:szCs w:val="24"/>
          <w:lang w:val="en"/>
        </w:rPr>
        <w:lastRenderedPageBreak/>
        <w:t>require alterations in addition to and separate from meeting the affirmative physical accessibility requirements described above.</w:t>
      </w:r>
    </w:p>
    <w:p w14:paraId="247F3516" w14:textId="0F2D4112"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a</w:t>
      </w:r>
      <w:r w:rsidRPr="0065407A">
        <w:rPr>
          <w:rFonts w:cs="Times New Roman"/>
          <w:szCs w:val="24"/>
        </w:rPr>
        <w:t xml:space="preserve">) To what extent </w:t>
      </w:r>
      <w:r w:rsidR="0006409E" w:rsidRPr="0065407A">
        <w:rPr>
          <w:rFonts w:cs="Times New Roman"/>
          <w:szCs w:val="24"/>
        </w:rPr>
        <w:t xml:space="preserve">does </w:t>
      </w:r>
      <w:r w:rsidRPr="0065407A">
        <w:rPr>
          <w:rFonts w:cs="Times New Roman"/>
          <w:szCs w:val="24"/>
        </w:rPr>
        <w:t>the lack of accessible</w:t>
      </w:r>
      <w:r w:rsidR="0006409E" w:rsidRPr="0065407A">
        <w:rPr>
          <w:rFonts w:cs="Times New Roman"/>
          <w:szCs w:val="24"/>
        </w:rPr>
        <w:t xml:space="preserve"> units and other facilities in assisted</w:t>
      </w:r>
      <w:r w:rsidRPr="0065407A">
        <w:rPr>
          <w:rFonts w:cs="Times New Roman"/>
          <w:szCs w:val="24"/>
        </w:rPr>
        <w:t xml:space="preserve"> housing </w:t>
      </w:r>
      <w:r w:rsidR="0006409E" w:rsidRPr="0065407A">
        <w:rPr>
          <w:rFonts w:cs="Times New Roman"/>
          <w:szCs w:val="24"/>
        </w:rPr>
        <w:t>discourage applications from</w:t>
      </w:r>
      <w:r w:rsidR="006A72AC" w:rsidRPr="0065407A">
        <w:rPr>
          <w:rFonts w:cs="Times New Roman"/>
          <w:szCs w:val="24"/>
        </w:rPr>
        <w:t xml:space="preserve"> eligible persons with a disability? To what extent is the lack of accessibility a barrier to the </w:t>
      </w:r>
      <w:r w:rsidRPr="0065407A">
        <w:rPr>
          <w:rFonts w:cs="Times New Roman"/>
          <w:szCs w:val="24"/>
        </w:rPr>
        <w:t xml:space="preserve">participation in various HUD-assisted </w:t>
      </w:r>
      <w:r w:rsidR="00B8378F" w:rsidRPr="0065407A">
        <w:rPr>
          <w:rFonts w:cs="Times New Roman"/>
          <w:szCs w:val="24"/>
        </w:rPr>
        <w:t xml:space="preserve">housing </w:t>
      </w:r>
      <w:r w:rsidRPr="0065407A">
        <w:rPr>
          <w:rFonts w:cs="Times New Roman"/>
          <w:szCs w:val="24"/>
        </w:rPr>
        <w:t xml:space="preserve">programs </w:t>
      </w:r>
      <w:r w:rsidR="00B8378F" w:rsidRPr="0065407A">
        <w:rPr>
          <w:rFonts w:cs="Times New Roman"/>
          <w:szCs w:val="24"/>
        </w:rPr>
        <w:t>by persons with a disability</w:t>
      </w:r>
      <w:r w:rsidRPr="0065407A">
        <w:rPr>
          <w:rFonts w:cs="Times New Roman"/>
          <w:szCs w:val="24"/>
        </w:rPr>
        <w:t>? What challenges do households face in finding available affordable and accessible housing</w:t>
      </w:r>
      <w:r w:rsidR="00B8378F" w:rsidRPr="0065407A">
        <w:rPr>
          <w:rFonts w:cs="Times New Roman"/>
          <w:szCs w:val="24"/>
        </w:rPr>
        <w:t xml:space="preserve"> in their respective communities</w:t>
      </w:r>
      <w:r w:rsidRPr="0065407A">
        <w:rPr>
          <w:rFonts w:cs="Times New Roman"/>
          <w:szCs w:val="24"/>
        </w:rPr>
        <w:t xml:space="preserve">?  What factors or sources of data should HUD </w:t>
      </w:r>
      <w:r w:rsidR="00B8378F" w:rsidRPr="0065407A">
        <w:rPr>
          <w:rFonts w:cs="Times New Roman"/>
          <w:szCs w:val="24"/>
        </w:rPr>
        <w:t xml:space="preserve">and its recipients </w:t>
      </w:r>
      <w:r w:rsidRPr="0065407A">
        <w:rPr>
          <w:rFonts w:cs="Times New Roman"/>
          <w:szCs w:val="24"/>
        </w:rPr>
        <w:t xml:space="preserve">use to determine the level of need for </w:t>
      </w:r>
      <w:r w:rsidR="00F51C10" w:rsidRPr="0065407A">
        <w:rPr>
          <w:rFonts w:cs="Times New Roman"/>
          <w:szCs w:val="24"/>
        </w:rPr>
        <w:t>accessible housing</w:t>
      </w:r>
      <w:r w:rsidRPr="0065407A">
        <w:rPr>
          <w:rFonts w:cs="Times New Roman"/>
          <w:szCs w:val="24"/>
        </w:rPr>
        <w:t>?</w:t>
      </w:r>
    </w:p>
    <w:p w14:paraId="05E7EC83" w14:textId="5BB44398" w:rsidR="008230BC" w:rsidRPr="0065407A" w:rsidRDefault="00D327C4" w:rsidP="0081156C">
      <w:pPr>
        <w:spacing w:after="0" w:line="480" w:lineRule="auto"/>
        <w:ind w:firstLine="720"/>
        <w:rPr>
          <w:rFonts w:cs="Times New Roman"/>
          <w:szCs w:val="24"/>
        </w:rPr>
      </w:pPr>
      <w:r w:rsidRPr="0065407A">
        <w:rPr>
          <w:rFonts w:cs="Times New Roman"/>
          <w:szCs w:val="24"/>
        </w:rPr>
        <w:t>(</w:t>
      </w:r>
      <w:r w:rsidRPr="0065407A">
        <w:rPr>
          <w:rFonts w:cs="Times New Roman"/>
          <w:i/>
          <w:iCs/>
          <w:szCs w:val="24"/>
        </w:rPr>
        <w:t>b</w:t>
      </w:r>
      <w:r w:rsidRPr="0065407A">
        <w:rPr>
          <w:rFonts w:cs="Times New Roman"/>
          <w:szCs w:val="24"/>
        </w:rPr>
        <w:t xml:space="preserve">) </w:t>
      </w:r>
      <w:r w:rsidR="00D033F8" w:rsidRPr="0065407A">
        <w:rPr>
          <w:rFonts w:cs="Times New Roman"/>
          <w:szCs w:val="24"/>
        </w:rPr>
        <w:t>Is there information that</w:t>
      </w:r>
      <w:r w:rsidRPr="0065407A">
        <w:rPr>
          <w:rFonts w:cs="Times New Roman"/>
          <w:szCs w:val="24"/>
        </w:rPr>
        <w:t xml:space="preserve"> HUD should consider </w:t>
      </w:r>
      <w:r w:rsidR="00D033F8" w:rsidRPr="0065407A">
        <w:rPr>
          <w:rFonts w:cs="Times New Roman"/>
          <w:szCs w:val="24"/>
        </w:rPr>
        <w:t xml:space="preserve">to </w:t>
      </w:r>
      <w:r w:rsidRPr="0065407A">
        <w:rPr>
          <w:rFonts w:cs="Times New Roman"/>
          <w:szCs w:val="24"/>
        </w:rPr>
        <w:t>clarify</w:t>
      </w:r>
      <w:r w:rsidR="00F51C10" w:rsidRPr="0065407A">
        <w:rPr>
          <w:rFonts w:cs="Times New Roman"/>
          <w:szCs w:val="24"/>
        </w:rPr>
        <w:t>,</w:t>
      </w:r>
      <w:r w:rsidRPr="0065407A">
        <w:rPr>
          <w:rFonts w:cs="Times New Roman"/>
          <w:szCs w:val="24"/>
        </w:rPr>
        <w:t xml:space="preserve"> strengthen</w:t>
      </w:r>
      <w:r w:rsidR="00F51C10" w:rsidRPr="0065407A">
        <w:rPr>
          <w:rFonts w:cs="Times New Roman"/>
          <w:szCs w:val="24"/>
        </w:rPr>
        <w:t>, and encourage compliance by</w:t>
      </w:r>
      <w:r w:rsidRPr="0065407A">
        <w:rPr>
          <w:rFonts w:cs="Times New Roman"/>
          <w:szCs w:val="24"/>
        </w:rPr>
        <w:t xml:space="preserve"> recipients’ </w:t>
      </w:r>
      <w:r w:rsidR="008230BC" w:rsidRPr="0065407A">
        <w:rPr>
          <w:rFonts w:cs="Times New Roman"/>
          <w:szCs w:val="24"/>
        </w:rPr>
        <w:t xml:space="preserve">with </w:t>
      </w:r>
      <w:r w:rsidRPr="0065407A">
        <w:rPr>
          <w:rFonts w:cs="Times New Roman"/>
          <w:szCs w:val="24"/>
        </w:rPr>
        <w:t xml:space="preserve">program accessibility obligations?  </w:t>
      </w:r>
      <w:r w:rsidR="00D033F8" w:rsidRPr="0065407A" w:rsidDel="00D033F8">
        <w:rPr>
          <w:rFonts w:cs="Times New Roman"/>
          <w:szCs w:val="24"/>
        </w:rPr>
        <w:t xml:space="preserve"> </w:t>
      </w:r>
    </w:p>
    <w:p w14:paraId="247F3518" w14:textId="77777777" w:rsidR="00F24CF8" w:rsidRPr="0065407A" w:rsidRDefault="00D327C4">
      <w:pPr>
        <w:spacing w:after="0" w:line="480" w:lineRule="auto"/>
        <w:ind w:firstLine="720"/>
        <w:contextualSpacing/>
        <w:rPr>
          <w:rFonts w:cs="Times New Roman"/>
          <w:szCs w:val="24"/>
        </w:rPr>
      </w:pPr>
      <w:r w:rsidRPr="0065407A">
        <w:rPr>
          <w:rFonts w:cs="Times New Roman"/>
          <w:i/>
          <w:szCs w:val="24"/>
        </w:rPr>
        <w:t>Question for Comment 5</w:t>
      </w:r>
      <w:r w:rsidRPr="0065407A">
        <w:rPr>
          <w:rFonts w:cs="Times New Roman"/>
          <w:i/>
          <w:iCs/>
          <w:szCs w:val="24"/>
        </w:rPr>
        <w:t xml:space="preserve">:  </w:t>
      </w:r>
      <w:r w:rsidRPr="0065407A">
        <w:rPr>
          <w:rFonts w:cs="Times New Roman"/>
          <w:szCs w:val="24"/>
        </w:rPr>
        <w:t>Tenant-based housing choice voucher (HCV) and other tenant-based rental assistance programs are crucial to enable individuals with disabilities to secure affordable, accessible, and integrated housing opportunities of their choice. HUD’s regulation at 24 CFR 8.28 provides examples of specific safeguards to ensure individuals with disabilities have access to these programs.</w:t>
      </w:r>
    </w:p>
    <w:p w14:paraId="247F3519" w14:textId="4767969D" w:rsidR="00F24CF8" w:rsidRPr="0065407A" w:rsidRDefault="00D327C4">
      <w:pPr>
        <w:spacing w:after="0" w:line="480" w:lineRule="auto"/>
        <w:ind w:firstLine="720"/>
        <w:rPr>
          <w:rFonts w:cs="Times New Roman"/>
          <w:b/>
          <w:bCs/>
          <w:szCs w:val="24"/>
          <w:u w:val="single"/>
        </w:rPr>
      </w:pPr>
      <w:r w:rsidRPr="0065407A">
        <w:rPr>
          <w:rFonts w:cs="Times New Roman"/>
          <w:szCs w:val="24"/>
        </w:rPr>
        <w:t>(</w:t>
      </w:r>
      <w:r w:rsidRPr="0065407A">
        <w:rPr>
          <w:rFonts w:cs="Times New Roman"/>
          <w:i/>
          <w:iCs/>
          <w:szCs w:val="24"/>
        </w:rPr>
        <w:t>a</w:t>
      </w:r>
      <w:r w:rsidRPr="0065407A">
        <w:rPr>
          <w:rFonts w:cs="Times New Roman"/>
          <w:szCs w:val="24"/>
        </w:rPr>
        <w:t>) What challenges exist in using an HCV or other tenant-based rental assistance in the private rental market to secure a unit that meets a household’s disability-related needs? For example, is the process for households with members with disabilities to seek an extension of the search term due to the lack of accessible housing effective</w:t>
      </w:r>
      <w:r w:rsidR="00095E41" w:rsidRPr="0065407A">
        <w:rPr>
          <w:rFonts w:cs="Times New Roman"/>
          <w:szCs w:val="24"/>
        </w:rPr>
        <w:t xml:space="preserve"> or</w:t>
      </w:r>
      <w:r w:rsidR="00E977A1" w:rsidRPr="0065407A">
        <w:rPr>
          <w:rFonts w:cs="Times New Roman"/>
          <w:szCs w:val="24"/>
        </w:rPr>
        <w:t xml:space="preserve"> </w:t>
      </w:r>
      <w:r w:rsidR="00CF7E4A" w:rsidRPr="0065407A">
        <w:rPr>
          <w:rFonts w:cs="Times New Roman"/>
          <w:szCs w:val="24"/>
        </w:rPr>
        <w:t xml:space="preserve">is the process for seeking exception </w:t>
      </w:r>
      <w:r w:rsidR="00906FDD" w:rsidRPr="0065407A">
        <w:rPr>
          <w:rFonts w:cs="Times New Roman"/>
          <w:szCs w:val="24"/>
        </w:rPr>
        <w:t xml:space="preserve">rent under the exception </w:t>
      </w:r>
      <w:r w:rsidR="00CF7E4A" w:rsidRPr="0065407A">
        <w:rPr>
          <w:rFonts w:cs="Times New Roman"/>
          <w:szCs w:val="24"/>
        </w:rPr>
        <w:t>payments</w:t>
      </w:r>
      <w:r w:rsidR="00906FDD" w:rsidRPr="0065407A">
        <w:rPr>
          <w:rFonts w:cs="Times New Roman"/>
          <w:szCs w:val="24"/>
        </w:rPr>
        <w:t xml:space="preserve"> standard</w:t>
      </w:r>
      <w:r w:rsidR="00CF7E4A" w:rsidRPr="0065407A">
        <w:rPr>
          <w:rFonts w:cs="Times New Roman"/>
          <w:szCs w:val="24"/>
        </w:rPr>
        <w:t xml:space="preserve"> for accessible housing units effective</w:t>
      </w:r>
      <w:r w:rsidR="00906FDD" w:rsidRPr="0065407A">
        <w:rPr>
          <w:rFonts w:cs="Times New Roman"/>
          <w:szCs w:val="24"/>
        </w:rPr>
        <w:t>,</w:t>
      </w:r>
      <w:r w:rsidR="0081156C" w:rsidRPr="0065407A">
        <w:rPr>
          <w:rFonts w:cs="Times New Roman"/>
          <w:szCs w:val="24"/>
        </w:rPr>
        <w:t xml:space="preserve"> </w:t>
      </w:r>
      <w:r w:rsidRPr="0065407A">
        <w:rPr>
          <w:rFonts w:cs="Times New Roman"/>
          <w:szCs w:val="24"/>
        </w:rPr>
        <w:t xml:space="preserve">and/or what other difficulties exist for individuals with disabilities in securing a suitable unit? </w:t>
      </w:r>
      <w:r w:rsidR="004462D2" w:rsidRPr="0065407A">
        <w:rPr>
          <w:rFonts w:cs="Times New Roman"/>
          <w:szCs w:val="24"/>
        </w:rPr>
        <w:t>Do households with members with disabilities</w:t>
      </w:r>
      <w:r w:rsidR="00CF1B6B" w:rsidRPr="0065407A">
        <w:rPr>
          <w:rFonts w:cs="Times New Roman"/>
          <w:szCs w:val="24"/>
        </w:rPr>
        <w:t xml:space="preserve"> encounter </w:t>
      </w:r>
      <w:r w:rsidR="000D6AE0" w:rsidRPr="0065407A">
        <w:rPr>
          <w:rFonts w:cs="Times New Roman"/>
          <w:szCs w:val="24"/>
        </w:rPr>
        <w:t>issues using HCVs or other tenant-based rental assistance due to the need for live-in caregivers</w:t>
      </w:r>
      <w:r w:rsidR="000E26D8" w:rsidRPr="0065407A">
        <w:rPr>
          <w:rFonts w:cs="Times New Roman"/>
          <w:szCs w:val="24"/>
        </w:rPr>
        <w:t>?</w:t>
      </w:r>
      <w:r w:rsidR="004462D2" w:rsidRPr="0065407A">
        <w:rPr>
          <w:rFonts w:cs="Times New Roman"/>
          <w:szCs w:val="24"/>
        </w:rPr>
        <w:t xml:space="preserve"> </w:t>
      </w:r>
      <w:r w:rsidR="00906FDD" w:rsidRPr="0065407A">
        <w:rPr>
          <w:rFonts w:cs="Times New Roman"/>
          <w:szCs w:val="24"/>
        </w:rPr>
        <w:t xml:space="preserve">Is there information that HUD should consider </w:t>
      </w:r>
      <w:r w:rsidR="00906FDD" w:rsidRPr="0065407A">
        <w:rPr>
          <w:rFonts w:cs="Times New Roman"/>
          <w:szCs w:val="24"/>
        </w:rPr>
        <w:lastRenderedPageBreak/>
        <w:t>on various methods or approaches</w:t>
      </w:r>
      <w:r w:rsidRPr="0065407A">
        <w:rPr>
          <w:rFonts w:cs="Times New Roman"/>
          <w:szCs w:val="24"/>
        </w:rPr>
        <w:t xml:space="preserve"> that have proven effective in helping individuals with disabilities access these types of programs in order to provide equal access?</w:t>
      </w:r>
    </w:p>
    <w:p w14:paraId="247F351A" w14:textId="2A6C9C4F" w:rsidR="00F24CF8" w:rsidRPr="0065407A" w:rsidRDefault="00D327C4">
      <w:pPr>
        <w:spacing w:after="0" w:line="480" w:lineRule="auto"/>
        <w:ind w:firstLine="720"/>
        <w:rPr>
          <w:rFonts w:cs="Times New Roman"/>
          <w:b/>
          <w:bCs/>
          <w:szCs w:val="24"/>
          <w:u w:val="single"/>
        </w:rPr>
      </w:pPr>
      <w:r w:rsidRPr="0065407A">
        <w:rPr>
          <w:rFonts w:cs="Times New Roman"/>
          <w:szCs w:val="24"/>
        </w:rPr>
        <w:t>(</w:t>
      </w:r>
      <w:r w:rsidRPr="0065407A">
        <w:rPr>
          <w:rFonts w:cs="Times New Roman"/>
          <w:i/>
          <w:iCs/>
          <w:szCs w:val="24"/>
        </w:rPr>
        <w:t>b</w:t>
      </w:r>
      <w:r w:rsidRPr="0065407A">
        <w:rPr>
          <w:rFonts w:cs="Times New Roman"/>
          <w:szCs w:val="24"/>
        </w:rPr>
        <w:t xml:space="preserve">) Please provide details about the availability of affordable accessible units </w:t>
      </w:r>
      <w:r w:rsidR="00207685" w:rsidRPr="0065407A">
        <w:rPr>
          <w:rFonts w:cs="Times New Roman"/>
          <w:szCs w:val="24"/>
        </w:rPr>
        <w:t>in different areas of the United States (e.g., urban areas, suburban areas, and rural areas</w:t>
      </w:r>
      <w:r w:rsidR="0075096E" w:rsidRPr="0065407A">
        <w:rPr>
          <w:rFonts w:cs="Times New Roman"/>
          <w:szCs w:val="24"/>
        </w:rPr>
        <w:t>, including geographically isolated and remote areas</w:t>
      </w:r>
      <w:r w:rsidR="00207685" w:rsidRPr="0065407A">
        <w:rPr>
          <w:rFonts w:cs="Times New Roman"/>
          <w:szCs w:val="24"/>
        </w:rPr>
        <w:t xml:space="preserve">) in the private rental market </w:t>
      </w:r>
      <w:r w:rsidRPr="0065407A">
        <w:rPr>
          <w:rFonts w:cs="Times New Roman"/>
          <w:szCs w:val="24"/>
        </w:rPr>
        <w:t>and any proven strategies that encourage landlords to participate in the tenant-based HCV program.</w:t>
      </w:r>
    </w:p>
    <w:p w14:paraId="247F351B" w14:textId="4B021A8D" w:rsidR="00F24CF8" w:rsidRPr="0065407A" w:rsidRDefault="00D327C4">
      <w:pPr>
        <w:spacing w:after="0" w:line="480" w:lineRule="auto"/>
        <w:ind w:firstLine="720"/>
        <w:rPr>
          <w:rFonts w:cs="Times New Roman"/>
          <w:szCs w:val="24"/>
        </w:rPr>
      </w:pPr>
      <w:r w:rsidRPr="0065407A">
        <w:rPr>
          <w:rFonts w:cs="Times New Roman"/>
          <w:i/>
          <w:szCs w:val="24"/>
        </w:rPr>
        <w:t>Question for Comment 6</w:t>
      </w:r>
      <w:r w:rsidRPr="0065407A">
        <w:rPr>
          <w:rFonts w:cs="Times New Roman"/>
          <w:szCs w:val="24"/>
        </w:rPr>
        <w:t xml:space="preserve">:  </w:t>
      </w:r>
      <w:r w:rsidRPr="00A86586">
        <w:rPr>
          <w:rFonts w:cs="Times New Roman"/>
          <w:szCs w:val="24"/>
          <w:shd w:val="clear" w:color="auto" w:fill="FFFFFF"/>
        </w:rPr>
        <w:t xml:space="preserve">Most </w:t>
      </w:r>
      <w:r w:rsidR="00E97B8B" w:rsidRPr="00A86586">
        <w:rPr>
          <w:rFonts w:cs="Times New Roman"/>
          <w:szCs w:val="24"/>
          <w:shd w:val="clear" w:color="auto" w:fill="FFFFFF"/>
        </w:rPr>
        <w:t>entities</w:t>
      </w:r>
      <w:r w:rsidR="00B52FEB" w:rsidRPr="00A86586">
        <w:rPr>
          <w:rFonts w:cs="Times New Roman"/>
          <w:szCs w:val="24"/>
          <w:shd w:val="clear" w:color="auto" w:fill="FFFFFF"/>
        </w:rPr>
        <w:t xml:space="preserve"> </w:t>
      </w:r>
      <w:r w:rsidRPr="00A86586">
        <w:rPr>
          <w:rFonts w:cs="Times New Roman"/>
          <w:szCs w:val="24"/>
          <w:shd w:val="clear" w:color="auto" w:fill="FFFFFF"/>
        </w:rPr>
        <w:t>are subject to more than one Federal accessibility law and architectural standard in the operation of their housing services, programs, and activities. </w:t>
      </w:r>
      <w:r w:rsidRPr="0065407A">
        <w:rPr>
          <w:rFonts w:cs="Times New Roman"/>
          <w:szCs w:val="24"/>
        </w:rPr>
        <w:t xml:space="preserve"> For example, </w:t>
      </w:r>
      <w:r w:rsidRPr="00A86586">
        <w:rPr>
          <w:rFonts w:eastAsia="Times New Roman" w:cs="Times New Roman"/>
          <w:szCs w:val="24"/>
        </w:rPr>
        <w:t>a public housing agency receiving HUD funding and operating public housing and voucher programs may be subject to the design and construction requirements of the Fair Housing Act,</w:t>
      </w:r>
      <w:r w:rsidRPr="00A86586">
        <w:rPr>
          <w:rStyle w:val="FootnoteReference"/>
          <w:rFonts w:eastAsia="Times New Roman" w:cs="Times New Roman"/>
          <w:szCs w:val="24"/>
        </w:rPr>
        <w:footnoteReference w:id="9"/>
      </w:r>
      <w:r w:rsidRPr="00A86586">
        <w:rPr>
          <w:rFonts w:eastAsia="Times New Roman" w:cs="Times New Roman"/>
          <w:szCs w:val="24"/>
        </w:rPr>
        <w:t xml:space="preserve"> Section 504 as a recipient of Federal financial assistance, and Title II of the ADA as a public entity.  </w:t>
      </w:r>
      <w:r w:rsidRPr="00A86586">
        <w:rPr>
          <w:rFonts w:cs="Times New Roman"/>
          <w:szCs w:val="24"/>
          <w:shd w:val="clear" w:color="auto" w:fill="FFFFFF"/>
        </w:rPr>
        <w:t xml:space="preserve">This may require applying multiple accessibility laws and architectural standards, e.g., the Fair Housing Act’s Accessibility Guidelines, the 2010 ADA Standards under Title II of the ADA, and HUD’s Section 504 accessibility standard. In addition, State and local laws and building codes will also apply.  Most States and localities now use the International Building Code (IBC) and the accessibility standard it references, the ICC </w:t>
      </w:r>
      <w:r w:rsidRPr="0065407A">
        <w:rPr>
          <w:rFonts w:cs="Times New Roman"/>
          <w:szCs w:val="24"/>
        </w:rPr>
        <w:t>A117.1 Standard for Accessible and Usable Buildings and Facilities.</w:t>
      </w:r>
    </w:p>
    <w:p w14:paraId="247F351C" w14:textId="63F40884" w:rsidR="00F24CF8" w:rsidRPr="0065407A" w:rsidRDefault="00D327C4">
      <w:pPr>
        <w:spacing w:after="0" w:line="480" w:lineRule="auto"/>
        <w:ind w:firstLine="720"/>
        <w:rPr>
          <w:rFonts w:cs="Times New Roman"/>
          <w:szCs w:val="24"/>
        </w:rPr>
      </w:pPr>
      <w:r w:rsidRPr="0065407A">
        <w:rPr>
          <w:rFonts w:cs="Times New Roman"/>
          <w:szCs w:val="24"/>
        </w:rPr>
        <w:t xml:space="preserve">The Department seeks </w:t>
      </w:r>
      <w:r w:rsidR="004E591F" w:rsidRPr="0065407A">
        <w:rPr>
          <w:rFonts w:cs="Times New Roman"/>
          <w:szCs w:val="24"/>
        </w:rPr>
        <w:t xml:space="preserve">input on ways </w:t>
      </w:r>
      <w:r w:rsidRPr="0065407A">
        <w:rPr>
          <w:rFonts w:cs="Times New Roman"/>
          <w:szCs w:val="24"/>
        </w:rPr>
        <w:t>to harmonize, to the extent possible, the requirements among the various standards</w:t>
      </w:r>
      <w:r w:rsidR="004E591F" w:rsidRPr="0065407A">
        <w:rPr>
          <w:rFonts w:cs="Times New Roman"/>
          <w:szCs w:val="24"/>
        </w:rPr>
        <w:t xml:space="preserve"> and</w:t>
      </w:r>
      <w:r w:rsidRPr="0065407A">
        <w:rPr>
          <w:rFonts w:cs="Times New Roman"/>
          <w:szCs w:val="24"/>
        </w:rPr>
        <w:t xml:space="preserve"> achieve greater consistency in the design and construction of buildings and facilities that are covered by multiple Federal accessibility laws.  The Department also seeks to ensure, however, that accessibility for persons with disabilities is not reduced and opportunities for modernization of accessibility requirements are considered.</w:t>
      </w:r>
    </w:p>
    <w:p w14:paraId="6F0D9588" w14:textId="77777777" w:rsidR="0081156C" w:rsidRPr="0065407A" w:rsidRDefault="00D327C4" w:rsidP="00E252D1">
      <w:pPr>
        <w:spacing w:after="0" w:line="480" w:lineRule="auto"/>
        <w:ind w:firstLine="720"/>
        <w:rPr>
          <w:rFonts w:cs="Times New Roman"/>
          <w:szCs w:val="24"/>
        </w:rPr>
      </w:pPr>
      <w:r w:rsidRPr="0065407A">
        <w:rPr>
          <w:rFonts w:cs="Times New Roman"/>
          <w:szCs w:val="24"/>
        </w:rPr>
        <w:lastRenderedPageBreak/>
        <w:t>The Department notes that recipients of HUD funding must be aware of and comply with the accessibility requirements of all applicable laws, including Section 504, the ADA, and the Fair Housing Act.  Compliance with one of these statutes does not ensure compliance with other Federal disability nondiscrimination laws.  HUD’s adoption of an updated Section 504 Federal accessibility standard for purposes of compliance with its own Section 504 regulations does not change an entity’s obligation to comply with all applicable laws.</w:t>
      </w:r>
    </w:p>
    <w:p w14:paraId="247F351E" w14:textId="70E7B88E" w:rsidR="00F24CF8" w:rsidRPr="0065407A" w:rsidRDefault="00E252D1" w:rsidP="00B534AB">
      <w:pPr>
        <w:spacing w:after="0" w:line="480" w:lineRule="auto"/>
        <w:ind w:firstLine="720"/>
        <w:rPr>
          <w:rFonts w:cs="Times New Roman"/>
          <w:b/>
          <w:bCs/>
          <w:szCs w:val="24"/>
          <w:u w:val="single"/>
        </w:rPr>
      </w:pPr>
      <w:r w:rsidRPr="0065407A">
        <w:rPr>
          <w:rFonts w:cs="Times New Roman"/>
          <w:szCs w:val="24"/>
        </w:rPr>
        <w:t>What standards should the Department consider for purposes of an updated accessibility standard for its recipients?  HUD requests information to assist the Department in determining whether other specific guidelines provide sufficient or insufficient accessibility in the context of housing or other residential facilities funded by HUD.  In addition, please provide information on scoping and other technical provisions the Department should consider to further accessibility for individuals with disabilities in the context of housing.</w:t>
      </w:r>
    </w:p>
    <w:p w14:paraId="247F351F" w14:textId="35BBE7C5" w:rsidR="00F24CF8" w:rsidRPr="0065407A" w:rsidRDefault="00D327C4">
      <w:pPr>
        <w:spacing w:after="0" w:line="480" w:lineRule="auto"/>
        <w:ind w:firstLine="720"/>
        <w:rPr>
          <w:rFonts w:cs="Times New Roman"/>
          <w:szCs w:val="24"/>
        </w:rPr>
      </w:pPr>
      <w:r w:rsidRPr="0065407A">
        <w:rPr>
          <w:rFonts w:cs="Times New Roman"/>
          <w:i/>
          <w:szCs w:val="24"/>
        </w:rPr>
        <w:t>Question for Comment 7</w:t>
      </w:r>
      <w:r w:rsidRPr="0065407A">
        <w:rPr>
          <w:rFonts w:cs="Times New Roman"/>
          <w:szCs w:val="24"/>
        </w:rPr>
        <w:t>:  HUD’s Deeming Notice allowed HUD recipients to use the 2010 ADA Standards under Title II of the ADA – with identified exceptions, as an alternative accessibility standard in lieu of UFAS for purposes of Section 504 compliance.  The Deeming Notice identified eleven (11) exceptions where UFAS provides greater accessibility than the 2010 ADA Standards and must continue to be utilized.</w:t>
      </w:r>
      <w:r w:rsidRPr="0065407A">
        <w:rPr>
          <w:rFonts w:cs="Times New Roman"/>
          <w:szCs w:val="24"/>
          <w:vertAlign w:val="superscript"/>
        </w:rPr>
        <w:footnoteReference w:id="10"/>
      </w:r>
      <w:r w:rsidRPr="0065407A">
        <w:rPr>
          <w:rFonts w:cs="Times New Roman"/>
          <w:szCs w:val="24"/>
        </w:rPr>
        <w:t xml:space="preserve">  Are there other UFAS provisions that HUD did not identify in its Deeming Notice that should be retained to further accessibility in HUD-assisted programs?</w:t>
      </w:r>
    </w:p>
    <w:p w14:paraId="247F3520" w14:textId="21D3C384" w:rsidR="00F24CF8" w:rsidRPr="0065407A" w:rsidRDefault="00D327C4">
      <w:pPr>
        <w:spacing w:after="0" w:line="480" w:lineRule="auto"/>
        <w:ind w:firstLine="720"/>
        <w:rPr>
          <w:rFonts w:cs="Times New Roman"/>
          <w:szCs w:val="24"/>
        </w:rPr>
      </w:pPr>
      <w:r w:rsidRPr="0065407A">
        <w:rPr>
          <w:rFonts w:cs="Times New Roman"/>
          <w:i/>
          <w:szCs w:val="24"/>
        </w:rPr>
        <w:lastRenderedPageBreak/>
        <w:t>Question for Comment 8</w:t>
      </w:r>
      <w:r w:rsidRPr="0065407A">
        <w:rPr>
          <w:rFonts w:cs="Times New Roman"/>
          <w:szCs w:val="24"/>
        </w:rPr>
        <w:t xml:space="preserve">:  As the Federal agency with primary responsibility for administering the Nation’s federally assisted housing programs, the Department has a unique role in considering how residential and connected spaces </w:t>
      </w:r>
      <w:r w:rsidR="00E52382" w:rsidRPr="0065407A">
        <w:rPr>
          <w:rFonts w:cs="Times New Roman"/>
          <w:szCs w:val="24"/>
        </w:rPr>
        <w:t xml:space="preserve">(e.g., spaces for laundry, mail, telecommunications, office, maintenance, parking, recreation, service, and community functions) </w:t>
      </w:r>
      <w:r w:rsidRPr="0065407A">
        <w:rPr>
          <w:rFonts w:cs="Times New Roman"/>
          <w:szCs w:val="24"/>
        </w:rPr>
        <w:t xml:space="preserve">must be made accessible.  HUD is looking at the accessibility and usability of spaces and elements within one’s own home </w:t>
      </w:r>
      <w:r w:rsidR="00C540BF" w:rsidRPr="0065407A">
        <w:rPr>
          <w:rFonts w:cs="Times New Roman"/>
          <w:szCs w:val="24"/>
        </w:rPr>
        <w:t xml:space="preserve">and connected spaces </w:t>
      </w:r>
      <w:r w:rsidRPr="0065407A">
        <w:rPr>
          <w:rFonts w:cs="Times New Roman"/>
          <w:szCs w:val="24"/>
        </w:rPr>
        <w:t>that will impact daily living, which is different than considering accessibility in places of public accommodation or other settings.  HUD is considering how the development of various enhanced accessibility features can be incorporated or incentivized into the design and construction of affordable housing developments.</w:t>
      </w:r>
    </w:p>
    <w:p w14:paraId="247F3521" w14:textId="7741BFA3" w:rsidR="00F24CF8" w:rsidRPr="0065407A" w:rsidRDefault="00D327C4">
      <w:pPr>
        <w:spacing w:after="0" w:line="480" w:lineRule="auto"/>
        <w:ind w:firstLine="720"/>
        <w:rPr>
          <w:rFonts w:cs="Times New Roman"/>
          <w:szCs w:val="24"/>
        </w:rPr>
      </w:pPr>
      <w:r w:rsidRPr="0065407A">
        <w:rPr>
          <w:rFonts w:cs="Times New Roman"/>
          <w:szCs w:val="24"/>
        </w:rPr>
        <w:t>Advances in the types of accessibility features can assist individuals with various types of disabilities obtain, remain in, and receive the full benefits of their housing.  For example, for individuals with mobility disabilities, such features may include: power operated or other keyless proximity-based entry at entrances and exits from building</w:t>
      </w:r>
      <w:r w:rsidR="004603A1" w:rsidRPr="0065407A">
        <w:rPr>
          <w:rFonts w:cs="Times New Roman"/>
          <w:szCs w:val="24"/>
        </w:rPr>
        <w:t xml:space="preserve">s </w:t>
      </w:r>
      <w:r w:rsidR="00407AD5" w:rsidRPr="0065407A">
        <w:rPr>
          <w:rFonts w:cs="Times New Roman"/>
          <w:szCs w:val="24"/>
        </w:rPr>
        <w:t>and passageways</w:t>
      </w:r>
      <w:r w:rsidRPr="0065407A">
        <w:rPr>
          <w:rFonts w:cs="Times New Roman"/>
          <w:szCs w:val="24"/>
        </w:rPr>
        <w:t xml:space="preserve"> through the building; </w:t>
      </w:r>
      <w:r w:rsidR="005B4E53" w:rsidRPr="0065407A">
        <w:rPr>
          <w:rFonts w:cs="Times New Roman"/>
          <w:szCs w:val="24"/>
        </w:rPr>
        <w:t>light weight or low resistance doors; detachable shower-heads; sma</w:t>
      </w:r>
      <w:r w:rsidR="006567DA" w:rsidRPr="0065407A">
        <w:rPr>
          <w:rFonts w:cs="Times New Roman"/>
          <w:szCs w:val="24"/>
        </w:rPr>
        <w:t>rt</w:t>
      </w:r>
      <w:r w:rsidR="00E63A95" w:rsidRPr="0065407A">
        <w:rPr>
          <w:rFonts w:cs="Times New Roman"/>
          <w:szCs w:val="24"/>
        </w:rPr>
        <w:t xml:space="preserve">, remotely adjustable thermostats; </w:t>
      </w:r>
      <w:r w:rsidRPr="0065407A">
        <w:rPr>
          <w:rFonts w:cs="Times New Roman"/>
          <w:szCs w:val="24"/>
        </w:rPr>
        <w:t>adjustable shelves in closets and storage; full extension pull-out drawers, shelves, and racks; roll-in showers; avoiding swinging interior doors within individual accessible dwelling units; faucets with touch or motion sense water controls; and reinforce</w:t>
      </w:r>
      <w:r w:rsidR="00516E57" w:rsidRPr="0065407A">
        <w:rPr>
          <w:rFonts w:cs="Times New Roman"/>
          <w:szCs w:val="24"/>
        </w:rPr>
        <w:t xml:space="preserve">d </w:t>
      </w:r>
      <w:r w:rsidRPr="0065407A">
        <w:rPr>
          <w:rFonts w:cs="Times New Roman"/>
          <w:szCs w:val="24"/>
        </w:rPr>
        <w:t xml:space="preserve">ceilings to accommodate a track and harness system.  For individuals who are blind or have low vision, examples of such features may include: audible elevator indicators; innovative entry systems that do not solely rely on an individual’s ability to see in order to gain access; controls with audio feedback as opposed to or in addition to touch screens; and enhanced lighting.  For individuals who are deaf or hard of hearing, examples of such features may include: innovative entry </w:t>
      </w:r>
      <w:r w:rsidRPr="0065407A">
        <w:rPr>
          <w:rFonts w:cs="Times New Roman"/>
          <w:szCs w:val="24"/>
        </w:rPr>
        <w:lastRenderedPageBreak/>
        <w:t>systems that do not solely rely on an individual’s ability to hear in order to gain access; doorbells with light alerts; activated close captioning on televisions located in public areas; and video phones or other video connections for communications.</w:t>
      </w:r>
    </w:p>
    <w:p w14:paraId="247F3522" w14:textId="5A0ED42B" w:rsidR="00F24CF8" w:rsidRPr="0065407A" w:rsidRDefault="00D327C4">
      <w:pPr>
        <w:spacing w:after="0" w:line="480" w:lineRule="auto"/>
        <w:ind w:firstLine="720"/>
        <w:rPr>
          <w:rFonts w:cs="Times New Roman"/>
          <w:szCs w:val="24"/>
        </w:rPr>
      </w:pPr>
      <w:r w:rsidRPr="0065407A">
        <w:rPr>
          <w:rFonts w:cs="Times New Roman"/>
          <w:szCs w:val="24"/>
        </w:rPr>
        <w:t xml:space="preserve">In addition, specific accessibility features assist individuals to </w:t>
      </w:r>
      <w:r w:rsidR="00FA09F7" w:rsidRPr="0065407A">
        <w:rPr>
          <w:rFonts w:cs="Times New Roman"/>
          <w:szCs w:val="24"/>
        </w:rPr>
        <w:t>remain in their homes</w:t>
      </w:r>
      <w:r w:rsidR="00F9178C" w:rsidRPr="0065407A">
        <w:rPr>
          <w:rFonts w:cs="Times New Roman"/>
          <w:szCs w:val="24"/>
        </w:rPr>
        <w:t xml:space="preserve"> and to </w:t>
      </w:r>
      <w:r w:rsidRPr="0065407A">
        <w:rPr>
          <w:rFonts w:cs="Times New Roman"/>
          <w:szCs w:val="24"/>
        </w:rPr>
        <w:t xml:space="preserve">age in place, such as vertical and angled grab bars to get up and down from toilets and for stepping in and out of bathing fixtures.  Examples to assist individuals who are blind or have low vision include contrasting surfaces, enhanced lighting, tactically discernible controls, and elimination of tripping hazards.  Examples to assist individuals who are deaf or hard of hearing include innovative entry systems, doorbells with light alerts, and emergency alarms for fire and carbon monoxide leaks that can accommodate personal notification devices.   </w:t>
      </w:r>
    </w:p>
    <w:p w14:paraId="247F3523" w14:textId="1FBDDA09"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a</w:t>
      </w:r>
      <w:r w:rsidRPr="0065407A">
        <w:rPr>
          <w:rFonts w:cs="Times New Roman"/>
          <w:szCs w:val="24"/>
        </w:rPr>
        <w:t>) What barriers do individuals with disabilities face in public and common use areas of housing and non-housing facilities (e.g.</w:t>
      </w:r>
      <w:r w:rsidRPr="0065407A">
        <w:rPr>
          <w:rFonts w:cs="Times New Roman"/>
          <w:i/>
          <w:iCs/>
          <w:szCs w:val="24"/>
        </w:rPr>
        <w:t xml:space="preserve">, </w:t>
      </w:r>
      <w:r w:rsidRPr="0065407A">
        <w:rPr>
          <w:rFonts w:cs="Times New Roman"/>
          <w:szCs w:val="24"/>
        </w:rPr>
        <w:t xml:space="preserve">building entrances, building entry systems, recreation </w:t>
      </w:r>
      <w:r w:rsidR="008918B2" w:rsidRPr="0065407A">
        <w:rPr>
          <w:rFonts w:cs="Times New Roman"/>
          <w:szCs w:val="24"/>
        </w:rPr>
        <w:t>and fitness</w:t>
      </w:r>
      <w:r w:rsidR="00F068F4" w:rsidRPr="0065407A">
        <w:rPr>
          <w:rFonts w:cs="Times New Roman"/>
          <w:szCs w:val="24"/>
        </w:rPr>
        <w:t xml:space="preserve"> </w:t>
      </w:r>
      <w:r w:rsidRPr="0065407A">
        <w:rPr>
          <w:rFonts w:cs="Times New Roman"/>
          <w:szCs w:val="24"/>
        </w:rPr>
        <w:t>facilities,</w:t>
      </w:r>
      <w:r w:rsidR="00F34ED8" w:rsidRPr="0065407A">
        <w:rPr>
          <w:rFonts w:cs="Times New Roman"/>
          <w:szCs w:val="24"/>
        </w:rPr>
        <w:t xml:space="preserve"> mail an</w:t>
      </w:r>
      <w:r w:rsidR="00767281" w:rsidRPr="0065407A">
        <w:rPr>
          <w:rFonts w:cs="Times New Roman"/>
          <w:szCs w:val="24"/>
        </w:rPr>
        <w:t>d package</w:t>
      </w:r>
      <w:r w:rsidR="00B369F5" w:rsidRPr="0065407A">
        <w:rPr>
          <w:rFonts w:cs="Times New Roman"/>
          <w:szCs w:val="24"/>
        </w:rPr>
        <w:t xml:space="preserve"> rooms</w:t>
      </w:r>
      <w:r w:rsidR="00553B7D" w:rsidRPr="0065407A">
        <w:rPr>
          <w:rFonts w:cs="Times New Roman"/>
          <w:szCs w:val="24"/>
        </w:rPr>
        <w:t>, coworking facilities</w:t>
      </w:r>
      <w:r w:rsidR="00767281" w:rsidRPr="0065407A">
        <w:rPr>
          <w:rFonts w:cs="Times New Roman"/>
          <w:szCs w:val="24"/>
        </w:rPr>
        <w:t xml:space="preserve">, </w:t>
      </w:r>
      <w:r w:rsidR="00B0324B" w:rsidRPr="0065407A">
        <w:rPr>
          <w:rFonts w:cs="Times New Roman"/>
          <w:szCs w:val="24"/>
        </w:rPr>
        <w:t>parking structures,</w:t>
      </w:r>
      <w:r w:rsidR="00F34ED8" w:rsidRPr="0065407A">
        <w:rPr>
          <w:rFonts w:cs="Times New Roman"/>
          <w:szCs w:val="24"/>
        </w:rPr>
        <w:t xml:space="preserve"> </w:t>
      </w:r>
      <w:r w:rsidRPr="0065407A">
        <w:rPr>
          <w:rFonts w:cs="Times New Roman"/>
          <w:szCs w:val="24"/>
        </w:rPr>
        <w:t>laundry rooms)?  What accessibility features or advanced technology</w:t>
      </w:r>
      <w:r w:rsidR="00EB0E26" w:rsidRPr="0065407A">
        <w:rPr>
          <w:rFonts w:cs="Times New Roman"/>
          <w:szCs w:val="24"/>
        </w:rPr>
        <w:t xml:space="preserve"> can help overcome these barriers</w:t>
      </w:r>
      <w:r w:rsidRPr="0065407A">
        <w:rPr>
          <w:rFonts w:cs="Times New Roman"/>
          <w:szCs w:val="24"/>
        </w:rPr>
        <w:t>?</w:t>
      </w:r>
    </w:p>
    <w:p w14:paraId="247F3524" w14:textId="37FC08EF"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b</w:t>
      </w:r>
      <w:r w:rsidRPr="0065407A">
        <w:rPr>
          <w:rFonts w:cs="Times New Roman"/>
          <w:szCs w:val="24"/>
        </w:rPr>
        <w:t xml:space="preserve">) What accessibility features or advanced technology should the Department </w:t>
      </w:r>
      <w:r w:rsidR="00D73151" w:rsidRPr="0065407A">
        <w:rPr>
          <w:rFonts w:cs="Times New Roman"/>
          <w:szCs w:val="24"/>
        </w:rPr>
        <w:t>be aware of that improve accessibility in</w:t>
      </w:r>
      <w:r w:rsidRPr="0065407A">
        <w:rPr>
          <w:rFonts w:cs="Times New Roman"/>
          <w:szCs w:val="24"/>
        </w:rPr>
        <w:t xml:space="preserve"> designated accessible units for individuals with mobility </w:t>
      </w:r>
      <w:r w:rsidR="00F555CF" w:rsidRPr="0065407A">
        <w:rPr>
          <w:rFonts w:cs="Times New Roman"/>
          <w:szCs w:val="24"/>
        </w:rPr>
        <w:t>disabilities</w:t>
      </w:r>
      <w:r w:rsidRPr="0065407A">
        <w:rPr>
          <w:rFonts w:cs="Times New Roman"/>
          <w:szCs w:val="24"/>
        </w:rPr>
        <w:t>?</w:t>
      </w:r>
    </w:p>
    <w:p w14:paraId="247F3525" w14:textId="57238B36"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c</w:t>
      </w:r>
      <w:r w:rsidRPr="0065407A">
        <w:rPr>
          <w:rFonts w:cs="Times New Roman"/>
          <w:szCs w:val="24"/>
        </w:rPr>
        <w:t xml:space="preserve">) What accessibility features or advanced technology should the Department </w:t>
      </w:r>
      <w:r w:rsidR="004943D2" w:rsidRPr="0065407A">
        <w:rPr>
          <w:rFonts w:cs="Times New Roman"/>
          <w:szCs w:val="24"/>
        </w:rPr>
        <w:t>be aware of that improve accessibility in</w:t>
      </w:r>
      <w:r w:rsidRPr="0065407A">
        <w:rPr>
          <w:rFonts w:cs="Times New Roman"/>
          <w:szCs w:val="24"/>
        </w:rPr>
        <w:t xml:space="preserve"> designated accessible units for individuals with vision and hearing disabilities?</w:t>
      </w:r>
    </w:p>
    <w:p w14:paraId="247F3526" w14:textId="3613E2BE"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d</w:t>
      </w:r>
      <w:r w:rsidRPr="0065407A">
        <w:rPr>
          <w:rFonts w:cs="Times New Roman"/>
          <w:szCs w:val="24"/>
        </w:rPr>
        <w:t xml:space="preserve">) Given the increasing </w:t>
      </w:r>
      <w:r w:rsidR="0089563B" w:rsidRPr="0065407A">
        <w:rPr>
          <w:rFonts w:cs="Times New Roman"/>
          <w:szCs w:val="24"/>
        </w:rPr>
        <w:t xml:space="preserve">aging </w:t>
      </w:r>
      <w:r w:rsidRPr="0065407A">
        <w:rPr>
          <w:rFonts w:cs="Times New Roman"/>
          <w:szCs w:val="24"/>
        </w:rPr>
        <w:t xml:space="preserve">population, the Department is considering its role in providing affordable housing opportunities to this population and how to enable households to </w:t>
      </w:r>
      <w:r w:rsidRPr="0065407A">
        <w:rPr>
          <w:rFonts w:cs="Times New Roman"/>
          <w:szCs w:val="24"/>
        </w:rPr>
        <w:lastRenderedPageBreak/>
        <w:t>remain in their housing.  Are there specific accessibility features</w:t>
      </w:r>
      <w:r w:rsidR="00134BB3" w:rsidRPr="0065407A">
        <w:rPr>
          <w:rFonts w:cs="Times New Roman"/>
          <w:szCs w:val="24"/>
        </w:rPr>
        <w:t xml:space="preserve"> that can help</w:t>
      </w:r>
      <w:r w:rsidRPr="0065407A">
        <w:rPr>
          <w:rFonts w:cs="Times New Roman"/>
          <w:szCs w:val="24"/>
        </w:rPr>
        <w:t xml:space="preserve"> individuals to age in place?</w:t>
      </w:r>
      <w:r w:rsidR="002A3BA7" w:rsidRPr="0065407A">
        <w:rPr>
          <w:rFonts w:cs="Times New Roman"/>
          <w:szCs w:val="24"/>
        </w:rPr>
        <w:t xml:space="preserve"> </w:t>
      </w:r>
    </w:p>
    <w:p w14:paraId="247F3527" w14:textId="28EDC31A"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e</w:t>
      </w:r>
      <w:r w:rsidRPr="0065407A">
        <w:rPr>
          <w:rFonts w:cs="Times New Roman"/>
          <w:szCs w:val="24"/>
        </w:rPr>
        <w:t xml:space="preserve">) There are alternative accessibility provisions in accessibility standards that address the more limited reach ranges and need for lower seat heights and dining surfaces </w:t>
      </w:r>
      <w:r w:rsidR="00665361" w:rsidRPr="0065407A">
        <w:rPr>
          <w:rFonts w:cs="Times New Roman"/>
          <w:szCs w:val="24"/>
        </w:rPr>
        <w:t xml:space="preserve">for </w:t>
      </w:r>
      <w:r w:rsidRPr="0065407A">
        <w:rPr>
          <w:rFonts w:cs="Times New Roman"/>
          <w:szCs w:val="24"/>
        </w:rPr>
        <w:t xml:space="preserve">children with disabilities that are different than accessibility features configured for adult use. The Department is interested in any comments related to </w:t>
      </w:r>
      <w:r w:rsidR="00665361" w:rsidRPr="0065407A">
        <w:rPr>
          <w:rFonts w:cs="Times New Roman"/>
          <w:szCs w:val="24"/>
        </w:rPr>
        <w:t xml:space="preserve">dimensions for </w:t>
      </w:r>
      <w:r w:rsidRPr="0065407A">
        <w:rPr>
          <w:rFonts w:cs="Times New Roman"/>
          <w:szCs w:val="24"/>
        </w:rPr>
        <w:t xml:space="preserve">children.  </w:t>
      </w:r>
    </w:p>
    <w:p w14:paraId="56529B9D" w14:textId="18ABC20A" w:rsidR="00750D7D" w:rsidRPr="0065407A" w:rsidRDefault="00750D7D">
      <w:pPr>
        <w:spacing w:after="0" w:line="480" w:lineRule="auto"/>
        <w:ind w:firstLine="720"/>
        <w:rPr>
          <w:rFonts w:cs="Times New Roman"/>
          <w:szCs w:val="24"/>
        </w:rPr>
      </w:pPr>
      <w:r w:rsidRPr="0065407A">
        <w:rPr>
          <w:rFonts w:cs="Times New Roman"/>
          <w:szCs w:val="24"/>
        </w:rPr>
        <w:t xml:space="preserve">(f) To what extent does </w:t>
      </w:r>
      <w:r w:rsidR="0013707B" w:rsidRPr="0065407A">
        <w:rPr>
          <w:rFonts w:cs="Times New Roman"/>
          <w:szCs w:val="24"/>
        </w:rPr>
        <w:t xml:space="preserve">the failure to maintain accessible features, including elevators and lifts, limit </w:t>
      </w:r>
      <w:r w:rsidR="00582F69" w:rsidRPr="0065407A">
        <w:rPr>
          <w:rFonts w:cs="Times New Roman"/>
          <w:szCs w:val="24"/>
        </w:rPr>
        <w:t>individuals</w:t>
      </w:r>
      <w:r w:rsidR="0013707B" w:rsidRPr="0065407A">
        <w:rPr>
          <w:rFonts w:cs="Times New Roman"/>
          <w:szCs w:val="24"/>
        </w:rPr>
        <w:t xml:space="preserve"> with disabilities access to affordable housing?</w:t>
      </w:r>
    </w:p>
    <w:p w14:paraId="247F3528" w14:textId="341E068B" w:rsidR="00F24CF8" w:rsidRPr="0065407A" w:rsidRDefault="00D327C4">
      <w:pPr>
        <w:spacing w:after="0" w:line="480" w:lineRule="auto"/>
        <w:ind w:firstLine="720"/>
        <w:rPr>
          <w:rFonts w:cs="Times New Roman"/>
          <w:szCs w:val="24"/>
        </w:rPr>
      </w:pPr>
      <w:r w:rsidRPr="0065407A">
        <w:rPr>
          <w:rFonts w:cs="Times New Roman"/>
          <w:i/>
          <w:szCs w:val="24"/>
        </w:rPr>
        <w:t>Question for Comment 9</w:t>
      </w:r>
      <w:r w:rsidRPr="0065407A">
        <w:rPr>
          <w:rFonts w:cs="Times New Roman"/>
          <w:szCs w:val="24"/>
        </w:rPr>
        <w:t xml:space="preserve">:  HUD is considering how advances in the design and construction field impact accessible housing developments.  There are various types of single family and multifamily housing, as well as a variety of materials and structural components to construct different types of housing, such as shipping containers or other emerging building components.  In all instances, federally assisted housing must provide accessible housing opportunities for beneficiaries with disabilities. </w:t>
      </w:r>
    </w:p>
    <w:p w14:paraId="247F3529" w14:textId="4CDABE04"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a</w:t>
      </w:r>
      <w:r w:rsidRPr="0065407A">
        <w:rPr>
          <w:rFonts w:cs="Times New Roman"/>
          <w:szCs w:val="24"/>
        </w:rPr>
        <w:t xml:space="preserve">) Are there specific emerging design approaches, or specific construction materials that HUD should </w:t>
      </w:r>
      <w:r w:rsidR="00491948" w:rsidRPr="0065407A">
        <w:rPr>
          <w:rFonts w:cs="Times New Roman"/>
          <w:szCs w:val="24"/>
        </w:rPr>
        <w:t>consider</w:t>
      </w:r>
      <w:r w:rsidRPr="0065407A">
        <w:rPr>
          <w:rFonts w:cs="Times New Roman"/>
          <w:szCs w:val="24"/>
        </w:rPr>
        <w:t>?</w:t>
      </w:r>
    </w:p>
    <w:p w14:paraId="247F352A" w14:textId="05EE66B1" w:rsidR="00F24CF8" w:rsidRPr="0065407A" w:rsidRDefault="00D327C4">
      <w:pPr>
        <w:spacing w:after="0" w:line="480" w:lineRule="auto"/>
        <w:ind w:firstLine="720"/>
        <w:rPr>
          <w:rFonts w:cs="Times New Roman"/>
          <w:szCs w:val="24"/>
        </w:rPr>
      </w:pPr>
      <w:r w:rsidRPr="0065407A">
        <w:rPr>
          <w:rFonts w:cs="Times New Roman"/>
          <w:szCs w:val="24"/>
        </w:rPr>
        <w:t>(</w:t>
      </w:r>
      <w:r w:rsidRPr="0065407A">
        <w:rPr>
          <w:rFonts w:cs="Times New Roman"/>
          <w:i/>
          <w:iCs/>
          <w:szCs w:val="24"/>
        </w:rPr>
        <w:t>b</w:t>
      </w:r>
      <w:r w:rsidRPr="0065407A">
        <w:rPr>
          <w:rFonts w:cs="Times New Roman"/>
          <w:szCs w:val="24"/>
        </w:rPr>
        <w:t xml:space="preserve">) The Department is interested in comments related to emerging design approaches in </w:t>
      </w:r>
      <w:r w:rsidR="00D56D0F" w:rsidRPr="0065407A">
        <w:rPr>
          <w:rFonts w:cs="Times New Roman"/>
          <w:szCs w:val="24"/>
        </w:rPr>
        <w:t xml:space="preserve">disaster </w:t>
      </w:r>
      <w:r w:rsidRPr="0065407A">
        <w:rPr>
          <w:rFonts w:cs="Times New Roman"/>
          <w:szCs w:val="24"/>
        </w:rPr>
        <w:t>response</w:t>
      </w:r>
      <w:r w:rsidR="005D7512" w:rsidRPr="0065407A">
        <w:rPr>
          <w:rFonts w:cs="Times New Roman"/>
          <w:szCs w:val="24"/>
        </w:rPr>
        <w:t>, mitigation,</w:t>
      </w:r>
      <w:r w:rsidRPr="0065407A">
        <w:rPr>
          <w:rFonts w:cs="Times New Roman"/>
          <w:szCs w:val="24"/>
        </w:rPr>
        <w:t xml:space="preserve"> </w:t>
      </w:r>
      <w:r w:rsidR="00D56D0F" w:rsidRPr="0065407A">
        <w:rPr>
          <w:rFonts w:cs="Times New Roman"/>
          <w:szCs w:val="24"/>
        </w:rPr>
        <w:t>and recovery</w:t>
      </w:r>
      <w:r w:rsidRPr="0065407A">
        <w:rPr>
          <w:rFonts w:cs="Times New Roman"/>
          <w:szCs w:val="24"/>
        </w:rPr>
        <w:t xml:space="preserve"> situations.  Are there specific design types or other issues specifically within the context of disaster relief that HUD should consider addressing to ensure accessibility for individuals with disabilities?  </w:t>
      </w:r>
    </w:p>
    <w:p w14:paraId="3CD060EF" w14:textId="009794EB" w:rsidR="00542A1A" w:rsidRPr="0065407A" w:rsidRDefault="00D327C4">
      <w:pPr>
        <w:spacing w:after="0" w:line="480" w:lineRule="auto"/>
        <w:ind w:firstLine="720"/>
        <w:contextualSpacing/>
        <w:rPr>
          <w:rFonts w:cs="Times New Roman"/>
          <w:i/>
          <w:iCs/>
          <w:szCs w:val="24"/>
        </w:rPr>
      </w:pPr>
      <w:r w:rsidRPr="0065407A">
        <w:rPr>
          <w:rFonts w:cs="Times New Roman"/>
          <w:i/>
          <w:szCs w:val="24"/>
        </w:rPr>
        <w:t>Question for Comment 10</w:t>
      </w:r>
      <w:r w:rsidRPr="0065407A">
        <w:rPr>
          <w:rFonts w:cs="Times New Roman"/>
          <w:szCs w:val="24"/>
        </w:rPr>
        <w:t>:  A reasonable</w:t>
      </w:r>
      <w:r w:rsidR="0058758E" w:rsidRPr="0065407A">
        <w:rPr>
          <w:rFonts w:cs="Times New Roman"/>
          <w:szCs w:val="24"/>
        </w:rPr>
        <w:t xml:space="preserve"> accommodation </w:t>
      </w:r>
      <w:r w:rsidRPr="0065407A">
        <w:rPr>
          <w:rFonts w:cs="Times New Roman"/>
          <w:szCs w:val="24"/>
        </w:rPr>
        <w:t>i</w:t>
      </w:r>
      <w:r w:rsidRPr="0065407A">
        <w:rPr>
          <w:lang w:val="en"/>
        </w:rPr>
        <w:t xml:space="preserve">s a change, exception, or adjustment to a rule, policy, practice, or service that may be necessary for a person with disabilities to have an equal opportunity to use and enjoy a dwelling, including public and </w:t>
      </w:r>
      <w:r w:rsidRPr="0065407A">
        <w:rPr>
          <w:lang w:val="en"/>
        </w:rPr>
        <w:lastRenderedPageBreak/>
        <w:t xml:space="preserve">common use spaces, or to participate in a HUD-assisted program or activity.  For purposes of Section 504, </w:t>
      </w:r>
      <w:r w:rsidRPr="0065407A">
        <w:rPr>
          <w:rFonts w:cs="Times New Roman"/>
          <w:szCs w:val="24"/>
        </w:rPr>
        <w:t>this also includes recipients providing structural changes to a unit or public or common use area when they may be needed as a reasonable accommodation.  Generally, the failure to provide reasonable</w:t>
      </w:r>
      <w:r w:rsidR="0058758E" w:rsidRPr="0065407A">
        <w:rPr>
          <w:rFonts w:cs="Times New Roman"/>
          <w:szCs w:val="24"/>
        </w:rPr>
        <w:t xml:space="preserve"> accommodation </w:t>
      </w:r>
      <w:r w:rsidRPr="0065407A">
        <w:rPr>
          <w:rFonts w:cs="Times New Roman"/>
          <w:szCs w:val="24"/>
        </w:rPr>
        <w:t xml:space="preserve">is a form of discrimination under Section 504.  HUD anticipates further addressing the concept of what constitutes a reasonable </w:t>
      </w:r>
      <w:r w:rsidR="00966C11" w:rsidRPr="0065407A">
        <w:rPr>
          <w:rFonts w:cs="Times New Roman"/>
          <w:szCs w:val="24"/>
        </w:rPr>
        <w:t>accommodation</w:t>
      </w:r>
      <w:r w:rsidR="00AB2849" w:rsidRPr="0065407A">
        <w:rPr>
          <w:rFonts w:cs="Times New Roman"/>
          <w:szCs w:val="24"/>
        </w:rPr>
        <w:t xml:space="preserve"> </w:t>
      </w:r>
      <w:r w:rsidRPr="0065407A">
        <w:rPr>
          <w:rFonts w:cs="Times New Roman"/>
          <w:szCs w:val="24"/>
        </w:rPr>
        <w:t>in its Section 504 regulations.</w:t>
      </w:r>
      <w:r w:rsidR="0045110C" w:rsidRPr="0065407A">
        <w:rPr>
          <w:rFonts w:cs="Times New Roman"/>
          <w:szCs w:val="24"/>
        </w:rPr>
        <w:t xml:space="preserve"> HUD is aware that </w:t>
      </w:r>
      <w:r w:rsidR="00F4369A" w:rsidRPr="0065407A">
        <w:rPr>
          <w:rFonts w:cs="Times New Roman"/>
          <w:szCs w:val="24"/>
        </w:rPr>
        <w:t xml:space="preserve">it may be useful to its recipients to understand the broad </w:t>
      </w:r>
      <w:r w:rsidR="00A71ED1" w:rsidRPr="0065407A">
        <w:rPr>
          <w:rFonts w:cs="Times New Roman"/>
          <w:szCs w:val="24"/>
        </w:rPr>
        <w:t xml:space="preserve">array of the types of </w:t>
      </w:r>
      <w:r w:rsidR="00966C11" w:rsidRPr="0065407A">
        <w:rPr>
          <w:rFonts w:cs="Times New Roman"/>
          <w:szCs w:val="24"/>
        </w:rPr>
        <w:t>accommodations</w:t>
      </w:r>
      <w:r w:rsidR="00A71ED1" w:rsidRPr="0065407A">
        <w:rPr>
          <w:rFonts w:cs="Times New Roman"/>
          <w:szCs w:val="24"/>
        </w:rPr>
        <w:t xml:space="preserve"> that may be useful</w:t>
      </w:r>
      <w:r w:rsidR="00966C11" w:rsidRPr="0065407A">
        <w:rPr>
          <w:rFonts w:cs="Times New Roman"/>
          <w:szCs w:val="24"/>
        </w:rPr>
        <w:t xml:space="preserve"> to individuals with different types of disabilities, such as individuals who are blind or have low vision, individuals who are deaf or hard of hearing, individuals with intellectual, cognitive, or developmental disabilities, individuals with mental health disabilities</w:t>
      </w:r>
      <w:r w:rsidR="00D20AA3" w:rsidRPr="0065407A">
        <w:rPr>
          <w:rFonts w:cs="Times New Roman"/>
          <w:szCs w:val="24"/>
        </w:rPr>
        <w:t xml:space="preserve"> or substance use disabilities</w:t>
      </w:r>
      <w:r w:rsidR="00966C11" w:rsidRPr="0065407A">
        <w:rPr>
          <w:rFonts w:cs="Times New Roman"/>
          <w:szCs w:val="24"/>
        </w:rPr>
        <w:t>, and individuals with</w:t>
      </w:r>
      <w:r w:rsidR="00542A1A" w:rsidRPr="0065407A">
        <w:rPr>
          <w:rFonts w:cs="Times New Roman"/>
          <w:szCs w:val="24"/>
        </w:rPr>
        <w:t xml:space="preserve"> </w:t>
      </w:r>
      <w:r w:rsidR="00966C11" w:rsidRPr="0065407A">
        <w:rPr>
          <w:rFonts w:cs="Times New Roman"/>
          <w:szCs w:val="24"/>
        </w:rPr>
        <w:t>mobility</w:t>
      </w:r>
      <w:r w:rsidR="00542A1A" w:rsidRPr="0065407A">
        <w:rPr>
          <w:rFonts w:cs="Times New Roman"/>
          <w:szCs w:val="24"/>
        </w:rPr>
        <w:t xml:space="preserve"> </w:t>
      </w:r>
      <w:r w:rsidR="00966C11" w:rsidRPr="0065407A">
        <w:rPr>
          <w:rFonts w:cs="Times New Roman"/>
          <w:szCs w:val="24"/>
        </w:rPr>
        <w:t>disabilities.</w:t>
      </w:r>
      <w:r w:rsidR="00542A1A" w:rsidRPr="0065407A">
        <w:rPr>
          <w:rFonts w:cs="Times New Roman"/>
          <w:szCs w:val="24"/>
        </w:rPr>
        <w:t xml:space="preserve">  </w:t>
      </w:r>
      <w:r w:rsidRPr="0065407A">
        <w:rPr>
          <w:rFonts w:cs="Times New Roman"/>
          <w:szCs w:val="24"/>
        </w:rPr>
        <w:t>The Department is interested in comments on these issues</w:t>
      </w:r>
      <w:r w:rsidR="0058758E" w:rsidRPr="0065407A">
        <w:rPr>
          <w:rFonts w:cs="Times New Roman"/>
          <w:szCs w:val="24"/>
        </w:rPr>
        <w:t xml:space="preserve">. </w:t>
      </w:r>
    </w:p>
    <w:p w14:paraId="247F352C" w14:textId="6A3CE2A9" w:rsidR="00F24CF8" w:rsidRPr="0065407A" w:rsidRDefault="00D327C4">
      <w:pPr>
        <w:spacing w:after="0" w:line="480" w:lineRule="auto"/>
        <w:ind w:firstLine="720"/>
        <w:contextualSpacing/>
        <w:rPr>
          <w:rFonts w:cs="Times New Roman"/>
          <w:szCs w:val="24"/>
        </w:rPr>
      </w:pPr>
      <w:r w:rsidRPr="0065407A">
        <w:rPr>
          <w:rFonts w:cs="Times New Roman"/>
          <w:i/>
          <w:szCs w:val="24"/>
        </w:rPr>
        <w:t>Question for Comment 11</w:t>
      </w:r>
      <w:r w:rsidRPr="0065407A">
        <w:rPr>
          <w:rFonts w:cs="Times New Roman"/>
          <w:szCs w:val="24"/>
        </w:rPr>
        <w:t>:  HUD undertakes two types of investigations under its Section 504 regulations</w:t>
      </w:r>
      <w:r w:rsidR="00C268C9" w:rsidRPr="0065407A">
        <w:rPr>
          <w:rFonts w:cs="Times New Roman"/>
          <w:szCs w:val="24"/>
        </w:rPr>
        <w:t xml:space="preserve"> </w:t>
      </w:r>
      <w:r w:rsidR="00DE4C0D" w:rsidRPr="0065407A">
        <w:rPr>
          <w:rFonts w:cs="Times New Roman"/>
          <w:szCs w:val="24"/>
        </w:rPr>
        <w:t>–</w:t>
      </w:r>
      <w:r w:rsidR="00C268C9" w:rsidRPr="0065407A">
        <w:rPr>
          <w:rFonts w:cs="Times New Roman"/>
          <w:szCs w:val="24"/>
        </w:rPr>
        <w:t xml:space="preserve"> </w:t>
      </w:r>
      <w:r w:rsidRPr="0065407A">
        <w:rPr>
          <w:rFonts w:cs="Times New Roman"/>
          <w:szCs w:val="24"/>
        </w:rPr>
        <w:t xml:space="preserve">complaint-based investigations and compliance reviews.  Any person, or their authorized representative, who believes that they have been subjected to discrimination by a recipient </w:t>
      </w:r>
      <w:r w:rsidR="00337B55" w:rsidRPr="0065407A">
        <w:rPr>
          <w:rFonts w:cs="Times New Roman"/>
          <w:szCs w:val="24"/>
        </w:rPr>
        <w:t>of HUD financial assistance</w:t>
      </w:r>
      <w:r w:rsidRPr="0065407A">
        <w:rPr>
          <w:rFonts w:cs="Times New Roman"/>
          <w:szCs w:val="24"/>
        </w:rPr>
        <w:t xml:space="preserve"> may file a</w:t>
      </w:r>
      <w:r w:rsidR="00337B55" w:rsidRPr="0065407A">
        <w:rPr>
          <w:rFonts w:cs="Times New Roman"/>
          <w:szCs w:val="24"/>
        </w:rPr>
        <w:t xml:space="preserve"> Section 504</w:t>
      </w:r>
      <w:r w:rsidRPr="0065407A">
        <w:rPr>
          <w:rFonts w:cs="Times New Roman"/>
          <w:szCs w:val="24"/>
        </w:rPr>
        <w:t xml:space="preserve"> complaint with HUD.  Similarly, persons may file a complaint with HUD on behalf of specific classes of individuals who have been subjected to discrimination by a recipient.</w:t>
      </w:r>
    </w:p>
    <w:p w14:paraId="247F352D" w14:textId="39397743" w:rsidR="00F24CF8" w:rsidRPr="0065407A" w:rsidRDefault="00D327C4">
      <w:pPr>
        <w:spacing w:after="0" w:line="480" w:lineRule="auto"/>
        <w:ind w:firstLine="720"/>
        <w:contextualSpacing/>
        <w:rPr>
          <w:rFonts w:cs="Times New Roman"/>
          <w:szCs w:val="24"/>
        </w:rPr>
      </w:pPr>
      <w:r w:rsidRPr="0065407A">
        <w:rPr>
          <w:rFonts w:cs="Times New Roman"/>
          <w:szCs w:val="24"/>
        </w:rPr>
        <w:t>HUD may conduct periodic compliance reviews of recipients that include a review, including an on-site review of recipients’ policies, practices, and procedures</w:t>
      </w:r>
      <w:r w:rsidR="00A1177A" w:rsidRPr="0065407A">
        <w:rPr>
          <w:rFonts w:cs="Times New Roman"/>
          <w:szCs w:val="24"/>
        </w:rPr>
        <w:t>,</w:t>
      </w:r>
      <w:r w:rsidRPr="0065407A">
        <w:rPr>
          <w:rFonts w:cs="Times New Roman"/>
          <w:szCs w:val="24"/>
        </w:rPr>
        <w:t xml:space="preserve"> to determine whether recipients are complying with HUD’s Section 504 regulations.  Recipients are also subject to program compliance reviews and monitoring procedures by HUD in its oversight of program requirements designed to further compliance with HUD’s Section 504 regulations.  24 CFR 8.56.  Are there any clarifications or changes HUD should consider in procedures for </w:t>
      </w:r>
      <w:r w:rsidRPr="0065407A">
        <w:rPr>
          <w:rFonts w:cs="Times New Roman"/>
          <w:szCs w:val="24"/>
        </w:rPr>
        <w:lastRenderedPageBreak/>
        <w:t xml:space="preserve">initiating and conducting investigations and/or enforcement mechanisms with respect to individual complaints or compliance reviews? </w:t>
      </w:r>
    </w:p>
    <w:p w14:paraId="7893ACEE" w14:textId="6AD48015" w:rsidR="00D760E8" w:rsidRPr="0065407A" w:rsidRDefault="00D327C4" w:rsidP="00D760E8">
      <w:pPr>
        <w:spacing w:after="0" w:line="480" w:lineRule="auto"/>
        <w:ind w:firstLine="720"/>
        <w:contextualSpacing/>
        <w:rPr>
          <w:rFonts w:cs="Times New Roman"/>
          <w:szCs w:val="24"/>
        </w:rPr>
      </w:pPr>
      <w:r w:rsidRPr="0065407A">
        <w:rPr>
          <w:rFonts w:cs="Times New Roman"/>
          <w:i/>
          <w:iCs/>
          <w:szCs w:val="24"/>
        </w:rPr>
        <w:t>Question for Comment 12</w:t>
      </w:r>
      <w:r w:rsidRPr="0065407A">
        <w:rPr>
          <w:rFonts w:cs="Times New Roman"/>
          <w:szCs w:val="24"/>
        </w:rPr>
        <w:t>: HUD</w:t>
      </w:r>
      <w:r w:rsidR="00C9777A" w:rsidRPr="0065407A">
        <w:rPr>
          <w:bCs/>
        </w:rPr>
        <w:t xml:space="preserve"> has enforced Section 504 requirements against</w:t>
      </w:r>
      <w:r w:rsidRPr="0065407A">
        <w:rPr>
          <w:rFonts w:cs="Times New Roman"/>
          <w:szCs w:val="24"/>
        </w:rPr>
        <w:t xml:space="preserve"> Tribes and </w:t>
      </w:r>
      <w:r w:rsidR="00E110E2" w:rsidRPr="0065407A">
        <w:rPr>
          <w:rFonts w:cs="Times New Roman"/>
          <w:szCs w:val="24"/>
        </w:rPr>
        <w:t>T</w:t>
      </w:r>
      <w:r w:rsidRPr="0065407A">
        <w:rPr>
          <w:rFonts w:cs="Times New Roman"/>
          <w:szCs w:val="24"/>
        </w:rPr>
        <w:t xml:space="preserve">ribal entities that receive HUD Federal financial assistance. While the Department recognizes Section 504 obligations are consistent across all recipients of HUD Federal financial assistance, the Department also recognizes the unique relationship between the Federal Government and Tribes and seeks comment from Tribes and </w:t>
      </w:r>
      <w:r w:rsidR="00542A1A" w:rsidRPr="0065407A">
        <w:rPr>
          <w:rFonts w:cs="Times New Roman"/>
          <w:szCs w:val="24"/>
        </w:rPr>
        <w:t>T</w:t>
      </w:r>
      <w:r w:rsidRPr="0065407A">
        <w:rPr>
          <w:rFonts w:cs="Times New Roman"/>
          <w:szCs w:val="24"/>
        </w:rPr>
        <w:t xml:space="preserve">ribal entities in accordance with HUD’s Government-to-Government Tribal Consultation Policy.  </w:t>
      </w:r>
    </w:p>
    <w:p w14:paraId="545E1115" w14:textId="7D6D6877" w:rsidR="00D760E8" w:rsidRPr="0065407A" w:rsidRDefault="00D327C4" w:rsidP="00D760E8">
      <w:pPr>
        <w:spacing w:after="0" w:line="480" w:lineRule="auto"/>
        <w:ind w:firstLine="720"/>
        <w:contextualSpacing/>
        <w:rPr>
          <w:rFonts w:cs="Times New Roman"/>
          <w:szCs w:val="24"/>
        </w:rPr>
      </w:pPr>
      <w:r w:rsidRPr="0065407A">
        <w:rPr>
          <w:rFonts w:cs="Times New Roman"/>
          <w:i/>
          <w:iCs/>
          <w:szCs w:val="24"/>
        </w:rPr>
        <w:t>(a)</w:t>
      </w:r>
      <w:r w:rsidRPr="0065407A">
        <w:rPr>
          <w:rFonts w:cs="Times New Roman"/>
          <w:szCs w:val="24"/>
        </w:rPr>
        <w:t xml:space="preserve"> Are there tribal specific circumstances that HUD should consider </w:t>
      </w:r>
      <w:r w:rsidR="00A45EE1" w:rsidRPr="0065407A">
        <w:rPr>
          <w:rFonts w:cs="Times New Roman"/>
          <w:szCs w:val="24"/>
        </w:rPr>
        <w:t>regarding</w:t>
      </w:r>
      <w:r w:rsidRPr="0065407A">
        <w:rPr>
          <w:rFonts w:cs="Times New Roman"/>
          <w:szCs w:val="24"/>
        </w:rPr>
        <w:t xml:space="preserve"> Tribes and tribal entities, particularly with respect to the construction of accessible facilities?</w:t>
      </w:r>
    </w:p>
    <w:p w14:paraId="37C23EC0" w14:textId="729DE4C5" w:rsidR="00D760E8" w:rsidRPr="0065407A" w:rsidRDefault="00D327C4" w:rsidP="00D760E8">
      <w:pPr>
        <w:spacing w:after="0" w:line="480" w:lineRule="auto"/>
        <w:ind w:firstLine="720"/>
        <w:contextualSpacing/>
        <w:rPr>
          <w:rFonts w:cs="Times New Roman"/>
          <w:szCs w:val="24"/>
        </w:rPr>
      </w:pPr>
      <w:r w:rsidRPr="0065407A">
        <w:rPr>
          <w:rFonts w:cs="Times New Roman"/>
          <w:i/>
          <w:iCs/>
          <w:szCs w:val="24"/>
        </w:rPr>
        <w:t>(b)</w:t>
      </w:r>
      <w:r w:rsidRPr="0065407A">
        <w:rPr>
          <w:rFonts w:cs="Times New Roman"/>
          <w:szCs w:val="24"/>
        </w:rPr>
        <w:t xml:space="preserve"> Are there unique </w:t>
      </w:r>
      <w:r w:rsidR="00515682" w:rsidRPr="0065407A">
        <w:rPr>
          <w:rFonts w:cs="Times New Roman"/>
          <w:szCs w:val="24"/>
        </w:rPr>
        <w:t>types</w:t>
      </w:r>
      <w:r w:rsidRPr="0065407A">
        <w:rPr>
          <w:rFonts w:cs="Times New Roman"/>
          <w:szCs w:val="24"/>
        </w:rPr>
        <w:t xml:space="preserve"> of discrimination members of Tribes with disabilities</w:t>
      </w:r>
      <w:r w:rsidR="00B567AC" w:rsidRPr="0065407A">
        <w:rPr>
          <w:rFonts w:cs="Times New Roman"/>
          <w:szCs w:val="24"/>
        </w:rPr>
        <w:t xml:space="preserve"> experience</w:t>
      </w:r>
      <w:r w:rsidRPr="0065407A">
        <w:rPr>
          <w:rFonts w:cs="Times New Roman"/>
          <w:szCs w:val="24"/>
        </w:rPr>
        <w:t>, particularly with respect to non-Tribal grantees or other entities covered by Section 504?</w:t>
      </w:r>
    </w:p>
    <w:p w14:paraId="6CA118E2" w14:textId="4F01529C" w:rsidR="00D760E8" w:rsidRPr="0065407A" w:rsidRDefault="00D327C4" w:rsidP="00D760E8">
      <w:pPr>
        <w:spacing w:after="0" w:line="480" w:lineRule="auto"/>
        <w:ind w:firstLine="720"/>
        <w:contextualSpacing/>
        <w:rPr>
          <w:rFonts w:cs="Times New Roman"/>
          <w:szCs w:val="24"/>
        </w:rPr>
      </w:pPr>
      <w:r w:rsidRPr="0065407A">
        <w:rPr>
          <w:rFonts w:cs="Times New Roman"/>
          <w:i/>
          <w:iCs/>
          <w:szCs w:val="24"/>
        </w:rPr>
        <w:t>(c)</w:t>
      </w:r>
      <w:r w:rsidRPr="0065407A">
        <w:rPr>
          <w:rFonts w:cs="Times New Roman"/>
          <w:szCs w:val="24"/>
        </w:rPr>
        <w:t xml:space="preserve"> Are there unique </w:t>
      </w:r>
      <w:r w:rsidR="00515682" w:rsidRPr="0065407A">
        <w:rPr>
          <w:rFonts w:cs="Times New Roman"/>
          <w:szCs w:val="24"/>
        </w:rPr>
        <w:t>types</w:t>
      </w:r>
      <w:r w:rsidRPr="0065407A">
        <w:rPr>
          <w:rFonts w:cs="Times New Roman"/>
          <w:szCs w:val="24"/>
        </w:rPr>
        <w:t xml:space="preserve"> of discrimination members of Tribes</w:t>
      </w:r>
      <w:r w:rsidR="00043071" w:rsidRPr="0065407A">
        <w:rPr>
          <w:rFonts w:cs="Times New Roman"/>
          <w:szCs w:val="24"/>
        </w:rPr>
        <w:t xml:space="preserve"> </w:t>
      </w:r>
      <w:r w:rsidRPr="0065407A">
        <w:rPr>
          <w:rFonts w:cs="Times New Roman"/>
          <w:szCs w:val="24"/>
        </w:rPr>
        <w:t xml:space="preserve">with disabilities </w:t>
      </w:r>
      <w:r w:rsidR="00B567AC" w:rsidRPr="0065407A">
        <w:rPr>
          <w:rFonts w:cs="Times New Roman"/>
          <w:szCs w:val="24"/>
        </w:rPr>
        <w:t xml:space="preserve">experience </w:t>
      </w:r>
      <w:r w:rsidRPr="0065407A">
        <w:rPr>
          <w:rFonts w:cs="Times New Roman"/>
          <w:szCs w:val="24"/>
        </w:rPr>
        <w:t>with respect to the provision of reasonable</w:t>
      </w:r>
      <w:r w:rsidR="000240B1" w:rsidRPr="0065407A">
        <w:rPr>
          <w:rFonts w:cs="Times New Roman"/>
          <w:szCs w:val="24"/>
        </w:rPr>
        <w:t xml:space="preserve"> </w:t>
      </w:r>
      <w:r w:rsidR="001D2DCE" w:rsidRPr="0065407A">
        <w:rPr>
          <w:rFonts w:cs="Times New Roman"/>
          <w:szCs w:val="24"/>
        </w:rPr>
        <w:t>accommodations</w:t>
      </w:r>
      <w:r w:rsidRPr="0065407A">
        <w:rPr>
          <w:rFonts w:cs="Times New Roman"/>
          <w:szCs w:val="24"/>
        </w:rPr>
        <w:t xml:space="preserve">, the provision of appropriate auxiliary aids and services necessary to ensure effective communication, access to accessible facilities, </w:t>
      </w:r>
      <w:r w:rsidR="0098450D" w:rsidRPr="0065407A">
        <w:rPr>
          <w:rFonts w:cs="Times New Roman"/>
          <w:szCs w:val="24"/>
        </w:rPr>
        <w:t>or</w:t>
      </w:r>
      <w:r w:rsidRPr="0065407A">
        <w:rPr>
          <w:rFonts w:cs="Times New Roman"/>
          <w:szCs w:val="24"/>
        </w:rPr>
        <w:t xml:space="preserve"> accessing services and programs in the most integrated setting appropriate to the needs of </w:t>
      </w:r>
      <w:r w:rsidR="00C149A6" w:rsidRPr="0065407A">
        <w:rPr>
          <w:rFonts w:cs="Times New Roman"/>
          <w:szCs w:val="24"/>
        </w:rPr>
        <w:t>members of Tribes</w:t>
      </w:r>
      <w:r w:rsidRPr="0065407A">
        <w:rPr>
          <w:rFonts w:cs="Times New Roman"/>
          <w:szCs w:val="24"/>
        </w:rPr>
        <w:t xml:space="preserve"> with disabilities?</w:t>
      </w:r>
    </w:p>
    <w:p w14:paraId="7597CE3E" w14:textId="02287A54" w:rsidR="00777490" w:rsidRPr="0065407A" w:rsidRDefault="00D327C4" w:rsidP="2B6F9856">
      <w:pPr>
        <w:spacing w:after="0" w:line="480" w:lineRule="auto"/>
        <w:ind w:firstLine="720"/>
        <w:contextualSpacing/>
        <w:rPr>
          <w:rFonts w:cs="Times New Roman"/>
        </w:rPr>
      </w:pPr>
      <w:r w:rsidRPr="0065407A">
        <w:rPr>
          <w:rFonts w:cs="Times New Roman"/>
          <w:i/>
          <w:iCs/>
        </w:rPr>
        <w:t>Question for Comment 13</w:t>
      </w:r>
      <w:r w:rsidRPr="0065407A">
        <w:rPr>
          <w:rFonts w:cs="Times New Roman"/>
        </w:rPr>
        <w:t xml:space="preserve">: The Department recognizes that </w:t>
      </w:r>
      <w:r w:rsidR="0098450D" w:rsidRPr="0065407A">
        <w:rPr>
          <w:rFonts w:cs="Times New Roman"/>
        </w:rPr>
        <w:t xml:space="preserve">individuals with disabilities who are also members of </w:t>
      </w:r>
      <w:r w:rsidRPr="0065407A">
        <w:rPr>
          <w:rFonts w:cs="Times New Roman"/>
        </w:rPr>
        <w:t>other protected class</w:t>
      </w:r>
      <w:r w:rsidR="00F328D4" w:rsidRPr="0065407A">
        <w:rPr>
          <w:rFonts w:cs="Times New Roman"/>
        </w:rPr>
        <w:t xml:space="preserve"> groups (</w:t>
      </w:r>
      <w:bookmarkStart w:id="2" w:name="_Hlk125109771"/>
      <w:r w:rsidR="00F328D4" w:rsidRPr="0065407A">
        <w:rPr>
          <w:rFonts w:cs="Times New Roman"/>
        </w:rPr>
        <w:t xml:space="preserve">e.g., race, color, national origin, sex (including sexual orientation and gender identity), familial status, </w:t>
      </w:r>
      <w:r w:rsidR="00373CBF" w:rsidRPr="0065407A">
        <w:rPr>
          <w:rFonts w:cs="Times New Roman"/>
          <w:szCs w:val="24"/>
        </w:rPr>
        <w:t xml:space="preserve">religion, </w:t>
      </w:r>
      <w:r w:rsidR="00F328D4" w:rsidRPr="0065407A">
        <w:rPr>
          <w:rFonts w:cs="Times New Roman"/>
        </w:rPr>
        <w:t>age, etc.)</w:t>
      </w:r>
      <w:r w:rsidRPr="0065407A">
        <w:rPr>
          <w:rFonts w:cs="Times New Roman"/>
        </w:rPr>
        <w:t xml:space="preserve"> </w:t>
      </w:r>
      <w:bookmarkEnd w:id="2"/>
      <w:r w:rsidRPr="0065407A">
        <w:rPr>
          <w:rFonts w:cs="Times New Roman"/>
        </w:rPr>
        <w:t xml:space="preserve">may be </w:t>
      </w:r>
      <w:r w:rsidR="00F328D4" w:rsidRPr="0065407A">
        <w:rPr>
          <w:rFonts w:cs="Times New Roman"/>
        </w:rPr>
        <w:t xml:space="preserve">uniquely </w:t>
      </w:r>
      <w:r w:rsidRPr="0065407A">
        <w:rPr>
          <w:rFonts w:cs="Times New Roman"/>
        </w:rPr>
        <w:t xml:space="preserve">impacted </w:t>
      </w:r>
      <w:r w:rsidR="00F328D4" w:rsidRPr="0065407A">
        <w:rPr>
          <w:rFonts w:cs="Times New Roman"/>
        </w:rPr>
        <w:t>by</w:t>
      </w:r>
      <w:r w:rsidRPr="0065407A">
        <w:rPr>
          <w:rFonts w:cs="Times New Roman"/>
        </w:rPr>
        <w:t xml:space="preserve"> revisions to HUD’s Section 504 regulations</w:t>
      </w:r>
      <w:r w:rsidR="005C60A6" w:rsidRPr="0065407A">
        <w:rPr>
          <w:rFonts w:cs="Times New Roman"/>
        </w:rPr>
        <w:t xml:space="preserve"> and is interested in receiving public comment on unique considerations related to intersectionality.</w:t>
      </w:r>
    </w:p>
    <w:p w14:paraId="1359368E" w14:textId="6054AC91" w:rsidR="00777490" w:rsidRPr="0065407A" w:rsidRDefault="00D327C4" w:rsidP="00777490">
      <w:pPr>
        <w:spacing w:after="0" w:line="480" w:lineRule="auto"/>
        <w:ind w:firstLine="720"/>
        <w:contextualSpacing/>
        <w:rPr>
          <w:rFonts w:cs="Times New Roman"/>
          <w:szCs w:val="24"/>
        </w:rPr>
      </w:pPr>
      <w:r w:rsidRPr="0065407A">
        <w:rPr>
          <w:rFonts w:cs="Times New Roman"/>
          <w:i/>
          <w:iCs/>
          <w:szCs w:val="24"/>
        </w:rPr>
        <w:lastRenderedPageBreak/>
        <w:t>(a</w:t>
      </w:r>
      <w:r w:rsidRPr="0065407A">
        <w:rPr>
          <w:rFonts w:cs="Times New Roman"/>
          <w:szCs w:val="24"/>
        </w:rPr>
        <w:t xml:space="preserve">) </w:t>
      </w:r>
      <w:r w:rsidR="00B23AAA" w:rsidRPr="0065407A">
        <w:rPr>
          <w:rFonts w:cs="Times New Roman"/>
          <w:szCs w:val="24"/>
        </w:rPr>
        <w:t>Are there</w:t>
      </w:r>
      <w:r w:rsidR="00854B87" w:rsidRPr="0065407A">
        <w:rPr>
          <w:rFonts w:cs="Times New Roman"/>
          <w:szCs w:val="24"/>
        </w:rPr>
        <w:t xml:space="preserve"> unique</w:t>
      </w:r>
      <w:r w:rsidR="00B23AAA" w:rsidRPr="0065407A">
        <w:rPr>
          <w:rFonts w:cs="Times New Roman"/>
          <w:szCs w:val="24"/>
        </w:rPr>
        <w:t xml:space="preserve"> </w:t>
      </w:r>
      <w:r w:rsidR="00ED7A71" w:rsidRPr="0065407A">
        <w:rPr>
          <w:rFonts w:cs="Times New Roman"/>
          <w:szCs w:val="24"/>
        </w:rPr>
        <w:t xml:space="preserve">barriers or other </w:t>
      </w:r>
      <w:r w:rsidR="00BC3D40" w:rsidRPr="0065407A">
        <w:rPr>
          <w:rFonts w:cs="Times New Roman"/>
          <w:szCs w:val="24"/>
        </w:rPr>
        <w:t>forms of discrimination</w:t>
      </w:r>
      <w:r w:rsidR="005667A8" w:rsidRPr="0065407A">
        <w:rPr>
          <w:rFonts w:cs="Times New Roman"/>
          <w:szCs w:val="24"/>
        </w:rPr>
        <w:t xml:space="preserve"> in housing or HUD assisted programs</w:t>
      </w:r>
      <w:r w:rsidR="00BC3D40" w:rsidRPr="0065407A">
        <w:rPr>
          <w:rFonts w:cs="Times New Roman"/>
          <w:szCs w:val="24"/>
        </w:rPr>
        <w:t xml:space="preserve"> against </w:t>
      </w:r>
      <w:r w:rsidR="00B23AAA" w:rsidRPr="0065407A">
        <w:rPr>
          <w:rFonts w:cs="Times New Roman"/>
          <w:szCs w:val="24"/>
        </w:rPr>
        <w:t xml:space="preserve">individuals with disabilities </w:t>
      </w:r>
      <w:r w:rsidR="00854B87" w:rsidRPr="0065407A">
        <w:rPr>
          <w:rFonts w:cs="Times New Roman"/>
          <w:szCs w:val="24"/>
        </w:rPr>
        <w:t xml:space="preserve">who are also members of other </w:t>
      </w:r>
      <w:r w:rsidR="005667A8" w:rsidRPr="0065407A">
        <w:rPr>
          <w:rFonts w:cs="Times New Roman"/>
          <w:szCs w:val="24"/>
        </w:rPr>
        <w:t xml:space="preserve">specific </w:t>
      </w:r>
      <w:r w:rsidR="00854B87" w:rsidRPr="0065407A">
        <w:rPr>
          <w:rFonts w:cs="Times New Roman"/>
          <w:szCs w:val="24"/>
        </w:rPr>
        <w:t>protected class groups</w:t>
      </w:r>
      <w:r w:rsidR="00B23AAA" w:rsidRPr="0065407A">
        <w:rPr>
          <w:rFonts w:cs="Times New Roman"/>
          <w:szCs w:val="24"/>
        </w:rPr>
        <w:t>?</w:t>
      </w:r>
      <w:r w:rsidR="00003A38" w:rsidRPr="0065407A">
        <w:rPr>
          <w:rFonts w:cs="Times New Roman"/>
          <w:szCs w:val="24"/>
        </w:rPr>
        <w:t xml:space="preserve"> </w:t>
      </w:r>
      <w:r w:rsidR="00B23AAA" w:rsidRPr="0065407A">
        <w:rPr>
          <w:rFonts w:cs="Times New Roman"/>
          <w:szCs w:val="24"/>
        </w:rPr>
        <w:t xml:space="preserve"> </w:t>
      </w:r>
    </w:p>
    <w:p w14:paraId="297EA3AC" w14:textId="7E97164F" w:rsidR="00C149A6" w:rsidRPr="0065407A" w:rsidRDefault="00D327C4" w:rsidP="004858DF">
      <w:pPr>
        <w:spacing w:line="480" w:lineRule="auto"/>
        <w:ind w:firstLine="720"/>
      </w:pPr>
      <w:r w:rsidRPr="0065407A">
        <w:rPr>
          <w:i/>
          <w:iCs/>
        </w:rPr>
        <w:t>(b)</w:t>
      </w:r>
      <w:r w:rsidRPr="0065407A">
        <w:t xml:space="preserve"> </w:t>
      </w:r>
      <w:r w:rsidR="00B23AAA" w:rsidRPr="0065407A">
        <w:t xml:space="preserve">In particular, </w:t>
      </w:r>
      <w:r w:rsidR="000E751A" w:rsidRPr="0065407A">
        <w:t>is there information that HUD should consider regarding how</w:t>
      </w:r>
      <w:r w:rsidR="00ED7A71" w:rsidRPr="0065407A">
        <w:t xml:space="preserve"> </w:t>
      </w:r>
      <w:r w:rsidR="004858DF" w:rsidRPr="0065407A">
        <w:t xml:space="preserve">disability </w:t>
      </w:r>
      <w:r w:rsidR="00820992" w:rsidRPr="0065407A">
        <w:t xml:space="preserve">discrimination </w:t>
      </w:r>
      <w:r w:rsidR="004858DF" w:rsidRPr="0065407A">
        <w:t>affects</w:t>
      </w:r>
      <w:r w:rsidR="00B23AAA" w:rsidRPr="0065407A">
        <w:t xml:space="preserve"> persons of color, LGBTQ+ persons,</w:t>
      </w:r>
      <w:r w:rsidR="004858DF" w:rsidRPr="0065407A">
        <w:t xml:space="preserve"> </w:t>
      </w:r>
      <w:r w:rsidR="00E433E1" w:rsidRPr="0065407A">
        <w:t>families with children,</w:t>
      </w:r>
      <w:r w:rsidRPr="0065407A">
        <w:t xml:space="preserve"> older adults,</w:t>
      </w:r>
      <w:r w:rsidR="00E433E1" w:rsidRPr="0065407A">
        <w:t xml:space="preserve"> and</w:t>
      </w:r>
      <w:r w:rsidR="00B23AAA" w:rsidRPr="0065407A">
        <w:t xml:space="preserve"> individuals with limited English proficiency </w:t>
      </w:r>
      <w:r w:rsidR="00F703AB" w:rsidRPr="0065407A">
        <w:t>who also require appropriate auxiliary aids and services necessary to ensure effective communication</w:t>
      </w:r>
      <w:r w:rsidR="00B23AAA" w:rsidRPr="0065407A">
        <w:t>?</w:t>
      </w:r>
    </w:p>
    <w:p w14:paraId="247F352E" w14:textId="77777777" w:rsidR="00F24CF8" w:rsidRPr="0065407A" w:rsidRDefault="00D327C4">
      <w:pPr>
        <w:autoSpaceDE w:val="0"/>
        <w:autoSpaceDN w:val="0"/>
        <w:adjustRightInd w:val="0"/>
        <w:spacing w:after="0" w:line="480" w:lineRule="auto"/>
        <w:rPr>
          <w:rFonts w:cs="Times New Roman"/>
          <w:b/>
          <w:bCs/>
          <w:szCs w:val="24"/>
        </w:rPr>
      </w:pPr>
      <w:r w:rsidRPr="0065407A">
        <w:rPr>
          <w:rFonts w:cs="Times New Roman"/>
          <w:b/>
          <w:bCs/>
          <w:szCs w:val="24"/>
        </w:rPr>
        <w:t>IV. Findings and Certifications</w:t>
      </w:r>
    </w:p>
    <w:p w14:paraId="247F352F" w14:textId="77777777" w:rsidR="00F24CF8" w:rsidRPr="0065407A" w:rsidRDefault="00D327C4">
      <w:pPr>
        <w:spacing w:after="0" w:line="480" w:lineRule="auto"/>
        <w:rPr>
          <w:rFonts w:cs="Times New Roman"/>
          <w:b/>
          <w:bCs/>
          <w:szCs w:val="24"/>
        </w:rPr>
      </w:pPr>
      <w:r w:rsidRPr="0065407A">
        <w:rPr>
          <w:rFonts w:cs="Times New Roman"/>
          <w:b/>
          <w:bCs/>
          <w:szCs w:val="24"/>
        </w:rPr>
        <w:t>Regulatory Review – Executive Orders 12866 and 13563</w:t>
      </w:r>
    </w:p>
    <w:p w14:paraId="247F3530" w14:textId="77777777" w:rsidR="00F24CF8" w:rsidRPr="0065407A" w:rsidRDefault="00D327C4">
      <w:pPr>
        <w:spacing w:after="0" w:line="480" w:lineRule="auto"/>
        <w:ind w:firstLine="720"/>
        <w:rPr>
          <w:rFonts w:cs="Times New Roman"/>
          <w:szCs w:val="24"/>
        </w:rPr>
      </w:pPr>
      <w:r w:rsidRPr="0065407A">
        <w:rPr>
          <w:rFonts w:cs="Times New Roman"/>
          <w:szCs w:val="24"/>
        </w:rPr>
        <w:t>Under Executive Order 12866 (Regulatory Planning and Review), a determination must be made whether a regulatory action is significant and, therefore, subject to review by the Office of Management and Budget (OMB) in accordance with the requirements of the order.  Executive Order 13563 (Improving Regulations and Regulatory Review) directs executive agencies to analyze regulations that are “outmoded, ineffective, insufficient, or excessively burdensome, and to modify, streamline, expand, or repeal them in accordance with what has been learned.”  Executive Order 13563 also directs that, where relevant, feasible, and consistent with regulatory objectives, and to the extent permitted by law, agencies are to, “identify and consider regulatory approaches that reduce burdens and maintain flexibility and freedom of choice for the public.”</w:t>
      </w:r>
    </w:p>
    <w:p w14:paraId="247F3531" w14:textId="77777777" w:rsidR="00F24CF8" w:rsidRPr="0065407A" w:rsidRDefault="00D327C4">
      <w:pPr>
        <w:spacing w:after="0" w:line="480" w:lineRule="auto"/>
        <w:ind w:firstLine="720"/>
        <w:rPr>
          <w:rFonts w:cs="Times New Roman"/>
          <w:szCs w:val="24"/>
        </w:rPr>
      </w:pPr>
      <w:r w:rsidRPr="0065407A">
        <w:rPr>
          <w:rFonts w:cs="Times New Roman"/>
          <w:szCs w:val="24"/>
        </w:rPr>
        <w:t xml:space="preserve">HUD’s Section 504 regulations have not been significantly updated since originally published in 1988; whereas significant advances in building practices and assistive technologies have been made during the preceding decades.  Additionally, since HUD’s Section 504 regulations were first published, the percentage of the U.S. population with disabilities has continued to increase and diversify and, during this time, a larger share of the population has </w:t>
      </w:r>
      <w:r w:rsidRPr="0065407A">
        <w:rPr>
          <w:rFonts w:cs="Times New Roman"/>
          <w:szCs w:val="24"/>
        </w:rPr>
        <w:lastRenderedPageBreak/>
        <w:t xml:space="preserve">increased in age.  Given these changes in the availability and improvement of accessibility design and technologies and the changes in the makeup of the American population that require or benefit from the improvements in accessibility and design and technologies, this ANPRM is necessary to avoid HUD’s Section 504 regulations from becoming outmoded, ineffective, and insufficient.  </w:t>
      </w:r>
    </w:p>
    <w:p w14:paraId="247F3532" w14:textId="77777777" w:rsidR="00F24CF8" w:rsidRPr="0065407A" w:rsidRDefault="00D327C4">
      <w:pPr>
        <w:spacing w:after="0" w:line="480" w:lineRule="auto"/>
        <w:ind w:firstLine="720"/>
        <w:rPr>
          <w:rFonts w:cs="Times New Roman"/>
          <w:szCs w:val="24"/>
        </w:rPr>
      </w:pPr>
      <w:r w:rsidRPr="0065407A">
        <w:rPr>
          <w:rFonts w:cs="Times New Roman"/>
          <w:szCs w:val="24"/>
        </w:rPr>
        <w:t xml:space="preserve">This ANPRM has been reviewed by OMB. As a result of this review, OMB determined that this ANPRM will likely result in a “significant regulatory action,” as defined in section 3(f) of Executive Order 12866 but not an “economically significant” action. </w:t>
      </w:r>
    </w:p>
    <w:p w14:paraId="247F3533" w14:textId="77777777" w:rsidR="00F24CF8" w:rsidRPr="0065407A" w:rsidRDefault="00D327C4" w:rsidP="00491AF3">
      <w:pPr>
        <w:pStyle w:val="Heading1"/>
      </w:pPr>
      <w:r w:rsidRPr="0065407A">
        <w:t>Environmental Review</w:t>
      </w:r>
    </w:p>
    <w:p w14:paraId="247F3534" w14:textId="269417C4" w:rsidR="00F24CF8" w:rsidRPr="0065407A" w:rsidRDefault="00D327C4">
      <w:pPr>
        <w:spacing w:after="0" w:line="480" w:lineRule="auto"/>
        <w:ind w:firstLine="720"/>
        <w:rPr>
          <w:rFonts w:cs="Times New Roman"/>
          <w:szCs w:val="24"/>
        </w:rPr>
      </w:pPr>
      <w:r w:rsidRPr="0065407A">
        <w:rPr>
          <w:rFonts w:cs="Times New Roman"/>
          <w:szCs w:val="24"/>
        </w:rPr>
        <w:t xml:space="preserve">This ANPRM </w:t>
      </w:r>
      <w:r w:rsidR="00FE1D90" w:rsidRPr="0065407A">
        <w:rPr>
          <w:rFonts w:cs="Times New Roman"/>
          <w:szCs w:val="24"/>
        </w:rPr>
        <w:t>sets out nondiscrimination standards.</w:t>
      </w:r>
      <w:r w:rsidRPr="0065407A">
        <w:rPr>
          <w:rFonts w:cs="Times New Roman"/>
          <w:szCs w:val="24"/>
        </w:rPr>
        <w:t xml:space="preserve"> Accordingly, under 24 CFR 50.19(c)(3), it is categorically excluded from environmental review under the National Environmental Policy Act (42 U.S.C. 4321-4347). </w:t>
      </w:r>
    </w:p>
    <w:p w14:paraId="247F3537" w14:textId="77777777" w:rsidR="00F24CF8" w:rsidRPr="0065407A" w:rsidRDefault="00F24CF8">
      <w:pPr>
        <w:spacing w:after="0" w:line="480" w:lineRule="auto"/>
        <w:rPr>
          <w:rFonts w:eastAsia="Times New Roman" w:cs="Times New Roman"/>
          <w:szCs w:val="24"/>
        </w:rPr>
      </w:pPr>
    </w:p>
    <w:p w14:paraId="247F3538" w14:textId="3E695F66" w:rsidR="00F24CF8" w:rsidRPr="0065407A" w:rsidRDefault="00D327C4">
      <w:pPr>
        <w:spacing w:after="0" w:line="480" w:lineRule="auto"/>
        <w:ind w:left="5040"/>
        <w:rPr>
          <w:rFonts w:eastAsia="Times New Roman" w:cs="Times New Roman"/>
          <w:szCs w:val="24"/>
        </w:rPr>
      </w:pPr>
      <w:r w:rsidRPr="0065407A">
        <w:rPr>
          <w:rFonts w:eastAsia="Times New Roman" w:cs="Times New Roman"/>
          <w:b/>
          <w:bCs/>
          <w:szCs w:val="24"/>
        </w:rPr>
        <w:t>_________</w:t>
      </w:r>
      <w:r w:rsidR="00EE6EDF" w:rsidRPr="00EE6EDF">
        <w:rPr>
          <w:rFonts w:eastAsia="Times New Roman" w:cs="Times New Roman"/>
          <w:szCs w:val="24"/>
          <w:u w:val="single"/>
        </w:rPr>
        <w:t>/s/</w:t>
      </w:r>
      <w:r w:rsidRPr="0065407A">
        <w:rPr>
          <w:rFonts w:eastAsia="Times New Roman" w:cs="Times New Roman"/>
          <w:b/>
          <w:bCs/>
          <w:szCs w:val="24"/>
        </w:rPr>
        <w:t>_____________________</w:t>
      </w:r>
    </w:p>
    <w:p w14:paraId="247F3539" w14:textId="77777777" w:rsidR="00F24CF8" w:rsidRPr="0065407A" w:rsidRDefault="00D327C4">
      <w:pPr>
        <w:spacing w:after="0" w:line="240" w:lineRule="auto"/>
        <w:ind w:left="4320" w:firstLine="720"/>
        <w:rPr>
          <w:rFonts w:eastAsia="Times New Roman" w:cs="Times New Roman"/>
          <w:szCs w:val="24"/>
        </w:rPr>
      </w:pPr>
      <w:r w:rsidRPr="0065407A">
        <w:rPr>
          <w:rFonts w:eastAsia="Times New Roman" w:cs="Times New Roman"/>
          <w:szCs w:val="24"/>
        </w:rPr>
        <w:t xml:space="preserve">Demetria McCain, Principal Deputy </w:t>
      </w:r>
    </w:p>
    <w:p w14:paraId="247F353A" w14:textId="77777777" w:rsidR="00F24CF8" w:rsidRPr="0065407A" w:rsidRDefault="00D327C4">
      <w:pPr>
        <w:spacing w:after="0" w:line="240" w:lineRule="auto"/>
        <w:ind w:left="4320" w:firstLine="720"/>
        <w:rPr>
          <w:rFonts w:eastAsia="Times New Roman" w:cs="Times New Roman"/>
          <w:szCs w:val="24"/>
        </w:rPr>
      </w:pPr>
      <w:r w:rsidRPr="0065407A">
        <w:rPr>
          <w:rFonts w:eastAsia="Times New Roman" w:cs="Times New Roman"/>
          <w:szCs w:val="24"/>
        </w:rPr>
        <w:t xml:space="preserve">Assistant Secretary for Fair Housing and </w:t>
      </w:r>
    </w:p>
    <w:p w14:paraId="247F353B" w14:textId="77777777" w:rsidR="00F24CF8" w:rsidRPr="0065407A" w:rsidRDefault="00D327C4">
      <w:pPr>
        <w:spacing w:after="0" w:line="240" w:lineRule="auto"/>
        <w:ind w:left="4320" w:firstLine="720"/>
        <w:rPr>
          <w:rFonts w:eastAsia="Times New Roman" w:cs="Times New Roman"/>
          <w:b/>
          <w:bCs/>
          <w:szCs w:val="24"/>
        </w:rPr>
      </w:pPr>
      <w:r w:rsidRPr="0065407A">
        <w:rPr>
          <w:rFonts w:eastAsia="Times New Roman" w:cs="Times New Roman"/>
          <w:szCs w:val="24"/>
        </w:rPr>
        <w:t xml:space="preserve">  Equal Opportunity</w:t>
      </w:r>
    </w:p>
    <w:p w14:paraId="247F353C" w14:textId="77777777" w:rsidR="00F24CF8" w:rsidRPr="0065407A" w:rsidRDefault="00F24CF8">
      <w:pPr>
        <w:spacing w:after="0" w:line="480" w:lineRule="auto"/>
        <w:rPr>
          <w:rFonts w:eastAsia="Times New Roman" w:cs="Times New Roman"/>
          <w:b/>
          <w:bCs/>
          <w:szCs w:val="24"/>
        </w:rPr>
      </w:pPr>
    </w:p>
    <w:p w14:paraId="247F353D" w14:textId="77777777" w:rsidR="00F24CF8" w:rsidRPr="0065407A" w:rsidRDefault="00D327C4">
      <w:pPr>
        <w:spacing w:after="0" w:line="480" w:lineRule="auto"/>
        <w:rPr>
          <w:rFonts w:eastAsia="Times New Roman" w:cs="Times New Roman"/>
          <w:szCs w:val="24"/>
        </w:rPr>
      </w:pPr>
      <w:r w:rsidRPr="0065407A">
        <w:rPr>
          <w:rFonts w:eastAsia="Times New Roman" w:cs="Times New Roman"/>
          <w:b/>
          <w:bCs/>
          <w:szCs w:val="24"/>
        </w:rPr>
        <w:t>[BILLING CODE 4210-67]</w:t>
      </w:r>
    </w:p>
    <w:p w14:paraId="247F353E" w14:textId="77777777" w:rsidR="00F24CF8" w:rsidRPr="0065407A" w:rsidRDefault="00F24CF8">
      <w:pPr>
        <w:pStyle w:val="FootnoteText"/>
        <w:spacing w:line="480" w:lineRule="auto"/>
        <w:ind w:left="360"/>
        <w:rPr>
          <w:rFonts w:cs="Times New Roman"/>
          <w:sz w:val="24"/>
          <w:szCs w:val="24"/>
        </w:rPr>
      </w:pPr>
    </w:p>
    <w:sectPr w:rsidR="00F24CF8" w:rsidRPr="0065407A" w:rsidSect="00A8658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3A86" w14:textId="77777777" w:rsidR="00DE4725" w:rsidRDefault="00DE4725">
      <w:pPr>
        <w:spacing w:after="0" w:line="240" w:lineRule="auto"/>
      </w:pPr>
      <w:r>
        <w:separator/>
      </w:r>
    </w:p>
  </w:endnote>
  <w:endnote w:type="continuationSeparator" w:id="0">
    <w:p w14:paraId="33E0860D" w14:textId="77777777" w:rsidR="00DE4725" w:rsidRDefault="00DE4725">
      <w:pPr>
        <w:spacing w:after="0" w:line="240" w:lineRule="auto"/>
      </w:pPr>
      <w:r>
        <w:continuationSeparator/>
      </w:r>
    </w:p>
  </w:endnote>
  <w:endnote w:type="continuationNotice" w:id="1">
    <w:p w14:paraId="1938810A" w14:textId="77777777" w:rsidR="00DE4725" w:rsidRDefault="00DE4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keley Book">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3556" w14:textId="5F46974C" w:rsidR="00F24CF8" w:rsidRDefault="00F24CF8">
    <w:pPr>
      <w:pStyle w:val="Footer"/>
      <w:jc w:val="center"/>
      <w:rPr>
        <w:rFonts w:cs="Times New Roman"/>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3286" w14:textId="77777777" w:rsidR="00DE4725" w:rsidRDefault="00DE4725">
      <w:pPr>
        <w:spacing w:after="0" w:line="240" w:lineRule="auto"/>
      </w:pPr>
      <w:r>
        <w:separator/>
      </w:r>
    </w:p>
  </w:footnote>
  <w:footnote w:type="continuationSeparator" w:id="0">
    <w:p w14:paraId="535D8044" w14:textId="77777777" w:rsidR="00DE4725" w:rsidRDefault="00DE4725">
      <w:pPr>
        <w:spacing w:after="0" w:line="240" w:lineRule="auto"/>
      </w:pPr>
      <w:r>
        <w:continuationSeparator/>
      </w:r>
    </w:p>
  </w:footnote>
  <w:footnote w:type="continuationNotice" w:id="1">
    <w:p w14:paraId="592250F6" w14:textId="77777777" w:rsidR="00DE4725" w:rsidRDefault="00DE4725">
      <w:pPr>
        <w:spacing w:after="0" w:line="240" w:lineRule="auto"/>
      </w:pPr>
    </w:p>
  </w:footnote>
  <w:footnote w:id="2">
    <w:p w14:paraId="6E9BCE32" w14:textId="23F40CD8" w:rsidR="008562A3" w:rsidRDefault="008562A3" w:rsidP="008562A3">
      <w:pPr>
        <w:pStyle w:val="FootnoteText"/>
      </w:pPr>
      <w:r>
        <w:rPr>
          <w:rStyle w:val="FootnoteReference"/>
        </w:rPr>
        <w:footnoteRef/>
      </w:r>
      <w:r>
        <w:t xml:space="preserve"> The statutory text of Section 504 explains that “program or activity” means “all of the operations of” </w:t>
      </w:r>
      <w:r w:rsidRPr="005A2BE2">
        <w:t>entities</w:t>
      </w:r>
      <w:r>
        <w:t xml:space="preserve">, </w:t>
      </w:r>
      <w:r w:rsidRPr="005A2BE2">
        <w:t>under the statute, that receive</w:t>
      </w:r>
      <w:r>
        <w:t xml:space="preserve"> Federal financial assistance.  29 U.S.C. 794(b).  The term “programs and activities” is intended to cover the same types of operations that are covered under Title II of the Americans with Disabilities Act (ADA).</w:t>
      </w:r>
    </w:p>
  </w:footnote>
  <w:footnote w:id="3">
    <w:p w14:paraId="0FC75689" w14:textId="2CBC7286" w:rsidR="001A0D57" w:rsidRDefault="001A0D57">
      <w:pPr>
        <w:pStyle w:val="FootnoteText"/>
      </w:pPr>
      <w:r>
        <w:rPr>
          <w:rStyle w:val="FootnoteReference"/>
        </w:rPr>
        <w:footnoteRef/>
      </w:r>
      <w:r>
        <w:t xml:space="preserve"> </w:t>
      </w:r>
      <w:r w:rsidR="00C43C1A">
        <w:t>For purposes of federally conducted programs and activities new construction and alterations must comply with the standard set by HUD under the Architectural Barriers Act, 42 U</w:t>
      </w:r>
      <w:r w:rsidR="008562A3">
        <w:t>.</w:t>
      </w:r>
      <w:r w:rsidR="00C43C1A">
        <w:t>S</w:t>
      </w:r>
      <w:r w:rsidR="008562A3">
        <w:t>.</w:t>
      </w:r>
      <w:r w:rsidR="00C43C1A">
        <w:t>C</w:t>
      </w:r>
      <w:r w:rsidR="008562A3">
        <w:t>.</w:t>
      </w:r>
      <w:r w:rsidR="00C43C1A">
        <w:t xml:space="preserve"> 4151-4157. Under HUD’s current regulations</w:t>
      </w:r>
      <w:r w:rsidR="004525E2">
        <w:t>,</w:t>
      </w:r>
      <w:r w:rsidR="00C43C1A">
        <w:t xml:space="preserve"> the Uniform Federal Accessibility Standards are the architectural standards that are applicable to both </w:t>
      </w:r>
      <w:r w:rsidR="004525E2">
        <w:t>f</w:t>
      </w:r>
      <w:r w:rsidR="00C43C1A">
        <w:t xml:space="preserve">ederally assisted and </w:t>
      </w:r>
      <w:r w:rsidR="004525E2">
        <w:t>f</w:t>
      </w:r>
      <w:r w:rsidR="00C43C1A">
        <w:t>ederally conducted programs and activities.</w:t>
      </w:r>
    </w:p>
  </w:footnote>
  <w:footnote w:id="4">
    <w:p w14:paraId="59203225" w14:textId="77777777" w:rsidR="008562A3" w:rsidRDefault="008562A3" w:rsidP="008562A3">
      <w:pPr>
        <w:pStyle w:val="FootnoteText"/>
      </w:pPr>
      <w:r>
        <w:rPr>
          <w:rStyle w:val="FootnoteReference"/>
        </w:rPr>
        <w:footnoteRef/>
      </w:r>
      <w:r>
        <w:t xml:space="preserve"> HUD uses the term “Federal accessibility standard” to refer to the architectural standard with which recipients of Federal financial assistance from HUD must comply under its Section 504 regulation. Under HUD’s existing Section 504 regulation, HUD recipients may use one of two Federal accessibility standards—the Uniform Federal Accessibility Standards or HUD’s Deeming Notice, as more fully explained below.</w:t>
      </w:r>
    </w:p>
  </w:footnote>
  <w:footnote w:id="5">
    <w:p w14:paraId="4A71B1A1" w14:textId="77777777" w:rsidR="007D7A31" w:rsidRDefault="00D327C4" w:rsidP="007D7A31">
      <w:pPr>
        <w:pStyle w:val="FootnoteText"/>
      </w:pPr>
      <w:r>
        <w:rPr>
          <w:rStyle w:val="FootnoteReference"/>
        </w:rPr>
        <w:footnoteRef/>
      </w:r>
      <w:r>
        <w:t xml:space="preserve"> Civil rights authorities include </w:t>
      </w:r>
      <w:r>
        <w:rPr>
          <w:rFonts w:cs="Times New Roman"/>
        </w:rPr>
        <w:t xml:space="preserve">Section 504 of the Rehabilitation Act of 1973, Title VI of the Civil Rights Act of 1964, Section 109 of the Housing and Community Development Act of 1974, and the Age Discrimination Act of 1975.  </w:t>
      </w:r>
    </w:p>
  </w:footnote>
  <w:footnote w:id="6">
    <w:p w14:paraId="247F355A" w14:textId="77777777" w:rsidR="00F24CF8" w:rsidRDefault="00D327C4">
      <w:pPr>
        <w:pStyle w:val="FootnoteText"/>
        <w:rPr>
          <w:rFonts w:cs="Times New Roman"/>
        </w:rPr>
      </w:pPr>
      <w:r>
        <w:rPr>
          <w:rStyle w:val="FootnoteReference"/>
          <w:rFonts w:cs="Times New Roman"/>
        </w:rPr>
        <w:footnoteRef/>
      </w:r>
      <w:r>
        <w:rPr>
          <w:rFonts w:cs="Times New Roman"/>
        </w:rPr>
        <w:t xml:space="preserve"> </w:t>
      </w:r>
      <w:r>
        <w:rPr>
          <w:rFonts w:cs="Times New Roman"/>
          <w:i/>
          <w:iCs/>
        </w:rPr>
        <w:t>Olmstead</w:t>
      </w:r>
      <w:r>
        <w:rPr>
          <w:rFonts w:cs="Times New Roman"/>
        </w:rPr>
        <w:t xml:space="preserve"> refers to the 1999 Supreme Court decision, </w:t>
      </w:r>
      <w:r>
        <w:rPr>
          <w:rFonts w:cs="Times New Roman"/>
          <w:i/>
          <w:iCs/>
        </w:rPr>
        <w:t>Olmstead v. L.C.</w:t>
      </w:r>
      <w:r>
        <w:rPr>
          <w:rFonts w:cs="Times New Roman"/>
        </w:rPr>
        <w:t>, 527 U.S. 581 (1999), wherein the Supreme Court affirmed that the unjustified segregation of individuals with disabilities is a form of discrimination prohibited by Title II of the Americans with Disabilities Act.</w:t>
      </w:r>
    </w:p>
  </w:footnote>
  <w:footnote w:id="7">
    <w:p w14:paraId="247F355B" w14:textId="79DA1AB1" w:rsidR="00F24CF8" w:rsidRDefault="00D327C4">
      <w:pPr>
        <w:rPr>
          <w:rFonts w:cs="Times New Roman"/>
          <w:sz w:val="20"/>
          <w:szCs w:val="20"/>
        </w:rPr>
      </w:pPr>
      <w:r>
        <w:rPr>
          <w:rStyle w:val="FootnoteReference"/>
          <w:rFonts w:cs="Times New Roman"/>
          <w:sz w:val="20"/>
          <w:szCs w:val="20"/>
        </w:rPr>
        <w:footnoteRef/>
      </w:r>
      <w:r>
        <w:rPr>
          <w:rFonts w:cs="Times New Roman"/>
          <w:sz w:val="20"/>
          <w:szCs w:val="20"/>
        </w:rPr>
        <w:t xml:space="preserve"> </w:t>
      </w:r>
      <w:r>
        <w:rPr>
          <w:rFonts w:cs="Times New Roman"/>
          <w:i/>
          <w:iCs/>
          <w:sz w:val="20"/>
          <w:szCs w:val="20"/>
        </w:rPr>
        <w:t xml:space="preserve">See </w:t>
      </w:r>
      <w:r>
        <w:rPr>
          <w:rFonts w:cs="Times New Roman"/>
          <w:sz w:val="20"/>
          <w:szCs w:val="20"/>
        </w:rPr>
        <w:t xml:space="preserve">HUD’s Statement on the Role of Housing in Accomplishing the Goals of </w:t>
      </w:r>
      <w:r>
        <w:rPr>
          <w:rFonts w:cs="Times New Roman"/>
          <w:i/>
          <w:iCs/>
          <w:sz w:val="20"/>
          <w:szCs w:val="20"/>
        </w:rPr>
        <w:t>Olmstead</w:t>
      </w:r>
      <w:r>
        <w:rPr>
          <w:rFonts w:cs="Times New Roman"/>
          <w:sz w:val="20"/>
          <w:szCs w:val="20"/>
        </w:rPr>
        <w:t xml:space="preserve">, </w:t>
      </w:r>
      <w:r w:rsidR="00912FE0">
        <w:rPr>
          <w:rFonts w:cs="Times New Roman"/>
          <w:sz w:val="20"/>
          <w:szCs w:val="20"/>
        </w:rPr>
        <w:t>https://www.hud.gov/sites/documents/OLMSTEADGUIDNC060413.PDF</w:t>
      </w:r>
      <w:r>
        <w:rPr>
          <w:rFonts w:cs="Times New Roman"/>
          <w:sz w:val="20"/>
          <w:szCs w:val="20"/>
        </w:rPr>
        <w:t xml:space="preserve">. </w:t>
      </w:r>
    </w:p>
  </w:footnote>
  <w:footnote w:id="8">
    <w:p w14:paraId="247F355C" w14:textId="77777777" w:rsidR="00F24CF8" w:rsidRDefault="00D327C4">
      <w:pPr>
        <w:pStyle w:val="FootnoteText"/>
      </w:pPr>
      <w:r>
        <w:rPr>
          <w:rStyle w:val="FootnoteReference"/>
        </w:rPr>
        <w:footnoteRef/>
      </w:r>
      <w:r>
        <w:t xml:space="preserve"> Pub. L. No. 110-325 (Sept. 25, 2008).</w:t>
      </w:r>
    </w:p>
  </w:footnote>
  <w:footnote w:id="9">
    <w:p w14:paraId="247F355D" w14:textId="287589D6" w:rsidR="00F24CF8" w:rsidRDefault="00D327C4">
      <w:pPr>
        <w:pStyle w:val="FootnoteText"/>
      </w:pPr>
      <w:r>
        <w:rPr>
          <w:rStyle w:val="FootnoteReference"/>
        </w:rPr>
        <w:footnoteRef/>
      </w:r>
      <w:r>
        <w:t xml:space="preserve"> 42 U</w:t>
      </w:r>
      <w:r w:rsidR="008562A3">
        <w:t>.</w:t>
      </w:r>
      <w:r>
        <w:t>S</w:t>
      </w:r>
      <w:r w:rsidR="008562A3">
        <w:t>.</w:t>
      </w:r>
      <w:r>
        <w:t>C</w:t>
      </w:r>
      <w:r w:rsidR="008562A3">
        <w:t>.</w:t>
      </w:r>
      <w:r>
        <w:t xml:space="preserve"> 3601 et seq.</w:t>
      </w:r>
    </w:p>
  </w:footnote>
  <w:footnote w:id="10">
    <w:p w14:paraId="247F355F" w14:textId="77777777" w:rsidR="00F24CF8" w:rsidRDefault="00D327C4">
      <w:pPr>
        <w:pStyle w:val="FootnoteText"/>
        <w:rPr>
          <w:rFonts w:cs="Times New Roman"/>
        </w:rPr>
      </w:pPr>
      <w:r>
        <w:rPr>
          <w:rStyle w:val="FootnoteReference"/>
        </w:rPr>
        <w:footnoteRef/>
      </w:r>
      <w:r>
        <w:t xml:space="preserve"> </w:t>
      </w:r>
      <w:r>
        <w:rPr>
          <w:rFonts w:cs="Times New Roman"/>
        </w:rPr>
        <w:t xml:space="preserve">(1) Section 35.151(a)(2) Exception for structural impracticability; (2) Section 35.151(b) Alterations; (3) Section 202.2 Additions; (4) Exception to Section 202.4 Alterations Affecting Primary Function Areas; (5) Section 203.8 General Exceptions—Residential Facilities; (6) Employee Work Areas: Sections 203.9 (General exception for employee work areas), 206.2.8 (Circulation paths in employee work areas), and the Exceptions to 403.5 (Clearances within employee work areas) and 405.8 (Handrails within employee work areas); (7) Exception 2 to Section 206.2.1 Site Arrival Points; (8) Exception to Section 206.2.2 Within a Site; (9) Exception 1 to Section 206.2.3 Multi-Story Buildings and Facilities; (10) Section 214—Scoping of Washing Machines and Clothes Dryers; (11) Exception to Section 215.1 Visible Alarms.   </w:t>
      </w:r>
    </w:p>
    <w:p w14:paraId="247F3560" w14:textId="77777777" w:rsidR="00F24CF8" w:rsidRDefault="00F24C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58740"/>
      <w:docPartObj>
        <w:docPartGallery w:val="Page Numbers (Top of Page)"/>
        <w:docPartUnique/>
      </w:docPartObj>
    </w:sdtPr>
    <w:sdtEndPr>
      <w:rPr>
        <w:noProof/>
      </w:rPr>
    </w:sdtEndPr>
    <w:sdtContent>
      <w:p w14:paraId="247F3554" w14:textId="77777777" w:rsidR="00F24CF8" w:rsidRDefault="00D327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7F3555" w14:textId="77777777" w:rsidR="00F24CF8" w:rsidRDefault="00F24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F851" w14:textId="0E2971D2" w:rsidR="00BC499A" w:rsidRDefault="00BC499A" w:rsidP="00BC499A">
    <w:pPr>
      <w:pStyle w:val="Header"/>
      <w:jc w:val="center"/>
      <w:rPr>
        <w:b/>
        <w:caps/>
      </w:rPr>
    </w:pPr>
    <w:r w:rsidRPr="00BC499A">
      <w:rPr>
        <w:b/>
        <w:caps/>
      </w:rPr>
      <w:t xml:space="preserve">This Advance Notice of Proposed Rulemaking is Pending Publication in the </w:t>
    </w:r>
    <w:r w:rsidRPr="00BC499A">
      <w:rPr>
        <w:b/>
        <w:caps/>
        <w:u w:val="single"/>
      </w:rPr>
      <w:t>Federal Register</w:t>
    </w:r>
    <w:r w:rsidRPr="00BC499A">
      <w:rPr>
        <w:b/>
        <w:caps/>
      </w:rPr>
      <w:t xml:space="preserve">. Publication in the </w:t>
    </w:r>
    <w:r w:rsidRPr="00BC499A">
      <w:rPr>
        <w:b/>
        <w:caps/>
        <w:u w:val="single"/>
      </w:rPr>
      <w:t>Federal Register</w:t>
    </w:r>
    <w:r w:rsidRPr="00BC499A">
      <w:rPr>
        <w:b/>
        <w:caps/>
      </w:rPr>
      <w:t xml:space="preserve"> will determine the start of the public comment period. Public comments will not be accepted in advance of that date.</w:t>
    </w:r>
  </w:p>
  <w:p w14:paraId="0810AF06" w14:textId="77777777" w:rsidR="00BC499A" w:rsidRPr="00BC499A" w:rsidRDefault="00BC499A" w:rsidP="00BC499A">
    <w:pPr>
      <w:pStyle w:val="Header"/>
      <w:jc w:val="center"/>
      <w:rPr>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A87"/>
    <w:multiLevelType w:val="hybridMultilevel"/>
    <w:tmpl w:val="008AF44E"/>
    <w:lvl w:ilvl="0" w:tplc="FC70DB68">
      <w:start w:val="1"/>
      <w:numFmt w:val="bullet"/>
      <w:lvlText w:val=""/>
      <w:lvlJc w:val="left"/>
      <w:pPr>
        <w:ind w:left="720" w:hanging="360"/>
      </w:pPr>
      <w:rPr>
        <w:rFonts w:ascii="Symbol" w:hAnsi="Symbol"/>
      </w:rPr>
    </w:lvl>
    <w:lvl w:ilvl="1" w:tplc="D8165A0E">
      <w:start w:val="1"/>
      <w:numFmt w:val="bullet"/>
      <w:lvlText w:val=""/>
      <w:lvlJc w:val="left"/>
      <w:pPr>
        <w:ind w:left="720" w:hanging="360"/>
      </w:pPr>
      <w:rPr>
        <w:rFonts w:ascii="Symbol" w:hAnsi="Symbol"/>
      </w:rPr>
    </w:lvl>
    <w:lvl w:ilvl="2" w:tplc="59ACAF56">
      <w:start w:val="1"/>
      <w:numFmt w:val="bullet"/>
      <w:lvlText w:val=""/>
      <w:lvlJc w:val="left"/>
      <w:pPr>
        <w:ind w:left="720" w:hanging="360"/>
      </w:pPr>
      <w:rPr>
        <w:rFonts w:ascii="Symbol" w:hAnsi="Symbol"/>
      </w:rPr>
    </w:lvl>
    <w:lvl w:ilvl="3" w:tplc="16481DC8">
      <w:start w:val="1"/>
      <w:numFmt w:val="bullet"/>
      <w:lvlText w:val=""/>
      <w:lvlJc w:val="left"/>
      <w:pPr>
        <w:ind w:left="720" w:hanging="360"/>
      </w:pPr>
      <w:rPr>
        <w:rFonts w:ascii="Symbol" w:hAnsi="Symbol"/>
      </w:rPr>
    </w:lvl>
    <w:lvl w:ilvl="4" w:tplc="EA2C19F0">
      <w:start w:val="1"/>
      <w:numFmt w:val="bullet"/>
      <w:lvlText w:val=""/>
      <w:lvlJc w:val="left"/>
      <w:pPr>
        <w:ind w:left="720" w:hanging="360"/>
      </w:pPr>
      <w:rPr>
        <w:rFonts w:ascii="Symbol" w:hAnsi="Symbol"/>
      </w:rPr>
    </w:lvl>
    <w:lvl w:ilvl="5" w:tplc="4A3EC0A8">
      <w:start w:val="1"/>
      <w:numFmt w:val="bullet"/>
      <w:lvlText w:val=""/>
      <w:lvlJc w:val="left"/>
      <w:pPr>
        <w:ind w:left="720" w:hanging="360"/>
      </w:pPr>
      <w:rPr>
        <w:rFonts w:ascii="Symbol" w:hAnsi="Symbol"/>
      </w:rPr>
    </w:lvl>
    <w:lvl w:ilvl="6" w:tplc="6ACEE72A">
      <w:start w:val="1"/>
      <w:numFmt w:val="bullet"/>
      <w:lvlText w:val=""/>
      <w:lvlJc w:val="left"/>
      <w:pPr>
        <w:ind w:left="720" w:hanging="360"/>
      </w:pPr>
      <w:rPr>
        <w:rFonts w:ascii="Symbol" w:hAnsi="Symbol"/>
      </w:rPr>
    </w:lvl>
    <w:lvl w:ilvl="7" w:tplc="F4AE477A">
      <w:start w:val="1"/>
      <w:numFmt w:val="bullet"/>
      <w:lvlText w:val=""/>
      <w:lvlJc w:val="left"/>
      <w:pPr>
        <w:ind w:left="720" w:hanging="360"/>
      </w:pPr>
      <w:rPr>
        <w:rFonts w:ascii="Symbol" w:hAnsi="Symbol"/>
      </w:rPr>
    </w:lvl>
    <w:lvl w:ilvl="8" w:tplc="7E8C537C">
      <w:start w:val="1"/>
      <w:numFmt w:val="bullet"/>
      <w:lvlText w:val=""/>
      <w:lvlJc w:val="left"/>
      <w:pPr>
        <w:ind w:left="720" w:hanging="360"/>
      </w:pPr>
      <w:rPr>
        <w:rFonts w:ascii="Symbol" w:hAnsi="Symbol"/>
      </w:rPr>
    </w:lvl>
  </w:abstractNum>
  <w:abstractNum w:abstractNumId="1" w15:restartNumberingAfterBreak="0">
    <w:nsid w:val="05C91A17"/>
    <w:multiLevelType w:val="hybridMultilevel"/>
    <w:tmpl w:val="E06066B8"/>
    <w:lvl w:ilvl="0" w:tplc="7A0C7A28">
      <w:start w:val="1"/>
      <w:numFmt w:val="bullet"/>
      <w:lvlText w:val=""/>
      <w:lvlJc w:val="left"/>
      <w:pPr>
        <w:ind w:left="720" w:hanging="360"/>
      </w:pPr>
      <w:rPr>
        <w:rFonts w:ascii="Symbol" w:hAnsi="Symbol" w:hint="default"/>
      </w:rPr>
    </w:lvl>
    <w:lvl w:ilvl="1" w:tplc="CFF2061A" w:tentative="1">
      <w:start w:val="1"/>
      <w:numFmt w:val="bullet"/>
      <w:lvlText w:val="o"/>
      <w:lvlJc w:val="left"/>
      <w:pPr>
        <w:ind w:left="1530" w:hanging="360"/>
      </w:pPr>
      <w:rPr>
        <w:rFonts w:ascii="Courier New" w:hAnsi="Courier New" w:cs="Courier New" w:hint="default"/>
      </w:rPr>
    </w:lvl>
    <w:lvl w:ilvl="2" w:tplc="52A8674E" w:tentative="1">
      <w:start w:val="1"/>
      <w:numFmt w:val="bullet"/>
      <w:lvlText w:val=""/>
      <w:lvlJc w:val="left"/>
      <w:pPr>
        <w:ind w:left="2250" w:hanging="360"/>
      </w:pPr>
      <w:rPr>
        <w:rFonts w:ascii="Wingdings" w:hAnsi="Wingdings" w:hint="default"/>
      </w:rPr>
    </w:lvl>
    <w:lvl w:ilvl="3" w:tplc="8E5271B6" w:tentative="1">
      <w:start w:val="1"/>
      <w:numFmt w:val="bullet"/>
      <w:lvlText w:val=""/>
      <w:lvlJc w:val="left"/>
      <w:pPr>
        <w:ind w:left="2970" w:hanging="360"/>
      </w:pPr>
      <w:rPr>
        <w:rFonts w:ascii="Symbol" w:hAnsi="Symbol" w:hint="default"/>
      </w:rPr>
    </w:lvl>
    <w:lvl w:ilvl="4" w:tplc="E8662EA0" w:tentative="1">
      <w:start w:val="1"/>
      <w:numFmt w:val="bullet"/>
      <w:lvlText w:val="o"/>
      <w:lvlJc w:val="left"/>
      <w:pPr>
        <w:ind w:left="3690" w:hanging="360"/>
      </w:pPr>
      <w:rPr>
        <w:rFonts w:ascii="Courier New" w:hAnsi="Courier New" w:cs="Courier New" w:hint="default"/>
      </w:rPr>
    </w:lvl>
    <w:lvl w:ilvl="5" w:tplc="14F8DC2A" w:tentative="1">
      <w:start w:val="1"/>
      <w:numFmt w:val="bullet"/>
      <w:lvlText w:val=""/>
      <w:lvlJc w:val="left"/>
      <w:pPr>
        <w:ind w:left="4410" w:hanging="360"/>
      </w:pPr>
      <w:rPr>
        <w:rFonts w:ascii="Wingdings" w:hAnsi="Wingdings" w:hint="default"/>
      </w:rPr>
    </w:lvl>
    <w:lvl w:ilvl="6" w:tplc="DE6A2B18" w:tentative="1">
      <w:start w:val="1"/>
      <w:numFmt w:val="bullet"/>
      <w:lvlText w:val=""/>
      <w:lvlJc w:val="left"/>
      <w:pPr>
        <w:ind w:left="5130" w:hanging="360"/>
      </w:pPr>
      <w:rPr>
        <w:rFonts w:ascii="Symbol" w:hAnsi="Symbol" w:hint="default"/>
      </w:rPr>
    </w:lvl>
    <w:lvl w:ilvl="7" w:tplc="AAC4A97A" w:tentative="1">
      <w:start w:val="1"/>
      <w:numFmt w:val="bullet"/>
      <w:lvlText w:val="o"/>
      <w:lvlJc w:val="left"/>
      <w:pPr>
        <w:ind w:left="5850" w:hanging="360"/>
      </w:pPr>
      <w:rPr>
        <w:rFonts w:ascii="Courier New" w:hAnsi="Courier New" w:cs="Courier New" w:hint="default"/>
      </w:rPr>
    </w:lvl>
    <w:lvl w:ilvl="8" w:tplc="1EDE7E0A" w:tentative="1">
      <w:start w:val="1"/>
      <w:numFmt w:val="bullet"/>
      <w:lvlText w:val=""/>
      <w:lvlJc w:val="left"/>
      <w:pPr>
        <w:ind w:left="6570" w:hanging="360"/>
      </w:pPr>
      <w:rPr>
        <w:rFonts w:ascii="Wingdings" w:hAnsi="Wingdings" w:hint="default"/>
      </w:rPr>
    </w:lvl>
  </w:abstractNum>
  <w:abstractNum w:abstractNumId="2" w15:restartNumberingAfterBreak="0">
    <w:nsid w:val="099847E7"/>
    <w:multiLevelType w:val="hybridMultilevel"/>
    <w:tmpl w:val="6FB01E4A"/>
    <w:lvl w:ilvl="0" w:tplc="8ACA0F34">
      <w:start w:val="1"/>
      <w:numFmt w:val="decimal"/>
      <w:lvlText w:val="%1."/>
      <w:lvlJc w:val="left"/>
      <w:pPr>
        <w:ind w:left="360" w:hanging="360"/>
      </w:pPr>
      <w:rPr>
        <w:rFonts w:hint="default"/>
        <w:b w:val="0"/>
        <w:bCs w:val="0"/>
        <w:i w:val="0"/>
        <w:iCs w:val="0"/>
      </w:rPr>
    </w:lvl>
    <w:lvl w:ilvl="1" w:tplc="BC520B46" w:tentative="1">
      <w:start w:val="1"/>
      <w:numFmt w:val="lowerLetter"/>
      <w:lvlText w:val="%2."/>
      <w:lvlJc w:val="left"/>
      <w:pPr>
        <w:ind w:left="1350" w:hanging="360"/>
      </w:pPr>
    </w:lvl>
    <w:lvl w:ilvl="2" w:tplc="E61A35C2" w:tentative="1">
      <w:start w:val="1"/>
      <w:numFmt w:val="lowerRoman"/>
      <w:lvlText w:val="%3."/>
      <w:lvlJc w:val="right"/>
      <w:pPr>
        <w:ind w:left="2070" w:hanging="180"/>
      </w:pPr>
    </w:lvl>
    <w:lvl w:ilvl="3" w:tplc="BC7C6FC6" w:tentative="1">
      <w:start w:val="1"/>
      <w:numFmt w:val="decimal"/>
      <w:lvlText w:val="%4."/>
      <w:lvlJc w:val="left"/>
      <w:pPr>
        <w:ind w:left="2790" w:hanging="360"/>
      </w:pPr>
    </w:lvl>
    <w:lvl w:ilvl="4" w:tplc="8454FB28" w:tentative="1">
      <w:start w:val="1"/>
      <w:numFmt w:val="lowerLetter"/>
      <w:lvlText w:val="%5."/>
      <w:lvlJc w:val="left"/>
      <w:pPr>
        <w:ind w:left="3510" w:hanging="360"/>
      </w:pPr>
    </w:lvl>
    <w:lvl w:ilvl="5" w:tplc="BF301ABC" w:tentative="1">
      <w:start w:val="1"/>
      <w:numFmt w:val="lowerRoman"/>
      <w:lvlText w:val="%6."/>
      <w:lvlJc w:val="right"/>
      <w:pPr>
        <w:ind w:left="4230" w:hanging="180"/>
      </w:pPr>
    </w:lvl>
    <w:lvl w:ilvl="6" w:tplc="F0C68F46" w:tentative="1">
      <w:start w:val="1"/>
      <w:numFmt w:val="decimal"/>
      <w:lvlText w:val="%7."/>
      <w:lvlJc w:val="left"/>
      <w:pPr>
        <w:ind w:left="4950" w:hanging="360"/>
      </w:pPr>
    </w:lvl>
    <w:lvl w:ilvl="7" w:tplc="D4FAF4FE" w:tentative="1">
      <w:start w:val="1"/>
      <w:numFmt w:val="lowerLetter"/>
      <w:lvlText w:val="%8."/>
      <w:lvlJc w:val="left"/>
      <w:pPr>
        <w:ind w:left="5670" w:hanging="360"/>
      </w:pPr>
    </w:lvl>
    <w:lvl w:ilvl="8" w:tplc="4D4A790A" w:tentative="1">
      <w:start w:val="1"/>
      <w:numFmt w:val="lowerRoman"/>
      <w:lvlText w:val="%9."/>
      <w:lvlJc w:val="right"/>
      <w:pPr>
        <w:ind w:left="6390" w:hanging="180"/>
      </w:pPr>
    </w:lvl>
  </w:abstractNum>
  <w:abstractNum w:abstractNumId="3" w15:restartNumberingAfterBreak="0">
    <w:nsid w:val="14F76B17"/>
    <w:multiLevelType w:val="hybridMultilevel"/>
    <w:tmpl w:val="A0F45998"/>
    <w:lvl w:ilvl="0" w:tplc="01E06E28">
      <w:start w:val="1"/>
      <w:numFmt w:val="lowerLetter"/>
      <w:lvlText w:val="(%1)"/>
      <w:lvlJc w:val="left"/>
      <w:pPr>
        <w:ind w:left="810" w:hanging="360"/>
      </w:pPr>
      <w:rPr>
        <w:rFonts w:ascii="Times New Roman" w:eastAsiaTheme="minorHAnsi" w:hAnsi="Times New Roman" w:cs="Times New Roman"/>
        <w:b w:val="0"/>
        <w:u w:val="none"/>
      </w:rPr>
    </w:lvl>
    <w:lvl w:ilvl="1" w:tplc="959022B2">
      <w:start w:val="1"/>
      <w:numFmt w:val="lowerLetter"/>
      <w:lvlText w:val="%2."/>
      <w:lvlJc w:val="left"/>
      <w:pPr>
        <w:ind w:left="1530" w:hanging="360"/>
      </w:pPr>
    </w:lvl>
    <w:lvl w:ilvl="2" w:tplc="4D58B33A" w:tentative="1">
      <w:start w:val="1"/>
      <w:numFmt w:val="lowerRoman"/>
      <w:lvlText w:val="%3."/>
      <w:lvlJc w:val="right"/>
      <w:pPr>
        <w:ind w:left="2250" w:hanging="180"/>
      </w:pPr>
    </w:lvl>
    <w:lvl w:ilvl="3" w:tplc="2A36BD06" w:tentative="1">
      <w:start w:val="1"/>
      <w:numFmt w:val="decimal"/>
      <w:lvlText w:val="%4."/>
      <w:lvlJc w:val="left"/>
      <w:pPr>
        <w:ind w:left="2970" w:hanging="360"/>
      </w:pPr>
    </w:lvl>
    <w:lvl w:ilvl="4" w:tplc="474822D6" w:tentative="1">
      <w:start w:val="1"/>
      <w:numFmt w:val="lowerLetter"/>
      <w:lvlText w:val="%5."/>
      <w:lvlJc w:val="left"/>
      <w:pPr>
        <w:ind w:left="3690" w:hanging="360"/>
      </w:pPr>
    </w:lvl>
    <w:lvl w:ilvl="5" w:tplc="B19E84EC" w:tentative="1">
      <w:start w:val="1"/>
      <w:numFmt w:val="lowerRoman"/>
      <w:lvlText w:val="%6."/>
      <w:lvlJc w:val="right"/>
      <w:pPr>
        <w:ind w:left="4410" w:hanging="180"/>
      </w:pPr>
    </w:lvl>
    <w:lvl w:ilvl="6" w:tplc="C58631AE" w:tentative="1">
      <w:start w:val="1"/>
      <w:numFmt w:val="decimal"/>
      <w:lvlText w:val="%7."/>
      <w:lvlJc w:val="left"/>
      <w:pPr>
        <w:ind w:left="5130" w:hanging="360"/>
      </w:pPr>
    </w:lvl>
    <w:lvl w:ilvl="7" w:tplc="5740951C" w:tentative="1">
      <w:start w:val="1"/>
      <w:numFmt w:val="lowerLetter"/>
      <w:lvlText w:val="%8."/>
      <w:lvlJc w:val="left"/>
      <w:pPr>
        <w:ind w:left="5850" w:hanging="360"/>
      </w:pPr>
    </w:lvl>
    <w:lvl w:ilvl="8" w:tplc="FCF2687C" w:tentative="1">
      <w:start w:val="1"/>
      <w:numFmt w:val="lowerRoman"/>
      <w:lvlText w:val="%9."/>
      <w:lvlJc w:val="right"/>
      <w:pPr>
        <w:ind w:left="6570" w:hanging="180"/>
      </w:pPr>
    </w:lvl>
  </w:abstractNum>
  <w:abstractNum w:abstractNumId="4" w15:restartNumberingAfterBreak="0">
    <w:nsid w:val="1FD7385D"/>
    <w:multiLevelType w:val="hybridMultilevel"/>
    <w:tmpl w:val="1BEA29CE"/>
    <w:lvl w:ilvl="0" w:tplc="4BCC5524">
      <w:start w:val="1"/>
      <w:numFmt w:val="bullet"/>
      <w:lvlText w:val=""/>
      <w:lvlJc w:val="left"/>
      <w:pPr>
        <w:ind w:left="810" w:hanging="360"/>
      </w:pPr>
      <w:rPr>
        <w:rFonts w:ascii="Symbol" w:hAnsi="Symbol" w:hint="default"/>
      </w:rPr>
    </w:lvl>
    <w:lvl w:ilvl="1" w:tplc="A0C89A68" w:tentative="1">
      <w:start w:val="1"/>
      <w:numFmt w:val="bullet"/>
      <w:lvlText w:val="o"/>
      <w:lvlJc w:val="left"/>
      <w:pPr>
        <w:ind w:left="1530" w:hanging="360"/>
      </w:pPr>
      <w:rPr>
        <w:rFonts w:ascii="Courier New" w:hAnsi="Courier New" w:cs="Courier New" w:hint="default"/>
      </w:rPr>
    </w:lvl>
    <w:lvl w:ilvl="2" w:tplc="1DA0D7A2" w:tentative="1">
      <w:start w:val="1"/>
      <w:numFmt w:val="bullet"/>
      <w:lvlText w:val=""/>
      <w:lvlJc w:val="left"/>
      <w:pPr>
        <w:ind w:left="2250" w:hanging="360"/>
      </w:pPr>
      <w:rPr>
        <w:rFonts w:ascii="Wingdings" w:hAnsi="Wingdings" w:hint="default"/>
      </w:rPr>
    </w:lvl>
    <w:lvl w:ilvl="3" w:tplc="F66649AA" w:tentative="1">
      <w:start w:val="1"/>
      <w:numFmt w:val="bullet"/>
      <w:lvlText w:val=""/>
      <w:lvlJc w:val="left"/>
      <w:pPr>
        <w:ind w:left="2970" w:hanging="360"/>
      </w:pPr>
      <w:rPr>
        <w:rFonts w:ascii="Symbol" w:hAnsi="Symbol" w:hint="default"/>
      </w:rPr>
    </w:lvl>
    <w:lvl w:ilvl="4" w:tplc="6DA261AC" w:tentative="1">
      <w:start w:val="1"/>
      <w:numFmt w:val="bullet"/>
      <w:lvlText w:val="o"/>
      <w:lvlJc w:val="left"/>
      <w:pPr>
        <w:ind w:left="3690" w:hanging="360"/>
      </w:pPr>
      <w:rPr>
        <w:rFonts w:ascii="Courier New" w:hAnsi="Courier New" w:cs="Courier New" w:hint="default"/>
      </w:rPr>
    </w:lvl>
    <w:lvl w:ilvl="5" w:tplc="67BAE87A" w:tentative="1">
      <w:start w:val="1"/>
      <w:numFmt w:val="bullet"/>
      <w:lvlText w:val=""/>
      <w:lvlJc w:val="left"/>
      <w:pPr>
        <w:ind w:left="4410" w:hanging="360"/>
      </w:pPr>
      <w:rPr>
        <w:rFonts w:ascii="Wingdings" w:hAnsi="Wingdings" w:hint="default"/>
      </w:rPr>
    </w:lvl>
    <w:lvl w:ilvl="6" w:tplc="5074FB50" w:tentative="1">
      <w:start w:val="1"/>
      <w:numFmt w:val="bullet"/>
      <w:lvlText w:val=""/>
      <w:lvlJc w:val="left"/>
      <w:pPr>
        <w:ind w:left="5130" w:hanging="360"/>
      </w:pPr>
      <w:rPr>
        <w:rFonts w:ascii="Symbol" w:hAnsi="Symbol" w:hint="default"/>
      </w:rPr>
    </w:lvl>
    <w:lvl w:ilvl="7" w:tplc="F0C8C9E0" w:tentative="1">
      <w:start w:val="1"/>
      <w:numFmt w:val="bullet"/>
      <w:lvlText w:val="o"/>
      <w:lvlJc w:val="left"/>
      <w:pPr>
        <w:ind w:left="5850" w:hanging="360"/>
      </w:pPr>
      <w:rPr>
        <w:rFonts w:ascii="Courier New" w:hAnsi="Courier New" w:cs="Courier New" w:hint="default"/>
      </w:rPr>
    </w:lvl>
    <w:lvl w:ilvl="8" w:tplc="2F005E32" w:tentative="1">
      <w:start w:val="1"/>
      <w:numFmt w:val="bullet"/>
      <w:lvlText w:val=""/>
      <w:lvlJc w:val="left"/>
      <w:pPr>
        <w:ind w:left="6570" w:hanging="360"/>
      </w:pPr>
      <w:rPr>
        <w:rFonts w:ascii="Wingdings" w:hAnsi="Wingdings" w:hint="default"/>
      </w:rPr>
    </w:lvl>
  </w:abstractNum>
  <w:abstractNum w:abstractNumId="5" w15:restartNumberingAfterBreak="0">
    <w:nsid w:val="26FE1C28"/>
    <w:multiLevelType w:val="hybridMultilevel"/>
    <w:tmpl w:val="8A44C8F2"/>
    <w:lvl w:ilvl="0" w:tplc="C7F2423C">
      <w:start w:val="1"/>
      <w:numFmt w:val="lowerLetter"/>
      <w:lvlText w:val="(%1)"/>
      <w:lvlJc w:val="left"/>
      <w:pPr>
        <w:ind w:left="1080" w:hanging="360"/>
      </w:pPr>
      <w:rPr>
        <w:rFonts w:hint="default"/>
      </w:rPr>
    </w:lvl>
    <w:lvl w:ilvl="1" w:tplc="7E8A040E" w:tentative="1">
      <w:start w:val="1"/>
      <w:numFmt w:val="lowerLetter"/>
      <w:lvlText w:val="%2."/>
      <w:lvlJc w:val="left"/>
      <w:pPr>
        <w:ind w:left="1800" w:hanging="360"/>
      </w:pPr>
    </w:lvl>
    <w:lvl w:ilvl="2" w:tplc="F2A40C12" w:tentative="1">
      <w:start w:val="1"/>
      <w:numFmt w:val="lowerRoman"/>
      <w:lvlText w:val="%3."/>
      <w:lvlJc w:val="right"/>
      <w:pPr>
        <w:ind w:left="2520" w:hanging="180"/>
      </w:pPr>
    </w:lvl>
    <w:lvl w:ilvl="3" w:tplc="658AEF84" w:tentative="1">
      <w:start w:val="1"/>
      <w:numFmt w:val="decimal"/>
      <w:lvlText w:val="%4."/>
      <w:lvlJc w:val="left"/>
      <w:pPr>
        <w:ind w:left="3240" w:hanging="360"/>
      </w:pPr>
    </w:lvl>
    <w:lvl w:ilvl="4" w:tplc="2A7ADD22" w:tentative="1">
      <w:start w:val="1"/>
      <w:numFmt w:val="lowerLetter"/>
      <w:lvlText w:val="%5."/>
      <w:lvlJc w:val="left"/>
      <w:pPr>
        <w:ind w:left="3960" w:hanging="360"/>
      </w:pPr>
    </w:lvl>
    <w:lvl w:ilvl="5" w:tplc="1BC6DF52" w:tentative="1">
      <w:start w:val="1"/>
      <w:numFmt w:val="lowerRoman"/>
      <w:lvlText w:val="%6."/>
      <w:lvlJc w:val="right"/>
      <w:pPr>
        <w:ind w:left="4680" w:hanging="180"/>
      </w:pPr>
    </w:lvl>
    <w:lvl w:ilvl="6" w:tplc="D0B64CA8" w:tentative="1">
      <w:start w:val="1"/>
      <w:numFmt w:val="decimal"/>
      <w:lvlText w:val="%7."/>
      <w:lvlJc w:val="left"/>
      <w:pPr>
        <w:ind w:left="5400" w:hanging="360"/>
      </w:pPr>
    </w:lvl>
    <w:lvl w:ilvl="7" w:tplc="30F6A87C" w:tentative="1">
      <w:start w:val="1"/>
      <w:numFmt w:val="lowerLetter"/>
      <w:lvlText w:val="%8."/>
      <w:lvlJc w:val="left"/>
      <w:pPr>
        <w:ind w:left="6120" w:hanging="360"/>
      </w:pPr>
    </w:lvl>
    <w:lvl w:ilvl="8" w:tplc="20666112" w:tentative="1">
      <w:start w:val="1"/>
      <w:numFmt w:val="lowerRoman"/>
      <w:lvlText w:val="%9."/>
      <w:lvlJc w:val="right"/>
      <w:pPr>
        <w:ind w:left="6840" w:hanging="180"/>
      </w:pPr>
    </w:lvl>
  </w:abstractNum>
  <w:abstractNum w:abstractNumId="6" w15:restartNumberingAfterBreak="0">
    <w:nsid w:val="29A601BE"/>
    <w:multiLevelType w:val="hybridMultilevel"/>
    <w:tmpl w:val="D74E6EB2"/>
    <w:lvl w:ilvl="0" w:tplc="25C2C4F2">
      <w:start w:val="1"/>
      <w:numFmt w:val="lowerLetter"/>
      <w:lvlText w:val="(%1)"/>
      <w:lvlJc w:val="left"/>
      <w:pPr>
        <w:ind w:left="1080" w:hanging="360"/>
      </w:pPr>
      <w:rPr>
        <w:rFonts w:hint="default"/>
      </w:rPr>
    </w:lvl>
    <w:lvl w:ilvl="1" w:tplc="EA38E432" w:tentative="1">
      <w:start w:val="1"/>
      <w:numFmt w:val="lowerLetter"/>
      <w:lvlText w:val="%2."/>
      <w:lvlJc w:val="left"/>
      <w:pPr>
        <w:ind w:left="1800" w:hanging="360"/>
      </w:pPr>
    </w:lvl>
    <w:lvl w:ilvl="2" w:tplc="DCF2AC60" w:tentative="1">
      <w:start w:val="1"/>
      <w:numFmt w:val="lowerRoman"/>
      <w:lvlText w:val="%3."/>
      <w:lvlJc w:val="right"/>
      <w:pPr>
        <w:ind w:left="2520" w:hanging="180"/>
      </w:pPr>
    </w:lvl>
    <w:lvl w:ilvl="3" w:tplc="725818DE" w:tentative="1">
      <w:start w:val="1"/>
      <w:numFmt w:val="decimal"/>
      <w:lvlText w:val="%4."/>
      <w:lvlJc w:val="left"/>
      <w:pPr>
        <w:ind w:left="3240" w:hanging="360"/>
      </w:pPr>
    </w:lvl>
    <w:lvl w:ilvl="4" w:tplc="745A31EA" w:tentative="1">
      <w:start w:val="1"/>
      <w:numFmt w:val="lowerLetter"/>
      <w:lvlText w:val="%5."/>
      <w:lvlJc w:val="left"/>
      <w:pPr>
        <w:ind w:left="3960" w:hanging="360"/>
      </w:pPr>
    </w:lvl>
    <w:lvl w:ilvl="5" w:tplc="314C7D90" w:tentative="1">
      <w:start w:val="1"/>
      <w:numFmt w:val="lowerRoman"/>
      <w:lvlText w:val="%6."/>
      <w:lvlJc w:val="right"/>
      <w:pPr>
        <w:ind w:left="4680" w:hanging="180"/>
      </w:pPr>
    </w:lvl>
    <w:lvl w:ilvl="6" w:tplc="5C1863F8" w:tentative="1">
      <w:start w:val="1"/>
      <w:numFmt w:val="decimal"/>
      <w:lvlText w:val="%7."/>
      <w:lvlJc w:val="left"/>
      <w:pPr>
        <w:ind w:left="5400" w:hanging="360"/>
      </w:pPr>
    </w:lvl>
    <w:lvl w:ilvl="7" w:tplc="9E802F98" w:tentative="1">
      <w:start w:val="1"/>
      <w:numFmt w:val="lowerLetter"/>
      <w:lvlText w:val="%8."/>
      <w:lvlJc w:val="left"/>
      <w:pPr>
        <w:ind w:left="6120" w:hanging="360"/>
      </w:pPr>
    </w:lvl>
    <w:lvl w:ilvl="8" w:tplc="31700944" w:tentative="1">
      <w:start w:val="1"/>
      <w:numFmt w:val="lowerRoman"/>
      <w:lvlText w:val="%9."/>
      <w:lvlJc w:val="right"/>
      <w:pPr>
        <w:ind w:left="6840" w:hanging="180"/>
      </w:pPr>
    </w:lvl>
  </w:abstractNum>
  <w:abstractNum w:abstractNumId="7" w15:restartNumberingAfterBreak="0">
    <w:nsid w:val="34D2126F"/>
    <w:multiLevelType w:val="hybridMultilevel"/>
    <w:tmpl w:val="DD60620C"/>
    <w:lvl w:ilvl="0" w:tplc="D4A2C638">
      <w:start w:val="1"/>
      <w:numFmt w:val="lowerLetter"/>
      <w:lvlText w:val="(%1)"/>
      <w:lvlJc w:val="left"/>
      <w:pPr>
        <w:ind w:left="720" w:hanging="360"/>
      </w:pPr>
      <w:rPr>
        <w:rFonts w:hint="default"/>
        <w:b w:val="0"/>
        <w:u w:val="none"/>
      </w:rPr>
    </w:lvl>
    <w:lvl w:ilvl="1" w:tplc="06B8080A" w:tentative="1">
      <w:start w:val="1"/>
      <w:numFmt w:val="lowerLetter"/>
      <w:lvlText w:val="%2."/>
      <w:lvlJc w:val="left"/>
      <w:pPr>
        <w:ind w:left="1440" w:hanging="360"/>
      </w:pPr>
    </w:lvl>
    <w:lvl w:ilvl="2" w:tplc="AE4C4D54" w:tentative="1">
      <w:start w:val="1"/>
      <w:numFmt w:val="lowerRoman"/>
      <w:lvlText w:val="%3."/>
      <w:lvlJc w:val="right"/>
      <w:pPr>
        <w:ind w:left="2160" w:hanging="180"/>
      </w:pPr>
    </w:lvl>
    <w:lvl w:ilvl="3" w:tplc="F98AE2A2" w:tentative="1">
      <w:start w:val="1"/>
      <w:numFmt w:val="decimal"/>
      <w:lvlText w:val="%4."/>
      <w:lvlJc w:val="left"/>
      <w:pPr>
        <w:ind w:left="2880" w:hanging="360"/>
      </w:pPr>
    </w:lvl>
    <w:lvl w:ilvl="4" w:tplc="FB38483A" w:tentative="1">
      <w:start w:val="1"/>
      <w:numFmt w:val="lowerLetter"/>
      <w:lvlText w:val="%5."/>
      <w:lvlJc w:val="left"/>
      <w:pPr>
        <w:ind w:left="3600" w:hanging="360"/>
      </w:pPr>
    </w:lvl>
    <w:lvl w:ilvl="5" w:tplc="4F66691C" w:tentative="1">
      <w:start w:val="1"/>
      <w:numFmt w:val="lowerRoman"/>
      <w:lvlText w:val="%6."/>
      <w:lvlJc w:val="right"/>
      <w:pPr>
        <w:ind w:left="4320" w:hanging="180"/>
      </w:pPr>
    </w:lvl>
    <w:lvl w:ilvl="6" w:tplc="B142C90E" w:tentative="1">
      <w:start w:val="1"/>
      <w:numFmt w:val="decimal"/>
      <w:lvlText w:val="%7."/>
      <w:lvlJc w:val="left"/>
      <w:pPr>
        <w:ind w:left="5040" w:hanging="360"/>
      </w:pPr>
    </w:lvl>
    <w:lvl w:ilvl="7" w:tplc="D876E76E" w:tentative="1">
      <w:start w:val="1"/>
      <w:numFmt w:val="lowerLetter"/>
      <w:lvlText w:val="%8."/>
      <w:lvlJc w:val="left"/>
      <w:pPr>
        <w:ind w:left="5760" w:hanging="360"/>
      </w:pPr>
    </w:lvl>
    <w:lvl w:ilvl="8" w:tplc="1D48B29C" w:tentative="1">
      <w:start w:val="1"/>
      <w:numFmt w:val="lowerRoman"/>
      <w:lvlText w:val="%9."/>
      <w:lvlJc w:val="right"/>
      <w:pPr>
        <w:ind w:left="6480" w:hanging="180"/>
      </w:pPr>
    </w:lvl>
  </w:abstractNum>
  <w:abstractNum w:abstractNumId="8" w15:restartNumberingAfterBreak="0">
    <w:nsid w:val="3D466921"/>
    <w:multiLevelType w:val="hybridMultilevel"/>
    <w:tmpl w:val="EAFEAFF8"/>
    <w:lvl w:ilvl="0" w:tplc="320C6FAA">
      <w:start w:val="1"/>
      <w:numFmt w:val="bullet"/>
      <w:lvlText w:val=""/>
      <w:lvlJc w:val="left"/>
      <w:pPr>
        <w:ind w:left="720" w:hanging="360"/>
      </w:pPr>
      <w:rPr>
        <w:rFonts w:ascii="Symbol" w:hAnsi="Symbol"/>
      </w:rPr>
    </w:lvl>
    <w:lvl w:ilvl="1" w:tplc="4D2C17FA">
      <w:start w:val="1"/>
      <w:numFmt w:val="bullet"/>
      <w:lvlText w:val=""/>
      <w:lvlJc w:val="left"/>
      <w:pPr>
        <w:ind w:left="720" w:hanging="360"/>
      </w:pPr>
      <w:rPr>
        <w:rFonts w:ascii="Symbol" w:hAnsi="Symbol"/>
      </w:rPr>
    </w:lvl>
    <w:lvl w:ilvl="2" w:tplc="24BE06F0">
      <w:start w:val="1"/>
      <w:numFmt w:val="bullet"/>
      <w:lvlText w:val=""/>
      <w:lvlJc w:val="left"/>
      <w:pPr>
        <w:ind w:left="720" w:hanging="360"/>
      </w:pPr>
      <w:rPr>
        <w:rFonts w:ascii="Symbol" w:hAnsi="Symbol"/>
      </w:rPr>
    </w:lvl>
    <w:lvl w:ilvl="3" w:tplc="9F9CAB36">
      <w:start w:val="1"/>
      <w:numFmt w:val="bullet"/>
      <w:lvlText w:val=""/>
      <w:lvlJc w:val="left"/>
      <w:pPr>
        <w:ind w:left="720" w:hanging="360"/>
      </w:pPr>
      <w:rPr>
        <w:rFonts w:ascii="Symbol" w:hAnsi="Symbol"/>
      </w:rPr>
    </w:lvl>
    <w:lvl w:ilvl="4" w:tplc="A28EA484">
      <w:start w:val="1"/>
      <w:numFmt w:val="bullet"/>
      <w:lvlText w:val=""/>
      <w:lvlJc w:val="left"/>
      <w:pPr>
        <w:ind w:left="720" w:hanging="360"/>
      </w:pPr>
      <w:rPr>
        <w:rFonts w:ascii="Symbol" w:hAnsi="Symbol"/>
      </w:rPr>
    </w:lvl>
    <w:lvl w:ilvl="5" w:tplc="0906911E">
      <w:start w:val="1"/>
      <w:numFmt w:val="bullet"/>
      <w:lvlText w:val=""/>
      <w:lvlJc w:val="left"/>
      <w:pPr>
        <w:ind w:left="720" w:hanging="360"/>
      </w:pPr>
      <w:rPr>
        <w:rFonts w:ascii="Symbol" w:hAnsi="Symbol"/>
      </w:rPr>
    </w:lvl>
    <w:lvl w:ilvl="6" w:tplc="C80857D6">
      <w:start w:val="1"/>
      <w:numFmt w:val="bullet"/>
      <w:lvlText w:val=""/>
      <w:lvlJc w:val="left"/>
      <w:pPr>
        <w:ind w:left="720" w:hanging="360"/>
      </w:pPr>
      <w:rPr>
        <w:rFonts w:ascii="Symbol" w:hAnsi="Symbol"/>
      </w:rPr>
    </w:lvl>
    <w:lvl w:ilvl="7" w:tplc="0ACA4136">
      <w:start w:val="1"/>
      <w:numFmt w:val="bullet"/>
      <w:lvlText w:val=""/>
      <w:lvlJc w:val="left"/>
      <w:pPr>
        <w:ind w:left="720" w:hanging="360"/>
      </w:pPr>
      <w:rPr>
        <w:rFonts w:ascii="Symbol" w:hAnsi="Symbol"/>
      </w:rPr>
    </w:lvl>
    <w:lvl w:ilvl="8" w:tplc="14882DA4">
      <w:start w:val="1"/>
      <w:numFmt w:val="bullet"/>
      <w:lvlText w:val=""/>
      <w:lvlJc w:val="left"/>
      <w:pPr>
        <w:ind w:left="720" w:hanging="360"/>
      </w:pPr>
      <w:rPr>
        <w:rFonts w:ascii="Symbol" w:hAnsi="Symbol"/>
      </w:rPr>
    </w:lvl>
  </w:abstractNum>
  <w:abstractNum w:abstractNumId="9" w15:restartNumberingAfterBreak="0">
    <w:nsid w:val="3EA63042"/>
    <w:multiLevelType w:val="hybridMultilevel"/>
    <w:tmpl w:val="10061964"/>
    <w:lvl w:ilvl="0" w:tplc="4D38BEB2">
      <w:start w:val="1"/>
      <w:numFmt w:val="bullet"/>
      <w:lvlText w:val=""/>
      <w:lvlJc w:val="left"/>
      <w:pPr>
        <w:ind w:left="720" w:hanging="360"/>
      </w:pPr>
      <w:rPr>
        <w:rFonts w:ascii="Symbol" w:hAnsi="Symbol" w:hint="default"/>
      </w:rPr>
    </w:lvl>
    <w:lvl w:ilvl="1" w:tplc="5E80F27C" w:tentative="1">
      <w:start w:val="1"/>
      <w:numFmt w:val="bullet"/>
      <w:lvlText w:val="o"/>
      <w:lvlJc w:val="left"/>
      <w:pPr>
        <w:ind w:left="1440" w:hanging="360"/>
      </w:pPr>
      <w:rPr>
        <w:rFonts w:ascii="Courier New" w:hAnsi="Courier New" w:cs="Courier New" w:hint="default"/>
      </w:rPr>
    </w:lvl>
    <w:lvl w:ilvl="2" w:tplc="33D83E52" w:tentative="1">
      <w:start w:val="1"/>
      <w:numFmt w:val="bullet"/>
      <w:lvlText w:val=""/>
      <w:lvlJc w:val="left"/>
      <w:pPr>
        <w:ind w:left="2160" w:hanging="360"/>
      </w:pPr>
      <w:rPr>
        <w:rFonts w:ascii="Wingdings" w:hAnsi="Wingdings" w:hint="default"/>
      </w:rPr>
    </w:lvl>
    <w:lvl w:ilvl="3" w:tplc="6504E01E" w:tentative="1">
      <w:start w:val="1"/>
      <w:numFmt w:val="bullet"/>
      <w:lvlText w:val=""/>
      <w:lvlJc w:val="left"/>
      <w:pPr>
        <w:ind w:left="2880" w:hanging="360"/>
      </w:pPr>
      <w:rPr>
        <w:rFonts w:ascii="Symbol" w:hAnsi="Symbol" w:hint="default"/>
      </w:rPr>
    </w:lvl>
    <w:lvl w:ilvl="4" w:tplc="7E085EFC" w:tentative="1">
      <w:start w:val="1"/>
      <w:numFmt w:val="bullet"/>
      <w:lvlText w:val="o"/>
      <w:lvlJc w:val="left"/>
      <w:pPr>
        <w:ind w:left="3600" w:hanging="360"/>
      </w:pPr>
      <w:rPr>
        <w:rFonts w:ascii="Courier New" w:hAnsi="Courier New" w:cs="Courier New" w:hint="default"/>
      </w:rPr>
    </w:lvl>
    <w:lvl w:ilvl="5" w:tplc="4FCA639E" w:tentative="1">
      <w:start w:val="1"/>
      <w:numFmt w:val="bullet"/>
      <w:lvlText w:val=""/>
      <w:lvlJc w:val="left"/>
      <w:pPr>
        <w:ind w:left="4320" w:hanging="360"/>
      </w:pPr>
      <w:rPr>
        <w:rFonts w:ascii="Wingdings" w:hAnsi="Wingdings" w:hint="default"/>
      </w:rPr>
    </w:lvl>
    <w:lvl w:ilvl="6" w:tplc="241A663E" w:tentative="1">
      <w:start w:val="1"/>
      <w:numFmt w:val="bullet"/>
      <w:lvlText w:val=""/>
      <w:lvlJc w:val="left"/>
      <w:pPr>
        <w:ind w:left="5040" w:hanging="360"/>
      </w:pPr>
      <w:rPr>
        <w:rFonts w:ascii="Symbol" w:hAnsi="Symbol" w:hint="default"/>
      </w:rPr>
    </w:lvl>
    <w:lvl w:ilvl="7" w:tplc="C0EA4396" w:tentative="1">
      <w:start w:val="1"/>
      <w:numFmt w:val="bullet"/>
      <w:lvlText w:val="o"/>
      <w:lvlJc w:val="left"/>
      <w:pPr>
        <w:ind w:left="5760" w:hanging="360"/>
      </w:pPr>
      <w:rPr>
        <w:rFonts w:ascii="Courier New" w:hAnsi="Courier New" w:cs="Courier New" w:hint="default"/>
      </w:rPr>
    </w:lvl>
    <w:lvl w:ilvl="8" w:tplc="391E8278" w:tentative="1">
      <w:start w:val="1"/>
      <w:numFmt w:val="bullet"/>
      <w:lvlText w:val=""/>
      <w:lvlJc w:val="left"/>
      <w:pPr>
        <w:ind w:left="6480" w:hanging="360"/>
      </w:pPr>
      <w:rPr>
        <w:rFonts w:ascii="Wingdings" w:hAnsi="Wingdings" w:hint="default"/>
      </w:rPr>
    </w:lvl>
  </w:abstractNum>
  <w:abstractNum w:abstractNumId="10" w15:restartNumberingAfterBreak="0">
    <w:nsid w:val="44621F7F"/>
    <w:multiLevelType w:val="hybridMultilevel"/>
    <w:tmpl w:val="688C55D4"/>
    <w:lvl w:ilvl="0" w:tplc="D9425A92">
      <w:start w:val="1"/>
      <w:numFmt w:val="bullet"/>
      <w:lvlText w:val=""/>
      <w:lvlJc w:val="left"/>
      <w:pPr>
        <w:ind w:left="810" w:hanging="360"/>
      </w:pPr>
      <w:rPr>
        <w:rFonts w:ascii="Symbol" w:hAnsi="Symbol" w:hint="default"/>
      </w:rPr>
    </w:lvl>
    <w:lvl w:ilvl="1" w:tplc="E970EA22" w:tentative="1">
      <w:start w:val="1"/>
      <w:numFmt w:val="bullet"/>
      <w:lvlText w:val="o"/>
      <w:lvlJc w:val="left"/>
      <w:pPr>
        <w:ind w:left="1530" w:hanging="360"/>
      </w:pPr>
      <w:rPr>
        <w:rFonts w:ascii="Courier New" w:hAnsi="Courier New" w:cs="Courier New" w:hint="default"/>
      </w:rPr>
    </w:lvl>
    <w:lvl w:ilvl="2" w:tplc="B18CFFCA" w:tentative="1">
      <w:start w:val="1"/>
      <w:numFmt w:val="bullet"/>
      <w:lvlText w:val=""/>
      <w:lvlJc w:val="left"/>
      <w:pPr>
        <w:ind w:left="2250" w:hanging="360"/>
      </w:pPr>
      <w:rPr>
        <w:rFonts w:ascii="Wingdings" w:hAnsi="Wingdings" w:hint="default"/>
      </w:rPr>
    </w:lvl>
    <w:lvl w:ilvl="3" w:tplc="6CF2F022" w:tentative="1">
      <w:start w:val="1"/>
      <w:numFmt w:val="bullet"/>
      <w:lvlText w:val=""/>
      <w:lvlJc w:val="left"/>
      <w:pPr>
        <w:ind w:left="2970" w:hanging="360"/>
      </w:pPr>
      <w:rPr>
        <w:rFonts w:ascii="Symbol" w:hAnsi="Symbol" w:hint="default"/>
      </w:rPr>
    </w:lvl>
    <w:lvl w:ilvl="4" w:tplc="DF1CF23C" w:tentative="1">
      <w:start w:val="1"/>
      <w:numFmt w:val="bullet"/>
      <w:lvlText w:val="o"/>
      <w:lvlJc w:val="left"/>
      <w:pPr>
        <w:ind w:left="3690" w:hanging="360"/>
      </w:pPr>
      <w:rPr>
        <w:rFonts w:ascii="Courier New" w:hAnsi="Courier New" w:cs="Courier New" w:hint="default"/>
      </w:rPr>
    </w:lvl>
    <w:lvl w:ilvl="5" w:tplc="7910B6C0" w:tentative="1">
      <w:start w:val="1"/>
      <w:numFmt w:val="bullet"/>
      <w:lvlText w:val=""/>
      <w:lvlJc w:val="left"/>
      <w:pPr>
        <w:ind w:left="4410" w:hanging="360"/>
      </w:pPr>
      <w:rPr>
        <w:rFonts w:ascii="Wingdings" w:hAnsi="Wingdings" w:hint="default"/>
      </w:rPr>
    </w:lvl>
    <w:lvl w:ilvl="6" w:tplc="6FF80DBE" w:tentative="1">
      <w:start w:val="1"/>
      <w:numFmt w:val="bullet"/>
      <w:lvlText w:val=""/>
      <w:lvlJc w:val="left"/>
      <w:pPr>
        <w:ind w:left="5130" w:hanging="360"/>
      </w:pPr>
      <w:rPr>
        <w:rFonts w:ascii="Symbol" w:hAnsi="Symbol" w:hint="default"/>
      </w:rPr>
    </w:lvl>
    <w:lvl w:ilvl="7" w:tplc="6C509434" w:tentative="1">
      <w:start w:val="1"/>
      <w:numFmt w:val="bullet"/>
      <w:lvlText w:val="o"/>
      <w:lvlJc w:val="left"/>
      <w:pPr>
        <w:ind w:left="5850" w:hanging="360"/>
      </w:pPr>
      <w:rPr>
        <w:rFonts w:ascii="Courier New" w:hAnsi="Courier New" w:cs="Courier New" w:hint="default"/>
      </w:rPr>
    </w:lvl>
    <w:lvl w:ilvl="8" w:tplc="39AE4E68" w:tentative="1">
      <w:start w:val="1"/>
      <w:numFmt w:val="bullet"/>
      <w:lvlText w:val=""/>
      <w:lvlJc w:val="left"/>
      <w:pPr>
        <w:ind w:left="6570" w:hanging="360"/>
      </w:pPr>
      <w:rPr>
        <w:rFonts w:ascii="Wingdings" w:hAnsi="Wingdings" w:hint="default"/>
      </w:rPr>
    </w:lvl>
  </w:abstractNum>
  <w:abstractNum w:abstractNumId="11" w15:restartNumberingAfterBreak="0">
    <w:nsid w:val="4C3E1D8F"/>
    <w:multiLevelType w:val="hybridMultilevel"/>
    <w:tmpl w:val="B4E66382"/>
    <w:lvl w:ilvl="0" w:tplc="E95607AC">
      <w:start w:val="1"/>
      <w:numFmt w:val="lowerLetter"/>
      <w:lvlText w:val="(%1)"/>
      <w:lvlJc w:val="left"/>
      <w:pPr>
        <w:ind w:left="1080" w:hanging="360"/>
      </w:pPr>
      <w:rPr>
        <w:rFonts w:hint="default"/>
        <w:i/>
      </w:rPr>
    </w:lvl>
    <w:lvl w:ilvl="1" w:tplc="B02278AC" w:tentative="1">
      <w:start w:val="1"/>
      <w:numFmt w:val="lowerLetter"/>
      <w:lvlText w:val="%2."/>
      <w:lvlJc w:val="left"/>
      <w:pPr>
        <w:ind w:left="1800" w:hanging="360"/>
      </w:pPr>
    </w:lvl>
    <w:lvl w:ilvl="2" w:tplc="EBD63936" w:tentative="1">
      <w:start w:val="1"/>
      <w:numFmt w:val="lowerRoman"/>
      <w:lvlText w:val="%3."/>
      <w:lvlJc w:val="right"/>
      <w:pPr>
        <w:ind w:left="2520" w:hanging="180"/>
      </w:pPr>
    </w:lvl>
    <w:lvl w:ilvl="3" w:tplc="481CC288" w:tentative="1">
      <w:start w:val="1"/>
      <w:numFmt w:val="decimal"/>
      <w:lvlText w:val="%4."/>
      <w:lvlJc w:val="left"/>
      <w:pPr>
        <w:ind w:left="3240" w:hanging="360"/>
      </w:pPr>
    </w:lvl>
    <w:lvl w:ilvl="4" w:tplc="6CF0AABC" w:tentative="1">
      <w:start w:val="1"/>
      <w:numFmt w:val="lowerLetter"/>
      <w:lvlText w:val="%5."/>
      <w:lvlJc w:val="left"/>
      <w:pPr>
        <w:ind w:left="3960" w:hanging="360"/>
      </w:pPr>
    </w:lvl>
    <w:lvl w:ilvl="5" w:tplc="9CA4A540" w:tentative="1">
      <w:start w:val="1"/>
      <w:numFmt w:val="lowerRoman"/>
      <w:lvlText w:val="%6."/>
      <w:lvlJc w:val="right"/>
      <w:pPr>
        <w:ind w:left="4680" w:hanging="180"/>
      </w:pPr>
    </w:lvl>
    <w:lvl w:ilvl="6" w:tplc="1E261A6A" w:tentative="1">
      <w:start w:val="1"/>
      <w:numFmt w:val="decimal"/>
      <w:lvlText w:val="%7."/>
      <w:lvlJc w:val="left"/>
      <w:pPr>
        <w:ind w:left="5400" w:hanging="360"/>
      </w:pPr>
    </w:lvl>
    <w:lvl w:ilvl="7" w:tplc="D6562CAA" w:tentative="1">
      <w:start w:val="1"/>
      <w:numFmt w:val="lowerLetter"/>
      <w:lvlText w:val="%8."/>
      <w:lvlJc w:val="left"/>
      <w:pPr>
        <w:ind w:left="6120" w:hanging="360"/>
      </w:pPr>
    </w:lvl>
    <w:lvl w:ilvl="8" w:tplc="DB7CD2C0" w:tentative="1">
      <w:start w:val="1"/>
      <w:numFmt w:val="lowerRoman"/>
      <w:lvlText w:val="%9."/>
      <w:lvlJc w:val="right"/>
      <w:pPr>
        <w:ind w:left="6840" w:hanging="180"/>
      </w:pPr>
    </w:lvl>
  </w:abstractNum>
  <w:abstractNum w:abstractNumId="12" w15:restartNumberingAfterBreak="0">
    <w:nsid w:val="4F8A2656"/>
    <w:multiLevelType w:val="hybridMultilevel"/>
    <w:tmpl w:val="FEB62400"/>
    <w:lvl w:ilvl="0" w:tplc="50043EF8">
      <w:start w:val="1"/>
      <w:numFmt w:val="lowerLetter"/>
      <w:lvlText w:val="(%1)"/>
      <w:lvlJc w:val="left"/>
      <w:pPr>
        <w:ind w:left="810" w:hanging="360"/>
      </w:pPr>
      <w:rPr>
        <w:rFonts w:hint="default"/>
        <w:b w:val="0"/>
        <w:u w:val="none"/>
      </w:rPr>
    </w:lvl>
    <w:lvl w:ilvl="1" w:tplc="0DFA8D34" w:tentative="1">
      <w:start w:val="1"/>
      <w:numFmt w:val="lowerLetter"/>
      <w:lvlText w:val="%2."/>
      <w:lvlJc w:val="left"/>
      <w:pPr>
        <w:ind w:left="1530" w:hanging="360"/>
      </w:pPr>
    </w:lvl>
    <w:lvl w:ilvl="2" w:tplc="AA12F09C" w:tentative="1">
      <w:start w:val="1"/>
      <w:numFmt w:val="lowerRoman"/>
      <w:lvlText w:val="%3."/>
      <w:lvlJc w:val="right"/>
      <w:pPr>
        <w:ind w:left="2250" w:hanging="180"/>
      </w:pPr>
    </w:lvl>
    <w:lvl w:ilvl="3" w:tplc="1FC4FC7E" w:tentative="1">
      <w:start w:val="1"/>
      <w:numFmt w:val="decimal"/>
      <w:lvlText w:val="%4."/>
      <w:lvlJc w:val="left"/>
      <w:pPr>
        <w:ind w:left="2970" w:hanging="360"/>
      </w:pPr>
    </w:lvl>
    <w:lvl w:ilvl="4" w:tplc="3C42292C" w:tentative="1">
      <w:start w:val="1"/>
      <w:numFmt w:val="lowerLetter"/>
      <w:lvlText w:val="%5."/>
      <w:lvlJc w:val="left"/>
      <w:pPr>
        <w:ind w:left="3690" w:hanging="360"/>
      </w:pPr>
    </w:lvl>
    <w:lvl w:ilvl="5" w:tplc="E80CC32E" w:tentative="1">
      <w:start w:val="1"/>
      <w:numFmt w:val="lowerRoman"/>
      <w:lvlText w:val="%6."/>
      <w:lvlJc w:val="right"/>
      <w:pPr>
        <w:ind w:left="4410" w:hanging="180"/>
      </w:pPr>
    </w:lvl>
    <w:lvl w:ilvl="6" w:tplc="3E86FB92" w:tentative="1">
      <w:start w:val="1"/>
      <w:numFmt w:val="decimal"/>
      <w:lvlText w:val="%7."/>
      <w:lvlJc w:val="left"/>
      <w:pPr>
        <w:ind w:left="5130" w:hanging="360"/>
      </w:pPr>
    </w:lvl>
    <w:lvl w:ilvl="7" w:tplc="ADE0E3D2" w:tentative="1">
      <w:start w:val="1"/>
      <w:numFmt w:val="lowerLetter"/>
      <w:lvlText w:val="%8."/>
      <w:lvlJc w:val="left"/>
      <w:pPr>
        <w:ind w:left="5850" w:hanging="360"/>
      </w:pPr>
    </w:lvl>
    <w:lvl w:ilvl="8" w:tplc="8B9A015A" w:tentative="1">
      <w:start w:val="1"/>
      <w:numFmt w:val="lowerRoman"/>
      <w:lvlText w:val="%9."/>
      <w:lvlJc w:val="right"/>
      <w:pPr>
        <w:ind w:left="6570" w:hanging="180"/>
      </w:pPr>
    </w:lvl>
  </w:abstractNum>
  <w:abstractNum w:abstractNumId="13" w15:restartNumberingAfterBreak="0">
    <w:nsid w:val="52100322"/>
    <w:multiLevelType w:val="hybridMultilevel"/>
    <w:tmpl w:val="1486B236"/>
    <w:lvl w:ilvl="0" w:tplc="A15846C2">
      <w:start w:val="1"/>
      <w:numFmt w:val="lowerLetter"/>
      <w:lvlText w:val="(%1)"/>
      <w:lvlJc w:val="left"/>
      <w:pPr>
        <w:ind w:left="720" w:hanging="360"/>
      </w:pPr>
      <w:rPr>
        <w:rFonts w:hint="default"/>
      </w:rPr>
    </w:lvl>
    <w:lvl w:ilvl="1" w:tplc="147C31DA" w:tentative="1">
      <w:start w:val="1"/>
      <w:numFmt w:val="lowerLetter"/>
      <w:lvlText w:val="%2."/>
      <w:lvlJc w:val="left"/>
      <w:pPr>
        <w:ind w:left="1440" w:hanging="360"/>
      </w:pPr>
    </w:lvl>
    <w:lvl w:ilvl="2" w:tplc="D426435E" w:tentative="1">
      <w:start w:val="1"/>
      <w:numFmt w:val="lowerRoman"/>
      <w:lvlText w:val="%3."/>
      <w:lvlJc w:val="right"/>
      <w:pPr>
        <w:ind w:left="2160" w:hanging="180"/>
      </w:pPr>
    </w:lvl>
    <w:lvl w:ilvl="3" w:tplc="F5902AD0" w:tentative="1">
      <w:start w:val="1"/>
      <w:numFmt w:val="decimal"/>
      <w:lvlText w:val="%4."/>
      <w:lvlJc w:val="left"/>
      <w:pPr>
        <w:ind w:left="2880" w:hanging="360"/>
      </w:pPr>
    </w:lvl>
    <w:lvl w:ilvl="4" w:tplc="F0C4385E" w:tentative="1">
      <w:start w:val="1"/>
      <w:numFmt w:val="lowerLetter"/>
      <w:lvlText w:val="%5."/>
      <w:lvlJc w:val="left"/>
      <w:pPr>
        <w:ind w:left="3600" w:hanging="360"/>
      </w:pPr>
    </w:lvl>
    <w:lvl w:ilvl="5" w:tplc="C4FA4414" w:tentative="1">
      <w:start w:val="1"/>
      <w:numFmt w:val="lowerRoman"/>
      <w:lvlText w:val="%6."/>
      <w:lvlJc w:val="right"/>
      <w:pPr>
        <w:ind w:left="4320" w:hanging="180"/>
      </w:pPr>
    </w:lvl>
    <w:lvl w:ilvl="6" w:tplc="447E0D7E" w:tentative="1">
      <w:start w:val="1"/>
      <w:numFmt w:val="decimal"/>
      <w:lvlText w:val="%7."/>
      <w:lvlJc w:val="left"/>
      <w:pPr>
        <w:ind w:left="5040" w:hanging="360"/>
      </w:pPr>
    </w:lvl>
    <w:lvl w:ilvl="7" w:tplc="142E9F2E" w:tentative="1">
      <w:start w:val="1"/>
      <w:numFmt w:val="lowerLetter"/>
      <w:lvlText w:val="%8."/>
      <w:lvlJc w:val="left"/>
      <w:pPr>
        <w:ind w:left="5760" w:hanging="360"/>
      </w:pPr>
    </w:lvl>
    <w:lvl w:ilvl="8" w:tplc="3B08316A" w:tentative="1">
      <w:start w:val="1"/>
      <w:numFmt w:val="lowerRoman"/>
      <w:lvlText w:val="%9."/>
      <w:lvlJc w:val="right"/>
      <w:pPr>
        <w:ind w:left="6480" w:hanging="180"/>
      </w:pPr>
    </w:lvl>
  </w:abstractNum>
  <w:abstractNum w:abstractNumId="14" w15:restartNumberingAfterBreak="0">
    <w:nsid w:val="62FD5918"/>
    <w:multiLevelType w:val="hybridMultilevel"/>
    <w:tmpl w:val="15AE0F9C"/>
    <w:lvl w:ilvl="0" w:tplc="00344C70">
      <w:start w:val="1"/>
      <w:numFmt w:val="upperRoman"/>
      <w:lvlText w:val="%1."/>
      <w:lvlJc w:val="left"/>
      <w:pPr>
        <w:ind w:left="720" w:hanging="720"/>
      </w:pPr>
      <w:rPr>
        <w:rFonts w:hint="default"/>
      </w:rPr>
    </w:lvl>
    <w:lvl w:ilvl="1" w:tplc="CE40216C" w:tentative="1">
      <w:start w:val="1"/>
      <w:numFmt w:val="lowerLetter"/>
      <w:lvlText w:val="%2."/>
      <w:lvlJc w:val="left"/>
      <w:pPr>
        <w:ind w:left="1080" w:hanging="360"/>
      </w:pPr>
    </w:lvl>
    <w:lvl w:ilvl="2" w:tplc="AB5A41B6" w:tentative="1">
      <w:start w:val="1"/>
      <w:numFmt w:val="lowerRoman"/>
      <w:lvlText w:val="%3."/>
      <w:lvlJc w:val="right"/>
      <w:pPr>
        <w:ind w:left="1800" w:hanging="180"/>
      </w:pPr>
    </w:lvl>
    <w:lvl w:ilvl="3" w:tplc="61903F3A" w:tentative="1">
      <w:start w:val="1"/>
      <w:numFmt w:val="decimal"/>
      <w:lvlText w:val="%4."/>
      <w:lvlJc w:val="left"/>
      <w:pPr>
        <w:ind w:left="2520" w:hanging="360"/>
      </w:pPr>
    </w:lvl>
    <w:lvl w:ilvl="4" w:tplc="E82220CA" w:tentative="1">
      <w:start w:val="1"/>
      <w:numFmt w:val="lowerLetter"/>
      <w:lvlText w:val="%5."/>
      <w:lvlJc w:val="left"/>
      <w:pPr>
        <w:ind w:left="3240" w:hanging="360"/>
      </w:pPr>
    </w:lvl>
    <w:lvl w:ilvl="5" w:tplc="5988443C" w:tentative="1">
      <w:start w:val="1"/>
      <w:numFmt w:val="lowerRoman"/>
      <w:lvlText w:val="%6."/>
      <w:lvlJc w:val="right"/>
      <w:pPr>
        <w:ind w:left="3960" w:hanging="180"/>
      </w:pPr>
    </w:lvl>
    <w:lvl w:ilvl="6" w:tplc="2416CA72" w:tentative="1">
      <w:start w:val="1"/>
      <w:numFmt w:val="decimal"/>
      <w:lvlText w:val="%7."/>
      <w:lvlJc w:val="left"/>
      <w:pPr>
        <w:ind w:left="4680" w:hanging="360"/>
      </w:pPr>
    </w:lvl>
    <w:lvl w:ilvl="7" w:tplc="033A0AD6" w:tentative="1">
      <w:start w:val="1"/>
      <w:numFmt w:val="lowerLetter"/>
      <w:lvlText w:val="%8."/>
      <w:lvlJc w:val="left"/>
      <w:pPr>
        <w:ind w:left="5400" w:hanging="360"/>
      </w:pPr>
    </w:lvl>
    <w:lvl w:ilvl="8" w:tplc="31722EAA" w:tentative="1">
      <w:start w:val="1"/>
      <w:numFmt w:val="lowerRoman"/>
      <w:lvlText w:val="%9."/>
      <w:lvlJc w:val="right"/>
      <w:pPr>
        <w:ind w:left="6120" w:hanging="180"/>
      </w:pPr>
    </w:lvl>
  </w:abstractNum>
  <w:abstractNum w:abstractNumId="15" w15:restartNumberingAfterBreak="0">
    <w:nsid w:val="6AE80281"/>
    <w:multiLevelType w:val="hybridMultilevel"/>
    <w:tmpl w:val="94B08E1A"/>
    <w:lvl w:ilvl="0" w:tplc="A9048DA6">
      <w:start w:val="1"/>
      <w:numFmt w:val="lowerLetter"/>
      <w:suff w:val="space"/>
      <w:lvlText w:val="(%1)"/>
      <w:lvlJc w:val="left"/>
      <w:pPr>
        <w:ind w:left="990" w:hanging="360"/>
      </w:pPr>
      <w:rPr>
        <w:rFonts w:hint="default"/>
        <w:b w:val="0"/>
        <w:bCs w:val="0"/>
        <w:i/>
        <w:iCs/>
      </w:rPr>
    </w:lvl>
    <w:lvl w:ilvl="1" w:tplc="66A64AC8" w:tentative="1">
      <w:start w:val="1"/>
      <w:numFmt w:val="lowerLetter"/>
      <w:lvlText w:val="%2."/>
      <w:lvlJc w:val="left"/>
      <w:pPr>
        <w:ind w:left="1710" w:hanging="360"/>
      </w:pPr>
    </w:lvl>
    <w:lvl w:ilvl="2" w:tplc="4C9EB374" w:tentative="1">
      <w:start w:val="1"/>
      <w:numFmt w:val="lowerRoman"/>
      <w:lvlText w:val="%3."/>
      <w:lvlJc w:val="right"/>
      <w:pPr>
        <w:ind w:left="2430" w:hanging="180"/>
      </w:pPr>
    </w:lvl>
    <w:lvl w:ilvl="3" w:tplc="EB6AD9D4" w:tentative="1">
      <w:start w:val="1"/>
      <w:numFmt w:val="decimal"/>
      <w:lvlText w:val="%4."/>
      <w:lvlJc w:val="left"/>
      <w:pPr>
        <w:ind w:left="3150" w:hanging="360"/>
      </w:pPr>
    </w:lvl>
    <w:lvl w:ilvl="4" w:tplc="5C0A81CE" w:tentative="1">
      <w:start w:val="1"/>
      <w:numFmt w:val="lowerLetter"/>
      <w:lvlText w:val="%5."/>
      <w:lvlJc w:val="left"/>
      <w:pPr>
        <w:ind w:left="3870" w:hanging="360"/>
      </w:pPr>
    </w:lvl>
    <w:lvl w:ilvl="5" w:tplc="5B7C0DDC" w:tentative="1">
      <w:start w:val="1"/>
      <w:numFmt w:val="lowerRoman"/>
      <w:lvlText w:val="%6."/>
      <w:lvlJc w:val="right"/>
      <w:pPr>
        <w:ind w:left="4590" w:hanging="180"/>
      </w:pPr>
    </w:lvl>
    <w:lvl w:ilvl="6" w:tplc="2A5EB372" w:tentative="1">
      <w:start w:val="1"/>
      <w:numFmt w:val="decimal"/>
      <w:lvlText w:val="%7."/>
      <w:lvlJc w:val="left"/>
      <w:pPr>
        <w:ind w:left="5310" w:hanging="360"/>
      </w:pPr>
    </w:lvl>
    <w:lvl w:ilvl="7" w:tplc="A4B64D98" w:tentative="1">
      <w:start w:val="1"/>
      <w:numFmt w:val="lowerLetter"/>
      <w:lvlText w:val="%8."/>
      <w:lvlJc w:val="left"/>
      <w:pPr>
        <w:ind w:left="6030" w:hanging="360"/>
      </w:pPr>
    </w:lvl>
    <w:lvl w:ilvl="8" w:tplc="4F583AE6" w:tentative="1">
      <w:start w:val="1"/>
      <w:numFmt w:val="lowerRoman"/>
      <w:lvlText w:val="%9."/>
      <w:lvlJc w:val="right"/>
      <w:pPr>
        <w:ind w:left="6750" w:hanging="180"/>
      </w:pPr>
    </w:lvl>
  </w:abstractNum>
  <w:abstractNum w:abstractNumId="16" w15:restartNumberingAfterBreak="0">
    <w:nsid w:val="6AEF3130"/>
    <w:multiLevelType w:val="hybridMultilevel"/>
    <w:tmpl w:val="6430DA96"/>
    <w:lvl w:ilvl="0" w:tplc="4316338C">
      <w:start w:val="1"/>
      <w:numFmt w:val="bullet"/>
      <w:lvlText w:val=""/>
      <w:lvlJc w:val="left"/>
      <w:pPr>
        <w:ind w:left="720" w:hanging="360"/>
      </w:pPr>
      <w:rPr>
        <w:rFonts w:ascii="Symbol" w:hAnsi="Symbol" w:hint="default"/>
      </w:rPr>
    </w:lvl>
    <w:lvl w:ilvl="1" w:tplc="E1A06F00" w:tentative="1">
      <w:start w:val="1"/>
      <w:numFmt w:val="bullet"/>
      <w:lvlText w:val="o"/>
      <w:lvlJc w:val="left"/>
      <w:pPr>
        <w:ind w:left="1440" w:hanging="360"/>
      </w:pPr>
      <w:rPr>
        <w:rFonts w:ascii="Courier New" w:hAnsi="Courier New" w:cs="Courier New" w:hint="default"/>
      </w:rPr>
    </w:lvl>
    <w:lvl w:ilvl="2" w:tplc="BF9A0D38" w:tentative="1">
      <w:start w:val="1"/>
      <w:numFmt w:val="bullet"/>
      <w:lvlText w:val=""/>
      <w:lvlJc w:val="left"/>
      <w:pPr>
        <w:ind w:left="2160" w:hanging="360"/>
      </w:pPr>
      <w:rPr>
        <w:rFonts w:ascii="Wingdings" w:hAnsi="Wingdings" w:hint="default"/>
      </w:rPr>
    </w:lvl>
    <w:lvl w:ilvl="3" w:tplc="7298B6B2" w:tentative="1">
      <w:start w:val="1"/>
      <w:numFmt w:val="bullet"/>
      <w:lvlText w:val=""/>
      <w:lvlJc w:val="left"/>
      <w:pPr>
        <w:ind w:left="2880" w:hanging="360"/>
      </w:pPr>
      <w:rPr>
        <w:rFonts w:ascii="Symbol" w:hAnsi="Symbol" w:hint="default"/>
      </w:rPr>
    </w:lvl>
    <w:lvl w:ilvl="4" w:tplc="767014AA" w:tentative="1">
      <w:start w:val="1"/>
      <w:numFmt w:val="bullet"/>
      <w:lvlText w:val="o"/>
      <w:lvlJc w:val="left"/>
      <w:pPr>
        <w:ind w:left="3600" w:hanging="360"/>
      </w:pPr>
      <w:rPr>
        <w:rFonts w:ascii="Courier New" w:hAnsi="Courier New" w:cs="Courier New" w:hint="default"/>
      </w:rPr>
    </w:lvl>
    <w:lvl w:ilvl="5" w:tplc="13A859C8" w:tentative="1">
      <w:start w:val="1"/>
      <w:numFmt w:val="bullet"/>
      <w:lvlText w:val=""/>
      <w:lvlJc w:val="left"/>
      <w:pPr>
        <w:ind w:left="4320" w:hanging="360"/>
      </w:pPr>
      <w:rPr>
        <w:rFonts w:ascii="Wingdings" w:hAnsi="Wingdings" w:hint="default"/>
      </w:rPr>
    </w:lvl>
    <w:lvl w:ilvl="6" w:tplc="E090AF3E" w:tentative="1">
      <w:start w:val="1"/>
      <w:numFmt w:val="bullet"/>
      <w:lvlText w:val=""/>
      <w:lvlJc w:val="left"/>
      <w:pPr>
        <w:ind w:left="5040" w:hanging="360"/>
      </w:pPr>
      <w:rPr>
        <w:rFonts w:ascii="Symbol" w:hAnsi="Symbol" w:hint="default"/>
      </w:rPr>
    </w:lvl>
    <w:lvl w:ilvl="7" w:tplc="625E13E0" w:tentative="1">
      <w:start w:val="1"/>
      <w:numFmt w:val="bullet"/>
      <w:lvlText w:val="o"/>
      <w:lvlJc w:val="left"/>
      <w:pPr>
        <w:ind w:left="5760" w:hanging="360"/>
      </w:pPr>
      <w:rPr>
        <w:rFonts w:ascii="Courier New" w:hAnsi="Courier New" w:cs="Courier New" w:hint="default"/>
      </w:rPr>
    </w:lvl>
    <w:lvl w:ilvl="8" w:tplc="C3EEFFDE" w:tentative="1">
      <w:start w:val="1"/>
      <w:numFmt w:val="bullet"/>
      <w:lvlText w:val=""/>
      <w:lvlJc w:val="left"/>
      <w:pPr>
        <w:ind w:left="6480" w:hanging="360"/>
      </w:pPr>
      <w:rPr>
        <w:rFonts w:ascii="Wingdings" w:hAnsi="Wingdings" w:hint="default"/>
      </w:rPr>
    </w:lvl>
  </w:abstractNum>
  <w:abstractNum w:abstractNumId="17" w15:restartNumberingAfterBreak="0">
    <w:nsid w:val="6D9D7ED3"/>
    <w:multiLevelType w:val="hybridMultilevel"/>
    <w:tmpl w:val="6FB01E4A"/>
    <w:lvl w:ilvl="0" w:tplc="448E90F4">
      <w:start w:val="1"/>
      <w:numFmt w:val="decimal"/>
      <w:lvlText w:val="%1."/>
      <w:lvlJc w:val="left"/>
      <w:pPr>
        <w:ind w:left="360" w:hanging="360"/>
      </w:pPr>
      <w:rPr>
        <w:rFonts w:hint="default"/>
        <w:b w:val="0"/>
        <w:bCs w:val="0"/>
        <w:i w:val="0"/>
        <w:iCs w:val="0"/>
      </w:rPr>
    </w:lvl>
    <w:lvl w:ilvl="1" w:tplc="6BFC0B28" w:tentative="1">
      <w:start w:val="1"/>
      <w:numFmt w:val="lowerLetter"/>
      <w:lvlText w:val="%2."/>
      <w:lvlJc w:val="left"/>
      <w:pPr>
        <w:ind w:left="1350" w:hanging="360"/>
      </w:pPr>
    </w:lvl>
    <w:lvl w:ilvl="2" w:tplc="5B46F542" w:tentative="1">
      <w:start w:val="1"/>
      <w:numFmt w:val="lowerRoman"/>
      <w:lvlText w:val="%3."/>
      <w:lvlJc w:val="right"/>
      <w:pPr>
        <w:ind w:left="2070" w:hanging="180"/>
      </w:pPr>
    </w:lvl>
    <w:lvl w:ilvl="3" w:tplc="AC907C4E" w:tentative="1">
      <w:start w:val="1"/>
      <w:numFmt w:val="decimal"/>
      <w:lvlText w:val="%4."/>
      <w:lvlJc w:val="left"/>
      <w:pPr>
        <w:ind w:left="2790" w:hanging="360"/>
      </w:pPr>
    </w:lvl>
    <w:lvl w:ilvl="4" w:tplc="2F1A480E" w:tentative="1">
      <w:start w:val="1"/>
      <w:numFmt w:val="lowerLetter"/>
      <w:lvlText w:val="%5."/>
      <w:lvlJc w:val="left"/>
      <w:pPr>
        <w:ind w:left="3510" w:hanging="360"/>
      </w:pPr>
    </w:lvl>
    <w:lvl w:ilvl="5" w:tplc="8EFE4BD0" w:tentative="1">
      <w:start w:val="1"/>
      <w:numFmt w:val="lowerRoman"/>
      <w:lvlText w:val="%6."/>
      <w:lvlJc w:val="right"/>
      <w:pPr>
        <w:ind w:left="4230" w:hanging="180"/>
      </w:pPr>
    </w:lvl>
    <w:lvl w:ilvl="6" w:tplc="BD4C8590" w:tentative="1">
      <w:start w:val="1"/>
      <w:numFmt w:val="decimal"/>
      <w:lvlText w:val="%7."/>
      <w:lvlJc w:val="left"/>
      <w:pPr>
        <w:ind w:left="4950" w:hanging="360"/>
      </w:pPr>
    </w:lvl>
    <w:lvl w:ilvl="7" w:tplc="8B803046" w:tentative="1">
      <w:start w:val="1"/>
      <w:numFmt w:val="lowerLetter"/>
      <w:lvlText w:val="%8."/>
      <w:lvlJc w:val="left"/>
      <w:pPr>
        <w:ind w:left="5670" w:hanging="360"/>
      </w:pPr>
    </w:lvl>
    <w:lvl w:ilvl="8" w:tplc="69347C7C" w:tentative="1">
      <w:start w:val="1"/>
      <w:numFmt w:val="lowerRoman"/>
      <w:lvlText w:val="%9."/>
      <w:lvlJc w:val="right"/>
      <w:pPr>
        <w:ind w:left="6390" w:hanging="180"/>
      </w:pPr>
    </w:lvl>
  </w:abstractNum>
  <w:abstractNum w:abstractNumId="18" w15:restartNumberingAfterBreak="0">
    <w:nsid w:val="785472B7"/>
    <w:multiLevelType w:val="hybridMultilevel"/>
    <w:tmpl w:val="D1E242C4"/>
    <w:lvl w:ilvl="0" w:tplc="E13657A4">
      <w:start w:val="1"/>
      <w:numFmt w:val="bullet"/>
      <w:lvlText w:val="-"/>
      <w:lvlJc w:val="left"/>
      <w:pPr>
        <w:ind w:left="1080" w:hanging="360"/>
      </w:pPr>
      <w:rPr>
        <w:rFonts w:ascii="Times New Roman" w:eastAsiaTheme="minorHAnsi" w:hAnsi="Times New Roman" w:cs="Times New Roman" w:hint="default"/>
      </w:rPr>
    </w:lvl>
    <w:lvl w:ilvl="1" w:tplc="9DA8D9F2" w:tentative="1">
      <w:start w:val="1"/>
      <w:numFmt w:val="bullet"/>
      <w:lvlText w:val="o"/>
      <w:lvlJc w:val="left"/>
      <w:pPr>
        <w:ind w:left="1800" w:hanging="360"/>
      </w:pPr>
      <w:rPr>
        <w:rFonts w:ascii="Courier New" w:hAnsi="Courier New" w:cs="Courier New" w:hint="default"/>
      </w:rPr>
    </w:lvl>
    <w:lvl w:ilvl="2" w:tplc="ABBCE608" w:tentative="1">
      <w:start w:val="1"/>
      <w:numFmt w:val="bullet"/>
      <w:lvlText w:val=""/>
      <w:lvlJc w:val="left"/>
      <w:pPr>
        <w:ind w:left="2520" w:hanging="360"/>
      </w:pPr>
      <w:rPr>
        <w:rFonts w:ascii="Wingdings" w:hAnsi="Wingdings" w:hint="default"/>
      </w:rPr>
    </w:lvl>
    <w:lvl w:ilvl="3" w:tplc="7C402B6C" w:tentative="1">
      <w:start w:val="1"/>
      <w:numFmt w:val="bullet"/>
      <w:lvlText w:val=""/>
      <w:lvlJc w:val="left"/>
      <w:pPr>
        <w:ind w:left="3240" w:hanging="360"/>
      </w:pPr>
      <w:rPr>
        <w:rFonts w:ascii="Symbol" w:hAnsi="Symbol" w:hint="default"/>
      </w:rPr>
    </w:lvl>
    <w:lvl w:ilvl="4" w:tplc="2DEC1A9A" w:tentative="1">
      <w:start w:val="1"/>
      <w:numFmt w:val="bullet"/>
      <w:lvlText w:val="o"/>
      <w:lvlJc w:val="left"/>
      <w:pPr>
        <w:ind w:left="3960" w:hanging="360"/>
      </w:pPr>
      <w:rPr>
        <w:rFonts w:ascii="Courier New" w:hAnsi="Courier New" w:cs="Courier New" w:hint="default"/>
      </w:rPr>
    </w:lvl>
    <w:lvl w:ilvl="5" w:tplc="CE16D106" w:tentative="1">
      <w:start w:val="1"/>
      <w:numFmt w:val="bullet"/>
      <w:lvlText w:val=""/>
      <w:lvlJc w:val="left"/>
      <w:pPr>
        <w:ind w:left="4680" w:hanging="360"/>
      </w:pPr>
      <w:rPr>
        <w:rFonts w:ascii="Wingdings" w:hAnsi="Wingdings" w:hint="default"/>
      </w:rPr>
    </w:lvl>
    <w:lvl w:ilvl="6" w:tplc="7812EF08" w:tentative="1">
      <w:start w:val="1"/>
      <w:numFmt w:val="bullet"/>
      <w:lvlText w:val=""/>
      <w:lvlJc w:val="left"/>
      <w:pPr>
        <w:ind w:left="5400" w:hanging="360"/>
      </w:pPr>
      <w:rPr>
        <w:rFonts w:ascii="Symbol" w:hAnsi="Symbol" w:hint="default"/>
      </w:rPr>
    </w:lvl>
    <w:lvl w:ilvl="7" w:tplc="A88CB444" w:tentative="1">
      <w:start w:val="1"/>
      <w:numFmt w:val="bullet"/>
      <w:lvlText w:val="o"/>
      <w:lvlJc w:val="left"/>
      <w:pPr>
        <w:ind w:left="6120" w:hanging="360"/>
      </w:pPr>
      <w:rPr>
        <w:rFonts w:ascii="Courier New" w:hAnsi="Courier New" w:cs="Courier New" w:hint="default"/>
      </w:rPr>
    </w:lvl>
    <w:lvl w:ilvl="8" w:tplc="14882D9C" w:tentative="1">
      <w:start w:val="1"/>
      <w:numFmt w:val="bullet"/>
      <w:lvlText w:val=""/>
      <w:lvlJc w:val="left"/>
      <w:pPr>
        <w:ind w:left="6840" w:hanging="360"/>
      </w:pPr>
      <w:rPr>
        <w:rFonts w:ascii="Wingdings" w:hAnsi="Wingdings" w:hint="default"/>
      </w:rPr>
    </w:lvl>
  </w:abstractNum>
  <w:abstractNum w:abstractNumId="19" w15:restartNumberingAfterBreak="0">
    <w:nsid w:val="7F441D2C"/>
    <w:multiLevelType w:val="hybridMultilevel"/>
    <w:tmpl w:val="2D2A1362"/>
    <w:lvl w:ilvl="0" w:tplc="C39A8AF2">
      <w:start w:val="1"/>
      <w:numFmt w:val="decimal"/>
      <w:lvlText w:val="%1."/>
      <w:lvlJc w:val="left"/>
      <w:pPr>
        <w:ind w:left="360" w:hanging="360"/>
      </w:pPr>
      <w:rPr>
        <w:rFonts w:hint="default"/>
      </w:rPr>
    </w:lvl>
    <w:lvl w:ilvl="1" w:tplc="0310FA1E">
      <w:start w:val="1"/>
      <w:numFmt w:val="lowerLetter"/>
      <w:lvlText w:val="%2."/>
      <w:lvlJc w:val="left"/>
      <w:pPr>
        <w:ind w:left="720" w:hanging="360"/>
      </w:pPr>
    </w:lvl>
    <w:lvl w:ilvl="2" w:tplc="E77E4D5A" w:tentative="1">
      <w:start w:val="1"/>
      <w:numFmt w:val="lowerRoman"/>
      <w:lvlText w:val="%3."/>
      <w:lvlJc w:val="right"/>
      <w:pPr>
        <w:ind w:left="1800" w:hanging="180"/>
      </w:pPr>
    </w:lvl>
    <w:lvl w:ilvl="3" w:tplc="FF5C1AF6" w:tentative="1">
      <w:start w:val="1"/>
      <w:numFmt w:val="decimal"/>
      <w:lvlText w:val="%4."/>
      <w:lvlJc w:val="left"/>
      <w:pPr>
        <w:ind w:left="2520" w:hanging="360"/>
      </w:pPr>
    </w:lvl>
    <w:lvl w:ilvl="4" w:tplc="CB18D8D4" w:tentative="1">
      <w:start w:val="1"/>
      <w:numFmt w:val="lowerLetter"/>
      <w:lvlText w:val="%5."/>
      <w:lvlJc w:val="left"/>
      <w:pPr>
        <w:ind w:left="3240" w:hanging="360"/>
      </w:pPr>
    </w:lvl>
    <w:lvl w:ilvl="5" w:tplc="B4B89E90" w:tentative="1">
      <w:start w:val="1"/>
      <w:numFmt w:val="lowerRoman"/>
      <w:lvlText w:val="%6."/>
      <w:lvlJc w:val="right"/>
      <w:pPr>
        <w:ind w:left="3960" w:hanging="180"/>
      </w:pPr>
    </w:lvl>
    <w:lvl w:ilvl="6" w:tplc="6054DD54" w:tentative="1">
      <w:start w:val="1"/>
      <w:numFmt w:val="decimal"/>
      <w:lvlText w:val="%7."/>
      <w:lvlJc w:val="left"/>
      <w:pPr>
        <w:ind w:left="4680" w:hanging="360"/>
      </w:pPr>
    </w:lvl>
    <w:lvl w:ilvl="7" w:tplc="A484D0C2" w:tentative="1">
      <w:start w:val="1"/>
      <w:numFmt w:val="lowerLetter"/>
      <w:lvlText w:val="%8."/>
      <w:lvlJc w:val="left"/>
      <w:pPr>
        <w:ind w:left="5400" w:hanging="360"/>
      </w:pPr>
    </w:lvl>
    <w:lvl w:ilvl="8" w:tplc="56F8BF46" w:tentative="1">
      <w:start w:val="1"/>
      <w:numFmt w:val="lowerRoman"/>
      <w:lvlText w:val="%9."/>
      <w:lvlJc w:val="right"/>
      <w:pPr>
        <w:ind w:left="6120" w:hanging="180"/>
      </w:pPr>
    </w:lvl>
  </w:abstractNum>
  <w:num w:numId="1" w16cid:durableId="1062799637">
    <w:abstractNumId w:val="14"/>
  </w:num>
  <w:num w:numId="2" w16cid:durableId="1097363205">
    <w:abstractNumId w:val="18"/>
  </w:num>
  <w:num w:numId="3" w16cid:durableId="327756528">
    <w:abstractNumId w:val="17"/>
  </w:num>
  <w:num w:numId="4" w16cid:durableId="251666368">
    <w:abstractNumId w:val="10"/>
  </w:num>
  <w:num w:numId="5" w16cid:durableId="1586454907">
    <w:abstractNumId w:val="4"/>
  </w:num>
  <w:num w:numId="6" w16cid:durableId="1933735125">
    <w:abstractNumId w:val="16"/>
  </w:num>
  <w:num w:numId="7" w16cid:durableId="250938062">
    <w:abstractNumId w:val="1"/>
  </w:num>
  <w:num w:numId="8" w16cid:durableId="1427844166">
    <w:abstractNumId w:val="3"/>
  </w:num>
  <w:num w:numId="9" w16cid:durableId="491918214">
    <w:abstractNumId w:val="7"/>
  </w:num>
  <w:num w:numId="10" w16cid:durableId="1932006234">
    <w:abstractNumId w:val="15"/>
  </w:num>
  <w:num w:numId="11" w16cid:durableId="499782637">
    <w:abstractNumId w:val="13"/>
  </w:num>
  <w:num w:numId="12" w16cid:durableId="377317854">
    <w:abstractNumId w:val="2"/>
  </w:num>
  <w:num w:numId="13" w16cid:durableId="1305162095">
    <w:abstractNumId w:val="19"/>
  </w:num>
  <w:num w:numId="14" w16cid:durableId="596133703">
    <w:abstractNumId w:val="9"/>
  </w:num>
  <w:num w:numId="15" w16cid:durableId="931547537">
    <w:abstractNumId w:val="12"/>
  </w:num>
  <w:num w:numId="16" w16cid:durableId="1544096240">
    <w:abstractNumId w:val="6"/>
  </w:num>
  <w:num w:numId="17" w16cid:durableId="1236235803">
    <w:abstractNumId w:val="5"/>
  </w:num>
  <w:num w:numId="18" w16cid:durableId="1101604570">
    <w:abstractNumId w:val="11"/>
  </w:num>
  <w:num w:numId="19" w16cid:durableId="1031953258">
    <w:abstractNumId w:val="0"/>
  </w:num>
  <w:num w:numId="20" w16cid:durableId="189176357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F8"/>
    <w:rsid w:val="000017C9"/>
    <w:rsid w:val="00003A38"/>
    <w:rsid w:val="000040EC"/>
    <w:rsid w:val="000047B3"/>
    <w:rsid w:val="0001132C"/>
    <w:rsid w:val="00012B43"/>
    <w:rsid w:val="0001585E"/>
    <w:rsid w:val="00015FDD"/>
    <w:rsid w:val="000166CE"/>
    <w:rsid w:val="00016D94"/>
    <w:rsid w:val="000204A4"/>
    <w:rsid w:val="00023E6C"/>
    <w:rsid w:val="000240B1"/>
    <w:rsid w:val="0002426E"/>
    <w:rsid w:val="000272AB"/>
    <w:rsid w:val="000302B0"/>
    <w:rsid w:val="00030C88"/>
    <w:rsid w:val="00032E52"/>
    <w:rsid w:val="000333CC"/>
    <w:rsid w:val="00033477"/>
    <w:rsid w:val="000337C4"/>
    <w:rsid w:val="000337FF"/>
    <w:rsid w:val="00036232"/>
    <w:rsid w:val="00036D31"/>
    <w:rsid w:val="000418B6"/>
    <w:rsid w:val="00041D8A"/>
    <w:rsid w:val="00043071"/>
    <w:rsid w:val="00050631"/>
    <w:rsid w:val="000522BF"/>
    <w:rsid w:val="00052CE6"/>
    <w:rsid w:val="0005339A"/>
    <w:rsid w:val="000562ED"/>
    <w:rsid w:val="00057620"/>
    <w:rsid w:val="00061B2D"/>
    <w:rsid w:val="0006409E"/>
    <w:rsid w:val="00064D7B"/>
    <w:rsid w:val="00065A4A"/>
    <w:rsid w:val="00065B08"/>
    <w:rsid w:val="00066580"/>
    <w:rsid w:val="0006732D"/>
    <w:rsid w:val="00067437"/>
    <w:rsid w:val="00072C2F"/>
    <w:rsid w:val="00072EA7"/>
    <w:rsid w:val="000801D6"/>
    <w:rsid w:val="00080DCC"/>
    <w:rsid w:val="00081DC7"/>
    <w:rsid w:val="00082BCD"/>
    <w:rsid w:val="00085E84"/>
    <w:rsid w:val="000877D7"/>
    <w:rsid w:val="00090EA0"/>
    <w:rsid w:val="00091529"/>
    <w:rsid w:val="0009157D"/>
    <w:rsid w:val="00092E92"/>
    <w:rsid w:val="000949AE"/>
    <w:rsid w:val="00095E41"/>
    <w:rsid w:val="0009648F"/>
    <w:rsid w:val="00097CEB"/>
    <w:rsid w:val="000A244E"/>
    <w:rsid w:val="000A25E0"/>
    <w:rsid w:val="000A3CD3"/>
    <w:rsid w:val="000A4235"/>
    <w:rsid w:val="000A4A77"/>
    <w:rsid w:val="000A602F"/>
    <w:rsid w:val="000A77CB"/>
    <w:rsid w:val="000B0C70"/>
    <w:rsid w:val="000B297D"/>
    <w:rsid w:val="000B3D83"/>
    <w:rsid w:val="000B5C26"/>
    <w:rsid w:val="000B71B9"/>
    <w:rsid w:val="000C0257"/>
    <w:rsid w:val="000C4679"/>
    <w:rsid w:val="000C5E48"/>
    <w:rsid w:val="000C7BAB"/>
    <w:rsid w:val="000D10D9"/>
    <w:rsid w:val="000D33E9"/>
    <w:rsid w:val="000D684C"/>
    <w:rsid w:val="000D6AE0"/>
    <w:rsid w:val="000E1384"/>
    <w:rsid w:val="000E26D8"/>
    <w:rsid w:val="000E2F06"/>
    <w:rsid w:val="000E3BBF"/>
    <w:rsid w:val="000E488F"/>
    <w:rsid w:val="000E5CF2"/>
    <w:rsid w:val="000E6A86"/>
    <w:rsid w:val="000E751A"/>
    <w:rsid w:val="000F1781"/>
    <w:rsid w:val="000F4F06"/>
    <w:rsid w:val="000F5D9C"/>
    <w:rsid w:val="000F6425"/>
    <w:rsid w:val="000F7C5F"/>
    <w:rsid w:val="00100235"/>
    <w:rsid w:val="00100B7B"/>
    <w:rsid w:val="00101E50"/>
    <w:rsid w:val="001020F9"/>
    <w:rsid w:val="001028AE"/>
    <w:rsid w:val="00103688"/>
    <w:rsid w:val="00105ADC"/>
    <w:rsid w:val="00105F7B"/>
    <w:rsid w:val="00111111"/>
    <w:rsid w:val="001116C8"/>
    <w:rsid w:val="001152AC"/>
    <w:rsid w:val="00116F2D"/>
    <w:rsid w:val="00117E94"/>
    <w:rsid w:val="001209ED"/>
    <w:rsid w:val="00120DFB"/>
    <w:rsid w:val="001223B3"/>
    <w:rsid w:val="00123AD6"/>
    <w:rsid w:val="001252C6"/>
    <w:rsid w:val="00133666"/>
    <w:rsid w:val="00133719"/>
    <w:rsid w:val="00134787"/>
    <w:rsid w:val="00134935"/>
    <w:rsid w:val="00134984"/>
    <w:rsid w:val="00134BB3"/>
    <w:rsid w:val="00134ED6"/>
    <w:rsid w:val="00134FF6"/>
    <w:rsid w:val="00135606"/>
    <w:rsid w:val="00136105"/>
    <w:rsid w:val="00136C9C"/>
    <w:rsid w:val="00136EDF"/>
    <w:rsid w:val="0013707B"/>
    <w:rsid w:val="001407A3"/>
    <w:rsid w:val="00140C60"/>
    <w:rsid w:val="001421C3"/>
    <w:rsid w:val="0014732C"/>
    <w:rsid w:val="00150AE8"/>
    <w:rsid w:val="00150C78"/>
    <w:rsid w:val="00164212"/>
    <w:rsid w:val="00164D8E"/>
    <w:rsid w:val="00165856"/>
    <w:rsid w:val="0016699F"/>
    <w:rsid w:val="00167005"/>
    <w:rsid w:val="001717E1"/>
    <w:rsid w:val="001727F4"/>
    <w:rsid w:val="00172DF5"/>
    <w:rsid w:val="00173396"/>
    <w:rsid w:val="00176D3D"/>
    <w:rsid w:val="0017776D"/>
    <w:rsid w:val="00181B69"/>
    <w:rsid w:val="00182866"/>
    <w:rsid w:val="00182FAC"/>
    <w:rsid w:val="0018685E"/>
    <w:rsid w:val="00195797"/>
    <w:rsid w:val="00195906"/>
    <w:rsid w:val="00197DF6"/>
    <w:rsid w:val="001A0D57"/>
    <w:rsid w:val="001A27E3"/>
    <w:rsid w:val="001A4D0C"/>
    <w:rsid w:val="001B2774"/>
    <w:rsid w:val="001B41E5"/>
    <w:rsid w:val="001B43EA"/>
    <w:rsid w:val="001B4EF4"/>
    <w:rsid w:val="001B7C58"/>
    <w:rsid w:val="001C0DA6"/>
    <w:rsid w:val="001C167C"/>
    <w:rsid w:val="001C26E9"/>
    <w:rsid w:val="001C2C2A"/>
    <w:rsid w:val="001C386F"/>
    <w:rsid w:val="001C3BBD"/>
    <w:rsid w:val="001C3E8D"/>
    <w:rsid w:val="001C796E"/>
    <w:rsid w:val="001D2289"/>
    <w:rsid w:val="001D29DF"/>
    <w:rsid w:val="001D2DCE"/>
    <w:rsid w:val="001D30EE"/>
    <w:rsid w:val="001D53B4"/>
    <w:rsid w:val="001D5CC9"/>
    <w:rsid w:val="001D66DC"/>
    <w:rsid w:val="001E0E69"/>
    <w:rsid w:val="001E11BA"/>
    <w:rsid w:val="001E12AA"/>
    <w:rsid w:val="001E1B02"/>
    <w:rsid w:val="001E268A"/>
    <w:rsid w:val="001E4068"/>
    <w:rsid w:val="001E4251"/>
    <w:rsid w:val="001E4B13"/>
    <w:rsid w:val="001E7513"/>
    <w:rsid w:val="001E75BB"/>
    <w:rsid w:val="001F17D0"/>
    <w:rsid w:val="001F27D7"/>
    <w:rsid w:val="001F5BE4"/>
    <w:rsid w:val="001F704E"/>
    <w:rsid w:val="001F76C3"/>
    <w:rsid w:val="0020319C"/>
    <w:rsid w:val="0020403C"/>
    <w:rsid w:val="002049A3"/>
    <w:rsid w:val="0020639B"/>
    <w:rsid w:val="00207685"/>
    <w:rsid w:val="00214A07"/>
    <w:rsid w:val="002162BD"/>
    <w:rsid w:val="00216F90"/>
    <w:rsid w:val="00220F1C"/>
    <w:rsid w:val="00221D08"/>
    <w:rsid w:val="0022238A"/>
    <w:rsid w:val="002279DF"/>
    <w:rsid w:val="002308B6"/>
    <w:rsid w:val="002323B4"/>
    <w:rsid w:val="002328BF"/>
    <w:rsid w:val="00234B6E"/>
    <w:rsid w:val="00237CD7"/>
    <w:rsid w:val="00237D89"/>
    <w:rsid w:val="00245932"/>
    <w:rsid w:val="00250BF5"/>
    <w:rsid w:val="00252355"/>
    <w:rsid w:val="0025267B"/>
    <w:rsid w:val="002535FC"/>
    <w:rsid w:val="002620C3"/>
    <w:rsid w:val="00263634"/>
    <w:rsid w:val="00264176"/>
    <w:rsid w:val="00264487"/>
    <w:rsid w:val="00266337"/>
    <w:rsid w:val="002665E6"/>
    <w:rsid w:val="0027169D"/>
    <w:rsid w:val="00271903"/>
    <w:rsid w:val="00271D4F"/>
    <w:rsid w:val="00272597"/>
    <w:rsid w:val="002745E9"/>
    <w:rsid w:val="002805CD"/>
    <w:rsid w:val="00280AC4"/>
    <w:rsid w:val="00281012"/>
    <w:rsid w:val="00282EA5"/>
    <w:rsid w:val="002915FD"/>
    <w:rsid w:val="00293C65"/>
    <w:rsid w:val="00296149"/>
    <w:rsid w:val="00296DA8"/>
    <w:rsid w:val="002A0D4E"/>
    <w:rsid w:val="002A30E4"/>
    <w:rsid w:val="002A3BA7"/>
    <w:rsid w:val="002A68FF"/>
    <w:rsid w:val="002A7E07"/>
    <w:rsid w:val="002B2794"/>
    <w:rsid w:val="002B301F"/>
    <w:rsid w:val="002B7BD2"/>
    <w:rsid w:val="002C0BE6"/>
    <w:rsid w:val="002C15C8"/>
    <w:rsid w:val="002C1D53"/>
    <w:rsid w:val="002C6DA7"/>
    <w:rsid w:val="002C7515"/>
    <w:rsid w:val="002D0B37"/>
    <w:rsid w:val="002D0B9D"/>
    <w:rsid w:val="002D7F1C"/>
    <w:rsid w:val="002E1455"/>
    <w:rsid w:val="002E1D15"/>
    <w:rsid w:val="002E40BE"/>
    <w:rsid w:val="002E7B85"/>
    <w:rsid w:val="002F03D2"/>
    <w:rsid w:val="002F0B40"/>
    <w:rsid w:val="002F224D"/>
    <w:rsid w:val="002F7084"/>
    <w:rsid w:val="00300762"/>
    <w:rsid w:val="00304814"/>
    <w:rsid w:val="0030578F"/>
    <w:rsid w:val="00305A05"/>
    <w:rsid w:val="00305D61"/>
    <w:rsid w:val="00307615"/>
    <w:rsid w:val="003104E3"/>
    <w:rsid w:val="003109FD"/>
    <w:rsid w:val="003151D6"/>
    <w:rsid w:val="003206F3"/>
    <w:rsid w:val="00321734"/>
    <w:rsid w:val="00322D14"/>
    <w:rsid w:val="00325054"/>
    <w:rsid w:val="00325634"/>
    <w:rsid w:val="00325753"/>
    <w:rsid w:val="00326A64"/>
    <w:rsid w:val="00330EE1"/>
    <w:rsid w:val="003313C5"/>
    <w:rsid w:val="00331CFB"/>
    <w:rsid w:val="00332027"/>
    <w:rsid w:val="00333917"/>
    <w:rsid w:val="00333ABD"/>
    <w:rsid w:val="003361ED"/>
    <w:rsid w:val="00337B55"/>
    <w:rsid w:val="003434A9"/>
    <w:rsid w:val="00343608"/>
    <w:rsid w:val="0035052A"/>
    <w:rsid w:val="00350784"/>
    <w:rsid w:val="00351964"/>
    <w:rsid w:val="0035237D"/>
    <w:rsid w:val="00357046"/>
    <w:rsid w:val="0036356E"/>
    <w:rsid w:val="003641A2"/>
    <w:rsid w:val="003650E2"/>
    <w:rsid w:val="0036685F"/>
    <w:rsid w:val="003701B0"/>
    <w:rsid w:val="00372D4B"/>
    <w:rsid w:val="00372EF0"/>
    <w:rsid w:val="00373CBF"/>
    <w:rsid w:val="00374674"/>
    <w:rsid w:val="00374F58"/>
    <w:rsid w:val="003751C4"/>
    <w:rsid w:val="003759B9"/>
    <w:rsid w:val="00376CE7"/>
    <w:rsid w:val="00377796"/>
    <w:rsid w:val="00377BF8"/>
    <w:rsid w:val="00380C4A"/>
    <w:rsid w:val="00384C6F"/>
    <w:rsid w:val="00385F5A"/>
    <w:rsid w:val="00390A69"/>
    <w:rsid w:val="003924A7"/>
    <w:rsid w:val="00392A34"/>
    <w:rsid w:val="003930DF"/>
    <w:rsid w:val="00393FB3"/>
    <w:rsid w:val="0039418A"/>
    <w:rsid w:val="00397EF3"/>
    <w:rsid w:val="003A0225"/>
    <w:rsid w:val="003A2957"/>
    <w:rsid w:val="003A30BB"/>
    <w:rsid w:val="003A3841"/>
    <w:rsid w:val="003A476A"/>
    <w:rsid w:val="003B0E1F"/>
    <w:rsid w:val="003B2D8E"/>
    <w:rsid w:val="003B3C0E"/>
    <w:rsid w:val="003B56BE"/>
    <w:rsid w:val="003B631E"/>
    <w:rsid w:val="003B74B4"/>
    <w:rsid w:val="003B7B91"/>
    <w:rsid w:val="003C079F"/>
    <w:rsid w:val="003C1B8B"/>
    <w:rsid w:val="003C3B17"/>
    <w:rsid w:val="003C4125"/>
    <w:rsid w:val="003C43D1"/>
    <w:rsid w:val="003C7198"/>
    <w:rsid w:val="003C7209"/>
    <w:rsid w:val="003C72EF"/>
    <w:rsid w:val="003C745B"/>
    <w:rsid w:val="003D057D"/>
    <w:rsid w:val="003D1254"/>
    <w:rsid w:val="003D2F7E"/>
    <w:rsid w:val="003D5CCF"/>
    <w:rsid w:val="003E6768"/>
    <w:rsid w:val="003F32F0"/>
    <w:rsid w:val="003F4CB5"/>
    <w:rsid w:val="003F61C4"/>
    <w:rsid w:val="003F68A5"/>
    <w:rsid w:val="00403917"/>
    <w:rsid w:val="00404A7F"/>
    <w:rsid w:val="00405416"/>
    <w:rsid w:val="00405AB4"/>
    <w:rsid w:val="004061AD"/>
    <w:rsid w:val="00407691"/>
    <w:rsid w:val="00407AD5"/>
    <w:rsid w:val="00407D62"/>
    <w:rsid w:val="00407E64"/>
    <w:rsid w:val="0041050B"/>
    <w:rsid w:val="004127A6"/>
    <w:rsid w:val="004147F2"/>
    <w:rsid w:val="00414DF2"/>
    <w:rsid w:val="00415039"/>
    <w:rsid w:val="0041725B"/>
    <w:rsid w:val="004202AB"/>
    <w:rsid w:val="00420D5D"/>
    <w:rsid w:val="004227CC"/>
    <w:rsid w:val="004227D3"/>
    <w:rsid w:val="00427916"/>
    <w:rsid w:val="00427FDB"/>
    <w:rsid w:val="00430CE8"/>
    <w:rsid w:val="004338FC"/>
    <w:rsid w:val="00434E69"/>
    <w:rsid w:val="0043796B"/>
    <w:rsid w:val="00437FB1"/>
    <w:rsid w:val="004417E5"/>
    <w:rsid w:val="00442C6E"/>
    <w:rsid w:val="00444914"/>
    <w:rsid w:val="00445517"/>
    <w:rsid w:val="004462D2"/>
    <w:rsid w:val="0045110C"/>
    <w:rsid w:val="004525E2"/>
    <w:rsid w:val="00455B83"/>
    <w:rsid w:val="00455BE0"/>
    <w:rsid w:val="00456EF2"/>
    <w:rsid w:val="004603A1"/>
    <w:rsid w:val="00460E7F"/>
    <w:rsid w:val="00462FB6"/>
    <w:rsid w:val="00463DC6"/>
    <w:rsid w:val="00464587"/>
    <w:rsid w:val="00464C53"/>
    <w:rsid w:val="00466236"/>
    <w:rsid w:val="00470F0B"/>
    <w:rsid w:val="004752F6"/>
    <w:rsid w:val="00475CDF"/>
    <w:rsid w:val="004839A5"/>
    <w:rsid w:val="004842FB"/>
    <w:rsid w:val="00484766"/>
    <w:rsid w:val="00484A21"/>
    <w:rsid w:val="00484A75"/>
    <w:rsid w:val="00485767"/>
    <w:rsid w:val="004858DF"/>
    <w:rsid w:val="00486678"/>
    <w:rsid w:val="00491948"/>
    <w:rsid w:val="00491AF3"/>
    <w:rsid w:val="00491C67"/>
    <w:rsid w:val="00494265"/>
    <w:rsid w:val="004943D2"/>
    <w:rsid w:val="004961F5"/>
    <w:rsid w:val="004A145F"/>
    <w:rsid w:val="004A5690"/>
    <w:rsid w:val="004A5EFC"/>
    <w:rsid w:val="004A63F8"/>
    <w:rsid w:val="004B350A"/>
    <w:rsid w:val="004B3513"/>
    <w:rsid w:val="004B42F9"/>
    <w:rsid w:val="004C454B"/>
    <w:rsid w:val="004C5AC2"/>
    <w:rsid w:val="004C611F"/>
    <w:rsid w:val="004C666F"/>
    <w:rsid w:val="004D0CA0"/>
    <w:rsid w:val="004D6E7D"/>
    <w:rsid w:val="004E591F"/>
    <w:rsid w:val="004E6124"/>
    <w:rsid w:val="004E6BB3"/>
    <w:rsid w:val="004F0101"/>
    <w:rsid w:val="004F2671"/>
    <w:rsid w:val="004F2BEE"/>
    <w:rsid w:val="004F59BB"/>
    <w:rsid w:val="005007D9"/>
    <w:rsid w:val="005009C4"/>
    <w:rsid w:val="00501C2F"/>
    <w:rsid w:val="00502ED1"/>
    <w:rsid w:val="00503DEC"/>
    <w:rsid w:val="00507DCA"/>
    <w:rsid w:val="00507F2A"/>
    <w:rsid w:val="00513964"/>
    <w:rsid w:val="00513AE8"/>
    <w:rsid w:val="00515682"/>
    <w:rsid w:val="005168EE"/>
    <w:rsid w:val="00516E57"/>
    <w:rsid w:val="005171A5"/>
    <w:rsid w:val="0052451D"/>
    <w:rsid w:val="00526DB5"/>
    <w:rsid w:val="005329C7"/>
    <w:rsid w:val="00533BD2"/>
    <w:rsid w:val="00535E9B"/>
    <w:rsid w:val="0053649D"/>
    <w:rsid w:val="0054223D"/>
    <w:rsid w:val="00542A1A"/>
    <w:rsid w:val="0054337B"/>
    <w:rsid w:val="00547709"/>
    <w:rsid w:val="00552B11"/>
    <w:rsid w:val="00552E61"/>
    <w:rsid w:val="00553098"/>
    <w:rsid w:val="00553B7D"/>
    <w:rsid w:val="00554AD8"/>
    <w:rsid w:val="00555A1E"/>
    <w:rsid w:val="00560E4F"/>
    <w:rsid w:val="005615D8"/>
    <w:rsid w:val="0056554E"/>
    <w:rsid w:val="005667A8"/>
    <w:rsid w:val="005678A7"/>
    <w:rsid w:val="00570B5A"/>
    <w:rsid w:val="00573345"/>
    <w:rsid w:val="005734CD"/>
    <w:rsid w:val="005737BA"/>
    <w:rsid w:val="0057429B"/>
    <w:rsid w:val="005757D1"/>
    <w:rsid w:val="00576FCD"/>
    <w:rsid w:val="00582F69"/>
    <w:rsid w:val="00584EE3"/>
    <w:rsid w:val="00585AC1"/>
    <w:rsid w:val="0058758E"/>
    <w:rsid w:val="00587DDF"/>
    <w:rsid w:val="00590D3D"/>
    <w:rsid w:val="0059108B"/>
    <w:rsid w:val="00591366"/>
    <w:rsid w:val="00591816"/>
    <w:rsid w:val="00592D68"/>
    <w:rsid w:val="005933B7"/>
    <w:rsid w:val="00594AA7"/>
    <w:rsid w:val="00595536"/>
    <w:rsid w:val="0059592E"/>
    <w:rsid w:val="00595CDA"/>
    <w:rsid w:val="005960CA"/>
    <w:rsid w:val="00596860"/>
    <w:rsid w:val="00596C73"/>
    <w:rsid w:val="00597482"/>
    <w:rsid w:val="005979A0"/>
    <w:rsid w:val="005A1E48"/>
    <w:rsid w:val="005A2A77"/>
    <w:rsid w:val="005A2BE2"/>
    <w:rsid w:val="005A3C5D"/>
    <w:rsid w:val="005A4780"/>
    <w:rsid w:val="005A5602"/>
    <w:rsid w:val="005A5943"/>
    <w:rsid w:val="005A5A01"/>
    <w:rsid w:val="005B02D4"/>
    <w:rsid w:val="005B1430"/>
    <w:rsid w:val="005B1F27"/>
    <w:rsid w:val="005B448B"/>
    <w:rsid w:val="005B46DD"/>
    <w:rsid w:val="005B49A5"/>
    <w:rsid w:val="005B4E53"/>
    <w:rsid w:val="005B60F4"/>
    <w:rsid w:val="005C60A6"/>
    <w:rsid w:val="005D1FAC"/>
    <w:rsid w:val="005D2B9F"/>
    <w:rsid w:val="005D3977"/>
    <w:rsid w:val="005D5BC8"/>
    <w:rsid w:val="005D5D2A"/>
    <w:rsid w:val="005D7512"/>
    <w:rsid w:val="005D7B5B"/>
    <w:rsid w:val="005E0F8B"/>
    <w:rsid w:val="005E2053"/>
    <w:rsid w:val="005E21FC"/>
    <w:rsid w:val="005E34E4"/>
    <w:rsid w:val="005E3F3D"/>
    <w:rsid w:val="005E44BB"/>
    <w:rsid w:val="005E4BA7"/>
    <w:rsid w:val="005F396D"/>
    <w:rsid w:val="005F3EE3"/>
    <w:rsid w:val="005F61CE"/>
    <w:rsid w:val="005F7B1A"/>
    <w:rsid w:val="005F7B51"/>
    <w:rsid w:val="00601560"/>
    <w:rsid w:val="00603159"/>
    <w:rsid w:val="006050B8"/>
    <w:rsid w:val="0060513C"/>
    <w:rsid w:val="00613411"/>
    <w:rsid w:val="0061355A"/>
    <w:rsid w:val="0061599D"/>
    <w:rsid w:val="00620BE9"/>
    <w:rsid w:val="00620C5B"/>
    <w:rsid w:val="00620E0F"/>
    <w:rsid w:val="00622595"/>
    <w:rsid w:val="00623A20"/>
    <w:rsid w:val="00624740"/>
    <w:rsid w:val="0062685D"/>
    <w:rsid w:val="006308D1"/>
    <w:rsid w:val="00631028"/>
    <w:rsid w:val="006355A5"/>
    <w:rsid w:val="00640DDF"/>
    <w:rsid w:val="00644F97"/>
    <w:rsid w:val="00652CA2"/>
    <w:rsid w:val="0065407A"/>
    <w:rsid w:val="00655592"/>
    <w:rsid w:val="00655D95"/>
    <w:rsid w:val="006567DA"/>
    <w:rsid w:val="006608E8"/>
    <w:rsid w:val="00660DC0"/>
    <w:rsid w:val="00661BFE"/>
    <w:rsid w:val="006629B2"/>
    <w:rsid w:val="00662CCB"/>
    <w:rsid w:val="006644E0"/>
    <w:rsid w:val="00665361"/>
    <w:rsid w:val="006664AB"/>
    <w:rsid w:val="006666BC"/>
    <w:rsid w:val="00667BB7"/>
    <w:rsid w:val="0067265B"/>
    <w:rsid w:val="0067274C"/>
    <w:rsid w:val="00674B5E"/>
    <w:rsid w:val="00676086"/>
    <w:rsid w:val="00676AB4"/>
    <w:rsid w:val="00676F18"/>
    <w:rsid w:val="006862DB"/>
    <w:rsid w:val="006904B3"/>
    <w:rsid w:val="00690564"/>
    <w:rsid w:val="0069795B"/>
    <w:rsid w:val="006A060A"/>
    <w:rsid w:val="006A1015"/>
    <w:rsid w:val="006A1515"/>
    <w:rsid w:val="006A4801"/>
    <w:rsid w:val="006A6147"/>
    <w:rsid w:val="006A72AC"/>
    <w:rsid w:val="006A7A94"/>
    <w:rsid w:val="006A7B3E"/>
    <w:rsid w:val="006B0F01"/>
    <w:rsid w:val="006B30C6"/>
    <w:rsid w:val="006B3BF1"/>
    <w:rsid w:val="006B3D95"/>
    <w:rsid w:val="006B538E"/>
    <w:rsid w:val="006B61AA"/>
    <w:rsid w:val="006C0916"/>
    <w:rsid w:val="006C1DFB"/>
    <w:rsid w:val="006C2704"/>
    <w:rsid w:val="006C2CBC"/>
    <w:rsid w:val="006C66C7"/>
    <w:rsid w:val="006C7430"/>
    <w:rsid w:val="006D478F"/>
    <w:rsid w:val="006D4B0F"/>
    <w:rsid w:val="006D6B5E"/>
    <w:rsid w:val="006D6E02"/>
    <w:rsid w:val="006D7589"/>
    <w:rsid w:val="006D7A6A"/>
    <w:rsid w:val="006D7C17"/>
    <w:rsid w:val="006E163F"/>
    <w:rsid w:val="006E16CE"/>
    <w:rsid w:val="006E2463"/>
    <w:rsid w:val="006E2801"/>
    <w:rsid w:val="006E4FBE"/>
    <w:rsid w:val="006E6CBA"/>
    <w:rsid w:val="006E74A4"/>
    <w:rsid w:val="006F22B9"/>
    <w:rsid w:val="006F31AE"/>
    <w:rsid w:val="006F3F88"/>
    <w:rsid w:val="006F48C8"/>
    <w:rsid w:val="006F6B82"/>
    <w:rsid w:val="006F7152"/>
    <w:rsid w:val="00702183"/>
    <w:rsid w:val="007043F0"/>
    <w:rsid w:val="00704719"/>
    <w:rsid w:val="00704F42"/>
    <w:rsid w:val="00705575"/>
    <w:rsid w:val="00706166"/>
    <w:rsid w:val="00706232"/>
    <w:rsid w:val="0070756E"/>
    <w:rsid w:val="00713B91"/>
    <w:rsid w:val="00716588"/>
    <w:rsid w:val="0071699D"/>
    <w:rsid w:val="00720277"/>
    <w:rsid w:val="007238D4"/>
    <w:rsid w:val="00726599"/>
    <w:rsid w:val="007273EF"/>
    <w:rsid w:val="00732304"/>
    <w:rsid w:val="00732909"/>
    <w:rsid w:val="0074096E"/>
    <w:rsid w:val="007433E8"/>
    <w:rsid w:val="00747EAE"/>
    <w:rsid w:val="00750338"/>
    <w:rsid w:val="0075096E"/>
    <w:rsid w:val="00750D7D"/>
    <w:rsid w:val="007526B0"/>
    <w:rsid w:val="00753A09"/>
    <w:rsid w:val="00754184"/>
    <w:rsid w:val="00755B64"/>
    <w:rsid w:val="007564E7"/>
    <w:rsid w:val="00760691"/>
    <w:rsid w:val="00761A18"/>
    <w:rsid w:val="00761FAD"/>
    <w:rsid w:val="00762825"/>
    <w:rsid w:val="0076287B"/>
    <w:rsid w:val="00763990"/>
    <w:rsid w:val="00765072"/>
    <w:rsid w:val="00765244"/>
    <w:rsid w:val="00767281"/>
    <w:rsid w:val="00771717"/>
    <w:rsid w:val="00772CD0"/>
    <w:rsid w:val="007731C3"/>
    <w:rsid w:val="0077389A"/>
    <w:rsid w:val="00777490"/>
    <w:rsid w:val="00777583"/>
    <w:rsid w:val="007813FE"/>
    <w:rsid w:val="007838AD"/>
    <w:rsid w:val="00793664"/>
    <w:rsid w:val="007936EE"/>
    <w:rsid w:val="00793F72"/>
    <w:rsid w:val="007948C5"/>
    <w:rsid w:val="00794930"/>
    <w:rsid w:val="0079634F"/>
    <w:rsid w:val="00796C85"/>
    <w:rsid w:val="00797390"/>
    <w:rsid w:val="007A19B3"/>
    <w:rsid w:val="007A6FA4"/>
    <w:rsid w:val="007B12CD"/>
    <w:rsid w:val="007B2134"/>
    <w:rsid w:val="007B2F94"/>
    <w:rsid w:val="007B42E8"/>
    <w:rsid w:val="007B45C5"/>
    <w:rsid w:val="007B54E4"/>
    <w:rsid w:val="007B55BA"/>
    <w:rsid w:val="007B6385"/>
    <w:rsid w:val="007C4803"/>
    <w:rsid w:val="007C4B1F"/>
    <w:rsid w:val="007C5CBC"/>
    <w:rsid w:val="007D1019"/>
    <w:rsid w:val="007D2BC7"/>
    <w:rsid w:val="007D3A8D"/>
    <w:rsid w:val="007D511D"/>
    <w:rsid w:val="007D7A31"/>
    <w:rsid w:val="007D7E82"/>
    <w:rsid w:val="007E1A7D"/>
    <w:rsid w:val="007E2A87"/>
    <w:rsid w:val="007E300E"/>
    <w:rsid w:val="007E461A"/>
    <w:rsid w:val="007E4E86"/>
    <w:rsid w:val="007E7021"/>
    <w:rsid w:val="007E796F"/>
    <w:rsid w:val="007F167B"/>
    <w:rsid w:val="007F321E"/>
    <w:rsid w:val="007F36AB"/>
    <w:rsid w:val="007F42D2"/>
    <w:rsid w:val="007F5357"/>
    <w:rsid w:val="008024A5"/>
    <w:rsid w:val="008042A6"/>
    <w:rsid w:val="008072A9"/>
    <w:rsid w:val="00807616"/>
    <w:rsid w:val="00807B0F"/>
    <w:rsid w:val="00810B2B"/>
    <w:rsid w:val="0081156C"/>
    <w:rsid w:val="00812DAB"/>
    <w:rsid w:val="008161FC"/>
    <w:rsid w:val="00816982"/>
    <w:rsid w:val="00820762"/>
    <w:rsid w:val="00820992"/>
    <w:rsid w:val="008230BC"/>
    <w:rsid w:val="00825C93"/>
    <w:rsid w:val="00825EE2"/>
    <w:rsid w:val="008270FD"/>
    <w:rsid w:val="00831CB0"/>
    <w:rsid w:val="00831D24"/>
    <w:rsid w:val="00832DCB"/>
    <w:rsid w:val="008331AC"/>
    <w:rsid w:val="008338AE"/>
    <w:rsid w:val="00833A42"/>
    <w:rsid w:val="00835F13"/>
    <w:rsid w:val="008362CC"/>
    <w:rsid w:val="008407E9"/>
    <w:rsid w:val="0084205C"/>
    <w:rsid w:val="00842466"/>
    <w:rsid w:val="00844FA1"/>
    <w:rsid w:val="00845AD2"/>
    <w:rsid w:val="008460E6"/>
    <w:rsid w:val="0084673F"/>
    <w:rsid w:val="00847BA1"/>
    <w:rsid w:val="0085077F"/>
    <w:rsid w:val="00850BEC"/>
    <w:rsid w:val="00850F18"/>
    <w:rsid w:val="00851097"/>
    <w:rsid w:val="00851BC6"/>
    <w:rsid w:val="00852B53"/>
    <w:rsid w:val="0085478A"/>
    <w:rsid w:val="00854B87"/>
    <w:rsid w:val="00854DC6"/>
    <w:rsid w:val="008562A3"/>
    <w:rsid w:val="008601FD"/>
    <w:rsid w:val="0086054D"/>
    <w:rsid w:val="00861109"/>
    <w:rsid w:val="008617ED"/>
    <w:rsid w:val="00861B57"/>
    <w:rsid w:val="008635DC"/>
    <w:rsid w:val="00863FCA"/>
    <w:rsid w:val="008656AF"/>
    <w:rsid w:val="008674F6"/>
    <w:rsid w:val="00867732"/>
    <w:rsid w:val="00871370"/>
    <w:rsid w:val="008716E3"/>
    <w:rsid w:val="00873A14"/>
    <w:rsid w:val="00876247"/>
    <w:rsid w:val="008769E5"/>
    <w:rsid w:val="00876EF2"/>
    <w:rsid w:val="0088059E"/>
    <w:rsid w:val="0088239C"/>
    <w:rsid w:val="00882A63"/>
    <w:rsid w:val="00883ECE"/>
    <w:rsid w:val="008863CE"/>
    <w:rsid w:val="00886C50"/>
    <w:rsid w:val="008872C1"/>
    <w:rsid w:val="00890F4B"/>
    <w:rsid w:val="00890F71"/>
    <w:rsid w:val="008918B2"/>
    <w:rsid w:val="00894022"/>
    <w:rsid w:val="00894527"/>
    <w:rsid w:val="00894C61"/>
    <w:rsid w:val="008955C4"/>
    <w:rsid w:val="0089563B"/>
    <w:rsid w:val="00896B60"/>
    <w:rsid w:val="00897529"/>
    <w:rsid w:val="008A2884"/>
    <w:rsid w:val="008A2F8A"/>
    <w:rsid w:val="008A315F"/>
    <w:rsid w:val="008A3B40"/>
    <w:rsid w:val="008A48D0"/>
    <w:rsid w:val="008A5756"/>
    <w:rsid w:val="008A5E74"/>
    <w:rsid w:val="008A6EA7"/>
    <w:rsid w:val="008B4DC8"/>
    <w:rsid w:val="008B6D35"/>
    <w:rsid w:val="008C0048"/>
    <w:rsid w:val="008C35C4"/>
    <w:rsid w:val="008C3FFA"/>
    <w:rsid w:val="008C42C0"/>
    <w:rsid w:val="008C6DE3"/>
    <w:rsid w:val="008C78CD"/>
    <w:rsid w:val="008C7C0A"/>
    <w:rsid w:val="008C7FC0"/>
    <w:rsid w:val="008D0547"/>
    <w:rsid w:val="008D30BB"/>
    <w:rsid w:val="008D3BDD"/>
    <w:rsid w:val="008D7F18"/>
    <w:rsid w:val="008E0270"/>
    <w:rsid w:val="008E2416"/>
    <w:rsid w:val="008E2C9B"/>
    <w:rsid w:val="008E2E66"/>
    <w:rsid w:val="008E3061"/>
    <w:rsid w:val="008E57C8"/>
    <w:rsid w:val="008F7B99"/>
    <w:rsid w:val="00900AFD"/>
    <w:rsid w:val="009045D5"/>
    <w:rsid w:val="009045E5"/>
    <w:rsid w:val="00904676"/>
    <w:rsid w:val="00905CC0"/>
    <w:rsid w:val="00906383"/>
    <w:rsid w:val="00906FDD"/>
    <w:rsid w:val="009101FC"/>
    <w:rsid w:val="00912FE0"/>
    <w:rsid w:val="009136A1"/>
    <w:rsid w:val="0091683E"/>
    <w:rsid w:val="00917693"/>
    <w:rsid w:val="00920795"/>
    <w:rsid w:val="009219BC"/>
    <w:rsid w:val="00923245"/>
    <w:rsid w:val="009243DD"/>
    <w:rsid w:val="00925526"/>
    <w:rsid w:val="009264D9"/>
    <w:rsid w:val="00937E3D"/>
    <w:rsid w:val="0094210D"/>
    <w:rsid w:val="00945A08"/>
    <w:rsid w:val="0094668C"/>
    <w:rsid w:val="0095128D"/>
    <w:rsid w:val="00952AE4"/>
    <w:rsid w:val="00953A31"/>
    <w:rsid w:val="00957147"/>
    <w:rsid w:val="009630A4"/>
    <w:rsid w:val="00963341"/>
    <w:rsid w:val="00964FCC"/>
    <w:rsid w:val="009662A0"/>
    <w:rsid w:val="00966C11"/>
    <w:rsid w:val="00967131"/>
    <w:rsid w:val="00972AE8"/>
    <w:rsid w:val="00973C38"/>
    <w:rsid w:val="00974D70"/>
    <w:rsid w:val="0097689D"/>
    <w:rsid w:val="00981B7F"/>
    <w:rsid w:val="00982C5D"/>
    <w:rsid w:val="0098450D"/>
    <w:rsid w:val="009846E6"/>
    <w:rsid w:val="0098530D"/>
    <w:rsid w:val="00986A8A"/>
    <w:rsid w:val="00987742"/>
    <w:rsid w:val="0099011D"/>
    <w:rsid w:val="009945DA"/>
    <w:rsid w:val="0099596B"/>
    <w:rsid w:val="0099621B"/>
    <w:rsid w:val="00996656"/>
    <w:rsid w:val="0099799D"/>
    <w:rsid w:val="009A1881"/>
    <w:rsid w:val="009A27F2"/>
    <w:rsid w:val="009A44DC"/>
    <w:rsid w:val="009A48ED"/>
    <w:rsid w:val="009A6356"/>
    <w:rsid w:val="009B3F5D"/>
    <w:rsid w:val="009B455D"/>
    <w:rsid w:val="009B5C06"/>
    <w:rsid w:val="009C493D"/>
    <w:rsid w:val="009C5303"/>
    <w:rsid w:val="009C6A7D"/>
    <w:rsid w:val="009C7199"/>
    <w:rsid w:val="009D37EF"/>
    <w:rsid w:val="009D45AD"/>
    <w:rsid w:val="009D5A41"/>
    <w:rsid w:val="009E3E60"/>
    <w:rsid w:val="009E7051"/>
    <w:rsid w:val="009E7752"/>
    <w:rsid w:val="009F027E"/>
    <w:rsid w:val="009F05C4"/>
    <w:rsid w:val="009F3234"/>
    <w:rsid w:val="009F5588"/>
    <w:rsid w:val="009F7C67"/>
    <w:rsid w:val="00A00886"/>
    <w:rsid w:val="00A02CC2"/>
    <w:rsid w:val="00A040E5"/>
    <w:rsid w:val="00A07001"/>
    <w:rsid w:val="00A10F53"/>
    <w:rsid w:val="00A1177A"/>
    <w:rsid w:val="00A14690"/>
    <w:rsid w:val="00A16A0D"/>
    <w:rsid w:val="00A17AD9"/>
    <w:rsid w:val="00A220B0"/>
    <w:rsid w:val="00A2549A"/>
    <w:rsid w:val="00A2646E"/>
    <w:rsid w:val="00A27147"/>
    <w:rsid w:val="00A27B03"/>
    <w:rsid w:val="00A30CD8"/>
    <w:rsid w:val="00A337E7"/>
    <w:rsid w:val="00A33B7B"/>
    <w:rsid w:val="00A345CA"/>
    <w:rsid w:val="00A35388"/>
    <w:rsid w:val="00A40505"/>
    <w:rsid w:val="00A43401"/>
    <w:rsid w:val="00A43F50"/>
    <w:rsid w:val="00A455AA"/>
    <w:rsid w:val="00A45C76"/>
    <w:rsid w:val="00A45EE1"/>
    <w:rsid w:val="00A50039"/>
    <w:rsid w:val="00A512D0"/>
    <w:rsid w:val="00A52998"/>
    <w:rsid w:val="00A53030"/>
    <w:rsid w:val="00A53955"/>
    <w:rsid w:val="00A6072E"/>
    <w:rsid w:val="00A60BF6"/>
    <w:rsid w:val="00A6198D"/>
    <w:rsid w:val="00A61E44"/>
    <w:rsid w:val="00A62714"/>
    <w:rsid w:val="00A643DE"/>
    <w:rsid w:val="00A65642"/>
    <w:rsid w:val="00A679B8"/>
    <w:rsid w:val="00A67DDE"/>
    <w:rsid w:val="00A71ED1"/>
    <w:rsid w:val="00A75824"/>
    <w:rsid w:val="00A76498"/>
    <w:rsid w:val="00A7650B"/>
    <w:rsid w:val="00A837A0"/>
    <w:rsid w:val="00A84C21"/>
    <w:rsid w:val="00A86586"/>
    <w:rsid w:val="00A87EC4"/>
    <w:rsid w:val="00A9300B"/>
    <w:rsid w:val="00A95BF9"/>
    <w:rsid w:val="00A96C14"/>
    <w:rsid w:val="00A97956"/>
    <w:rsid w:val="00AA09FC"/>
    <w:rsid w:val="00AA1575"/>
    <w:rsid w:val="00AA50AA"/>
    <w:rsid w:val="00AA5443"/>
    <w:rsid w:val="00AA6880"/>
    <w:rsid w:val="00AA75C3"/>
    <w:rsid w:val="00AB2849"/>
    <w:rsid w:val="00AB3869"/>
    <w:rsid w:val="00AB7FB3"/>
    <w:rsid w:val="00AC06D9"/>
    <w:rsid w:val="00AC6C60"/>
    <w:rsid w:val="00AD0B47"/>
    <w:rsid w:val="00AD2FBC"/>
    <w:rsid w:val="00AD7100"/>
    <w:rsid w:val="00AD7A25"/>
    <w:rsid w:val="00AE1842"/>
    <w:rsid w:val="00AE30DD"/>
    <w:rsid w:val="00AE7314"/>
    <w:rsid w:val="00AE7CEC"/>
    <w:rsid w:val="00AE7DDF"/>
    <w:rsid w:val="00AF04B3"/>
    <w:rsid w:val="00AF205E"/>
    <w:rsid w:val="00AF31D3"/>
    <w:rsid w:val="00AF5F44"/>
    <w:rsid w:val="00AF7506"/>
    <w:rsid w:val="00B02F53"/>
    <w:rsid w:val="00B0324B"/>
    <w:rsid w:val="00B043C6"/>
    <w:rsid w:val="00B04EC4"/>
    <w:rsid w:val="00B0549A"/>
    <w:rsid w:val="00B07432"/>
    <w:rsid w:val="00B10027"/>
    <w:rsid w:val="00B147FE"/>
    <w:rsid w:val="00B14C6D"/>
    <w:rsid w:val="00B20369"/>
    <w:rsid w:val="00B20FE0"/>
    <w:rsid w:val="00B21C24"/>
    <w:rsid w:val="00B21D24"/>
    <w:rsid w:val="00B22CD4"/>
    <w:rsid w:val="00B238D7"/>
    <w:rsid w:val="00B23AAA"/>
    <w:rsid w:val="00B23FAC"/>
    <w:rsid w:val="00B2481D"/>
    <w:rsid w:val="00B26D21"/>
    <w:rsid w:val="00B369F5"/>
    <w:rsid w:val="00B37E85"/>
    <w:rsid w:val="00B40541"/>
    <w:rsid w:val="00B4151B"/>
    <w:rsid w:val="00B416E7"/>
    <w:rsid w:val="00B4187F"/>
    <w:rsid w:val="00B41BA7"/>
    <w:rsid w:val="00B446D0"/>
    <w:rsid w:val="00B448FE"/>
    <w:rsid w:val="00B454A6"/>
    <w:rsid w:val="00B45BEE"/>
    <w:rsid w:val="00B501E3"/>
    <w:rsid w:val="00B504C4"/>
    <w:rsid w:val="00B507C8"/>
    <w:rsid w:val="00B5150A"/>
    <w:rsid w:val="00B52FEB"/>
    <w:rsid w:val="00B534AB"/>
    <w:rsid w:val="00B565EE"/>
    <w:rsid w:val="00B567AC"/>
    <w:rsid w:val="00B575DC"/>
    <w:rsid w:val="00B60C51"/>
    <w:rsid w:val="00B63C53"/>
    <w:rsid w:val="00B64DFB"/>
    <w:rsid w:val="00B65C03"/>
    <w:rsid w:val="00B661E5"/>
    <w:rsid w:val="00B66304"/>
    <w:rsid w:val="00B66CC4"/>
    <w:rsid w:val="00B6744A"/>
    <w:rsid w:val="00B70FA9"/>
    <w:rsid w:val="00B71912"/>
    <w:rsid w:val="00B7225F"/>
    <w:rsid w:val="00B75296"/>
    <w:rsid w:val="00B75FB3"/>
    <w:rsid w:val="00B777A3"/>
    <w:rsid w:val="00B81C7A"/>
    <w:rsid w:val="00B81EC0"/>
    <w:rsid w:val="00B8378F"/>
    <w:rsid w:val="00B90724"/>
    <w:rsid w:val="00B91CBD"/>
    <w:rsid w:val="00B92714"/>
    <w:rsid w:val="00B9305B"/>
    <w:rsid w:val="00B93EFF"/>
    <w:rsid w:val="00B9435C"/>
    <w:rsid w:val="00BA057A"/>
    <w:rsid w:val="00BA1868"/>
    <w:rsid w:val="00BA2FB2"/>
    <w:rsid w:val="00BA32C6"/>
    <w:rsid w:val="00BA40B3"/>
    <w:rsid w:val="00BA4AE9"/>
    <w:rsid w:val="00BA5319"/>
    <w:rsid w:val="00BB1F29"/>
    <w:rsid w:val="00BB3BFC"/>
    <w:rsid w:val="00BB49D8"/>
    <w:rsid w:val="00BB4A33"/>
    <w:rsid w:val="00BB4A86"/>
    <w:rsid w:val="00BB5E04"/>
    <w:rsid w:val="00BB5E6E"/>
    <w:rsid w:val="00BC06E5"/>
    <w:rsid w:val="00BC0F0C"/>
    <w:rsid w:val="00BC131F"/>
    <w:rsid w:val="00BC3537"/>
    <w:rsid w:val="00BC3D40"/>
    <w:rsid w:val="00BC3DC3"/>
    <w:rsid w:val="00BC4137"/>
    <w:rsid w:val="00BC499A"/>
    <w:rsid w:val="00BC55EA"/>
    <w:rsid w:val="00BC5BC4"/>
    <w:rsid w:val="00BC5C5B"/>
    <w:rsid w:val="00BC6480"/>
    <w:rsid w:val="00BC65E0"/>
    <w:rsid w:val="00BC7943"/>
    <w:rsid w:val="00BD0A89"/>
    <w:rsid w:val="00BD35DD"/>
    <w:rsid w:val="00BD6D6B"/>
    <w:rsid w:val="00BD790B"/>
    <w:rsid w:val="00BE10AD"/>
    <w:rsid w:val="00BE2A61"/>
    <w:rsid w:val="00BE4D83"/>
    <w:rsid w:val="00BE6690"/>
    <w:rsid w:val="00BE7F75"/>
    <w:rsid w:val="00BF03A3"/>
    <w:rsid w:val="00BF2691"/>
    <w:rsid w:val="00BF37AC"/>
    <w:rsid w:val="00BF3811"/>
    <w:rsid w:val="00BF510F"/>
    <w:rsid w:val="00BF5730"/>
    <w:rsid w:val="00C01B58"/>
    <w:rsid w:val="00C10866"/>
    <w:rsid w:val="00C116E6"/>
    <w:rsid w:val="00C149A6"/>
    <w:rsid w:val="00C2200A"/>
    <w:rsid w:val="00C2262A"/>
    <w:rsid w:val="00C22B39"/>
    <w:rsid w:val="00C25491"/>
    <w:rsid w:val="00C25F42"/>
    <w:rsid w:val="00C268C9"/>
    <w:rsid w:val="00C3100A"/>
    <w:rsid w:val="00C311CF"/>
    <w:rsid w:val="00C3432F"/>
    <w:rsid w:val="00C35A51"/>
    <w:rsid w:val="00C36649"/>
    <w:rsid w:val="00C3692A"/>
    <w:rsid w:val="00C406A6"/>
    <w:rsid w:val="00C43C1A"/>
    <w:rsid w:val="00C45F65"/>
    <w:rsid w:val="00C4718F"/>
    <w:rsid w:val="00C51635"/>
    <w:rsid w:val="00C51E7A"/>
    <w:rsid w:val="00C540BF"/>
    <w:rsid w:val="00C55BC5"/>
    <w:rsid w:val="00C56252"/>
    <w:rsid w:val="00C623E4"/>
    <w:rsid w:val="00C65BB2"/>
    <w:rsid w:val="00C711E8"/>
    <w:rsid w:val="00C7236A"/>
    <w:rsid w:val="00C724BE"/>
    <w:rsid w:val="00C7259B"/>
    <w:rsid w:val="00C72A0B"/>
    <w:rsid w:val="00C760AA"/>
    <w:rsid w:val="00C776B2"/>
    <w:rsid w:val="00C80908"/>
    <w:rsid w:val="00C81EEA"/>
    <w:rsid w:val="00C82DC5"/>
    <w:rsid w:val="00C95F6F"/>
    <w:rsid w:val="00C96341"/>
    <w:rsid w:val="00C9777A"/>
    <w:rsid w:val="00CA3058"/>
    <w:rsid w:val="00CA3C39"/>
    <w:rsid w:val="00CA55BA"/>
    <w:rsid w:val="00CA59DF"/>
    <w:rsid w:val="00CB348D"/>
    <w:rsid w:val="00CB38DC"/>
    <w:rsid w:val="00CB4D0E"/>
    <w:rsid w:val="00CB4F43"/>
    <w:rsid w:val="00CC0E05"/>
    <w:rsid w:val="00CC4EE8"/>
    <w:rsid w:val="00CC5151"/>
    <w:rsid w:val="00CC6120"/>
    <w:rsid w:val="00CC7C4E"/>
    <w:rsid w:val="00CD0578"/>
    <w:rsid w:val="00CD57E0"/>
    <w:rsid w:val="00CD5C03"/>
    <w:rsid w:val="00CD5C84"/>
    <w:rsid w:val="00CD6762"/>
    <w:rsid w:val="00CD74EB"/>
    <w:rsid w:val="00CE0A5D"/>
    <w:rsid w:val="00CE32F5"/>
    <w:rsid w:val="00CE377C"/>
    <w:rsid w:val="00CE59DA"/>
    <w:rsid w:val="00CE5E9F"/>
    <w:rsid w:val="00CE65DF"/>
    <w:rsid w:val="00CE6CE3"/>
    <w:rsid w:val="00CE790A"/>
    <w:rsid w:val="00CE7AE4"/>
    <w:rsid w:val="00CE7AFA"/>
    <w:rsid w:val="00CF1B6B"/>
    <w:rsid w:val="00CF366D"/>
    <w:rsid w:val="00CF44EB"/>
    <w:rsid w:val="00CF532F"/>
    <w:rsid w:val="00CF7B4F"/>
    <w:rsid w:val="00CF7E4A"/>
    <w:rsid w:val="00CF7FD9"/>
    <w:rsid w:val="00D0038A"/>
    <w:rsid w:val="00D009E3"/>
    <w:rsid w:val="00D033F8"/>
    <w:rsid w:val="00D0435E"/>
    <w:rsid w:val="00D051CA"/>
    <w:rsid w:val="00D07742"/>
    <w:rsid w:val="00D10230"/>
    <w:rsid w:val="00D11CF8"/>
    <w:rsid w:val="00D11F56"/>
    <w:rsid w:val="00D131B4"/>
    <w:rsid w:val="00D1398E"/>
    <w:rsid w:val="00D13A67"/>
    <w:rsid w:val="00D13ADE"/>
    <w:rsid w:val="00D14FB3"/>
    <w:rsid w:val="00D16417"/>
    <w:rsid w:val="00D17A7C"/>
    <w:rsid w:val="00D17CA7"/>
    <w:rsid w:val="00D20A27"/>
    <w:rsid w:val="00D20AA3"/>
    <w:rsid w:val="00D21DE9"/>
    <w:rsid w:val="00D23D53"/>
    <w:rsid w:val="00D327C4"/>
    <w:rsid w:val="00D32C55"/>
    <w:rsid w:val="00D33679"/>
    <w:rsid w:val="00D338A4"/>
    <w:rsid w:val="00D3745A"/>
    <w:rsid w:val="00D40008"/>
    <w:rsid w:val="00D42A4F"/>
    <w:rsid w:val="00D44741"/>
    <w:rsid w:val="00D45EB3"/>
    <w:rsid w:val="00D465AB"/>
    <w:rsid w:val="00D52202"/>
    <w:rsid w:val="00D54963"/>
    <w:rsid w:val="00D55CE2"/>
    <w:rsid w:val="00D56D0F"/>
    <w:rsid w:val="00D63860"/>
    <w:rsid w:val="00D65721"/>
    <w:rsid w:val="00D67E7C"/>
    <w:rsid w:val="00D704CF"/>
    <w:rsid w:val="00D70971"/>
    <w:rsid w:val="00D715E4"/>
    <w:rsid w:val="00D73151"/>
    <w:rsid w:val="00D7372D"/>
    <w:rsid w:val="00D760E8"/>
    <w:rsid w:val="00D77B2E"/>
    <w:rsid w:val="00D81F14"/>
    <w:rsid w:val="00D829CE"/>
    <w:rsid w:val="00D82C2A"/>
    <w:rsid w:val="00D830F2"/>
    <w:rsid w:val="00D83EDF"/>
    <w:rsid w:val="00D8523E"/>
    <w:rsid w:val="00D859DA"/>
    <w:rsid w:val="00D87B1A"/>
    <w:rsid w:val="00D87CA0"/>
    <w:rsid w:val="00D95555"/>
    <w:rsid w:val="00D977D4"/>
    <w:rsid w:val="00D97F7C"/>
    <w:rsid w:val="00DA0099"/>
    <w:rsid w:val="00DA27DF"/>
    <w:rsid w:val="00DA2A9E"/>
    <w:rsid w:val="00DA596C"/>
    <w:rsid w:val="00DA65FA"/>
    <w:rsid w:val="00DA7AE3"/>
    <w:rsid w:val="00DB170A"/>
    <w:rsid w:val="00DB1876"/>
    <w:rsid w:val="00DB2137"/>
    <w:rsid w:val="00DB3E62"/>
    <w:rsid w:val="00DB4320"/>
    <w:rsid w:val="00DB5716"/>
    <w:rsid w:val="00DC0DD3"/>
    <w:rsid w:val="00DC75CF"/>
    <w:rsid w:val="00DC7EBC"/>
    <w:rsid w:val="00DD1C0C"/>
    <w:rsid w:val="00DD57ED"/>
    <w:rsid w:val="00DD68B3"/>
    <w:rsid w:val="00DE0F56"/>
    <w:rsid w:val="00DE4725"/>
    <w:rsid w:val="00DE4BEC"/>
    <w:rsid w:val="00DE4C0D"/>
    <w:rsid w:val="00DE5232"/>
    <w:rsid w:val="00DE642E"/>
    <w:rsid w:val="00DE7570"/>
    <w:rsid w:val="00DF22D1"/>
    <w:rsid w:val="00DF312A"/>
    <w:rsid w:val="00DF4D64"/>
    <w:rsid w:val="00DF65EF"/>
    <w:rsid w:val="00E05A34"/>
    <w:rsid w:val="00E07267"/>
    <w:rsid w:val="00E07CA9"/>
    <w:rsid w:val="00E1036C"/>
    <w:rsid w:val="00E110E2"/>
    <w:rsid w:val="00E11CDC"/>
    <w:rsid w:val="00E151EC"/>
    <w:rsid w:val="00E15775"/>
    <w:rsid w:val="00E17732"/>
    <w:rsid w:val="00E20194"/>
    <w:rsid w:val="00E2174C"/>
    <w:rsid w:val="00E232D3"/>
    <w:rsid w:val="00E233EB"/>
    <w:rsid w:val="00E2370C"/>
    <w:rsid w:val="00E252D1"/>
    <w:rsid w:val="00E25A2F"/>
    <w:rsid w:val="00E2645B"/>
    <w:rsid w:val="00E3145F"/>
    <w:rsid w:val="00E319FA"/>
    <w:rsid w:val="00E346DF"/>
    <w:rsid w:val="00E34E95"/>
    <w:rsid w:val="00E35330"/>
    <w:rsid w:val="00E4079A"/>
    <w:rsid w:val="00E409D3"/>
    <w:rsid w:val="00E41819"/>
    <w:rsid w:val="00E433E1"/>
    <w:rsid w:val="00E4619B"/>
    <w:rsid w:val="00E46528"/>
    <w:rsid w:val="00E47184"/>
    <w:rsid w:val="00E508D3"/>
    <w:rsid w:val="00E50D6B"/>
    <w:rsid w:val="00E5144C"/>
    <w:rsid w:val="00E52382"/>
    <w:rsid w:val="00E525AF"/>
    <w:rsid w:val="00E53E11"/>
    <w:rsid w:val="00E56CE6"/>
    <w:rsid w:val="00E57B53"/>
    <w:rsid w:val="00E57C51"/>
    <w:rsid w:val="00E627C7"/>
    <w:rsid w:val="00E62CEB"/>
    <w:rsid w:val="00E63415"/>
    <w:rsid w:val="00E63840"/>
    <w:rsid w:val="00E63A95"/>
    <w:rsid w:val="00E64536"/>
    <w:rsid w:val="00E67663"/>
    <w:rsid w:val="00E7103F"/>
    <w:rsid w:val="00E71305"/>
    <w:rsid w:val="00E83213"/>
    <w:rsid w:val="00E84E02"/>
    <w:rsid w:val="00E8644B"/>
    <w:rsid w:val="00E90789"/>
    <w:rsid w:val="00E91A55"/>
    <w:rsid w:val="00E965A3"/>
    <w:rsid w:val="00E9765E"/>
    <w:rsid w:val="00E977A1"/>
    <w:rsid w:val="00E97B8B"/>
    <w:rsid w:val="00EA38D8"/>
    <w:rsid w:val="00EA3B46"/>
    <w:rsid w:val="00EA5BCE"/>
    <w:rsid w:val="00EA6953"/>
    <w:rsid w:val="00EB0E26"/>
    <w:rsid w:val="00EB202A"/>
    <w:rsid w:val="00EB3151"/>
    <w:rsid w:val="00EB5636"/>
    <w:rsid w:val="00EB59AB"/>
    <w:rsid w:val="00EB5EE6"/>
    <w:rsid w:val="00EC1D88"/>
    <w:rsid w:val="00EC368F"/>
    <w:rsid w:val="00EC379F"/>
    <w:rsid w:val="00ED0208"/>
    <w:rsid w:val="00ED04AA"/>
    <w:rsid w:val="00ED0E01"/>
    <w:rsid w:val="00ED1444"/>
    <w:rsid w:val="00ED15AD"/>
    <w:rsid w:val="00ED1623"/>
    <w:rsid w:val="00ED3445"/>
    <w:rsid w:val="00ED34E5"/>
    <w:rsid w:val="00ED7A71"/>
    <w:rsid w:val="00EE0FFE"/>
    <w:rsid w:val="00EE43CC"/>
    <w:rsid w:val="00EE621F"/>
    <w:rsid w:val="00EE6418"/>
    <w:rsid w:val="00EE663A"/>
    <w:rsid w:val="00EE6EDF"/>
    <w:rsid w:val="00EF5C02"/>
    <w:rsid w:val="00EF6922"/>
    <w:rsid w:val="00F05158"/>
    <w:rsid w:val="00F068F4"/>
    <w:rsid w:val="00F07889"/>
    <w:rsid w:val="00F107CD"/>
    <w:rsid w:val="00F11336"/>
    <w:rsid w:val="00F12607"/>
    <w:rsid w:val="00F158CF"/>
    <w:rsid w:val="00F1647F"/>
    <w:rsid w:val="00F17166"/>
    <w:rsid w:val="00F17A2E"/>
    <w:rsid w:val="00F202A4"/>
    <w:rsid w:val="00F21700"/>
    <w:rsid w:val="00F24CF8"/>
    <w:rsid w:val="00F26BDC"/>
    <w:rsid w:val="00F30014"/>
    <w:rsid w:val="00F3065D"/>
    <w:rsid w:val="00F328D4"/>
    <w:rsid w:val="00F3297E"/>
    <w:rsid w:val="00F337F8"/>
    <w:rsid w:val="00F34539"/>
    <w:rsid w:val="00F34ED8"/>
    <w:rsid w:val="00F36ADF"/>
    <w:rsid w:val="00F36D2A"/>
    <w:rsid w:val="00F37F29"/>
    <w:rsid w:val="00F412F0"/>
    <w:rsid w:val="00F42CF5"/>
    <w:rsid w:val="00F43694"/>
    <w:rsid w:val="00F4369A"/>
    <w:rsid w:val="00F43818"/>
    <w:rsid w:val="00F50040"/>
    <w:rsid w:val="00F51492"/>
    <w:rsid w:val="00F51C10"/>
    <w:rsid w:val="00F53774"/>
    <w:rsid w:val="00F555CF"/>
    <w:rsid w:val="00F5793B"/>
    <w:rsid w:val="00F602F5"/>
    <w:rsid w:val="00F60646"/>
    <w:rsid w:val="00F6084C"/>
    <w:rsid w:val="00F6219B"/>
    <w:rsid w:val="00F64289"/>
    <w:rsid w:val="00F644BB"/>
    <w:rsid w:val="00F663AF"/>
    <w:rsid w:val="00F703AB"/>
    <w:rsid w:val="00F7250E"/>
    <w:rsid w:val="00F72C2A"/>
    <w:rsid w:val="00F7351C"/>
    <w:rsid w:val="00F743C0"/>
    <w:rsid w:val="00F76045"/>
    <w:rsid w:val="00F777AD"/>
    <w:rsid w:val="00F813A8"/>
    <w:rsid w:val="00F9178C"/>
    <w:rsid w:val="00F92AEF"/>
    <w:rsid w:val="00F95BBD"/>
    <w:rsid w:val="00F97539"/>
    <w:rsid w:val="00FA09F7"/>
    <w:rsid w:val="00FA1D61"/>
    <w:rsid w:val="00FA2B7F"/>
    <w:rsid w:val="00FA40C3"/>
    <w:rsid w:val="00FA6EBF"/>
    <w:rsid w:val="00FB280A"/>
    <w:rsid w:val="00FB4E37"/>
    <w:rsid w:val="00FB5899"/>
    <w:rsid w:val="00FB791E"/>
    <w:rsid w:val="00FC4616"/>
    <w:rsid w:val="00FC6C5D"/>
    <w:rsid w:val="00FC7C9F"/>
    <w:rsid w:val="00FD384D"/>
    <w:rsid w:val="00FD3924"/>
    <w:rsid w:val="00FE0433"/>
    <w:rsid w:val="00FE1D90"/>
    <w:rsid w:val="00FE58FA"/>
    <w:rsid w:val="00FE628E"/>
    <w:rsid w:val="00FF112B"/>
    <w:rsid w:val="00FF3239"/>
    <w:rsid w:val="00FF6747"/>
    <w:rsid w:val="00FF7444"/>
    <w:rsid w:val="00FF7921"/>
    <w:rsid w:val="0FD2F9E6"/>
    <w:rsid w:val="1916CC28"/>
    <w:rsid w:val="29402D9F"/>
    <w:rsid w:val="2B6F9856"/>
    <w:rsid w:val="368885BC"/>
    <w:rsid w:val="39BD8112"/>
    <w:rsid w:val="4E1A3867"/>
    <w:rsid w:val="5FBAF836"/>
    <w:rsid w:val="6BEEDD1F"/>
    <w:rsid w:val="70F9A3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34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A6072E"/>
    <w:pPr>
      <w:spacing w:after="240" w:line="240" w:lineRule="auto"/>
      <w:outlineLvl w:val="0"/>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220" w:after="0" w:line="240" w:lineRule="auto"/>
    </w:pPr>
    <w:rPr>
      <w:rFonts w:ascii="Arial" w:eastAsia="Times New Roman" w:hAnsi="Arial" w:cs="Arial"/>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A2">
    <w:name w:val="A2"/>
    <w:uiPriority w:val="99"/>
    <w:rPr>
      <w:rFonts w:cs="Berkeley Book"/>
      <w:color w:val="000000"/>
      <w:sz w:val="20"/>
      <w:szCs w:val="20"/>
    </w:rPr>
  </w:style>
  <w:style w:type="character" w:styleId="Emphasis">
    <w:name w:val="Emphasis"/>
    <w:basedOn w:val="DefaultParagraphFont"/>
    <w:uiPriority w:val="20"/>
    <w:qFormat/>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customStyle="1" w:styleId="cf01">
    <w:name w:val="cf01"/>
    <w:basedOn w:val="DefaultParagraphFont"/>
    <w:rPr>
      <w:rFonts w:ascii="Segoe UI" w:hAnsi="Segoe UI" w:cs="Segoe UI" w:hint="default"/>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LineNumber">
    <w:name w:val="line number"/>
    <w:basedOn w:val="DefaultParagraphFont"/>
    <w:uiPriority w:val="99"/>
    <w:semiHidden/>
    <w:unhideWhenUsed/>
  </w:style>
  <w:style w:type="character" w:styleId="Mention">
    <w:name w:val="Mention"/>
    <w:basedOn w:val="DefaultParagraphFont"/>
    <w:uiPriority w:val="99"/>
    <w:unhideWhenUsed/>
    <w:rsid w:val="003C1B8B"/>
    <w:rPr>
      <w:color w:val="2B579A"/>
      <w:shd w:val="clear" w:color="auto" w:fill="E1DFDD"/>
    </w:rPr>
  </w:style>
  <w:style w:type="paragraph" w:styleId="PlainText">
    <w:name w:val="Plain Text"/>
    <w:basedOn w:val="Normal"/>
    <w:link w:val="PlainTextChar"/>
    <w:uiPriority w:val="99"/>
    <w:semiHidden/>
    <w:unhideWhenUsed/>
    <w:rsid w:val="00AD7100"/>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AD7100"/>
    <w:rPr>
      <w:rFonts w:ascii="Calibri" w:hAnsi="Calibri" w:cs="Calibri"/>
    </w:rPr>
  </w:style>
  <w:style w:type="paragraph" w:styleId="Title">
    <w:name w:val="Title"/>
    <w:basedOn w:val="Normal"/>
    <w:next w:val="Normal"/>
    <w:link w:val="TitleChar"/>
    <w:uiPriority w:val="10"/>
    <w:qFormat/>
    <w:rsid w:val="00A6072E"/>
    <w:pPr>
      <w:spacing w:after="0" w:line="480" w:lineRule="auto"/>
      <w:jc w:val="center"/>
    </w:pPr>
    <w:rPr>
      <w:rFonts w:cs="Times New Roman"/>
      <w:b/>
      <w:bCs/>
      <w:szCs w:val="24"/>
    </w:rPr>
  </w:style>
  <w:style w:type="character" w:customStyle="1" w:styleId="TitleChar">
    <w:name w:val="Title Char"/>
    <w:basedOn w:val="DefaultParagraphFont"/>
    <w:link w:val="Title"/>
    <w:uiPriority w:val="10"/>
    <w:rsid w:val="00A6072E"/>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A6072E"/>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30734">
      <w:bodyDiv w:val="1"/>
      <w:marLeft w:val="0"/>
      <w:marRight w:val="0"/>
      <w:marTop w:val="0"/>
      <w:marBottom w:val="0"/>
      <w:divBdr>
        <w:top w:val="none" w:sz="0" w:space="0" w:color="auto"/>
        <w:left w:val="none" w:sz="0" w:space="0" w:color="auto"/>
        <w:bottom w:val="none" w:sz="0" w:space="0" w:color="auto"/>
        <w:right w:val="none" w:sz="0" w:space="0" w:color="auto"/>
      </w:divBdr>
    </w:div>
    <w:div w:id="637417862">
      <w:bodyDiv w:val="1"/>
      <w:marLeft w:val="0"/>
      <w:marRight w:val="0"/>
      <w:marTop w:val="0"/>
      <w:marBottom w:val="0"/>
      <w:divBdr>
        <w:top w:val="none" w:sz="0" w:space="0" w:color="auto"/>
        <w:left w:val="none" w:sz="0" w:space="0" w:color="auto"/>
        <w:bottom w:val="none" w:sz="0" w:space="0" w:color="auto"/>
        <w:right w:val="none" w:sz="0" w:space="0" w:color="auto"/>
      </w:divBdr>
    </w:div>
    <w:div w:id="680281211">
      <w:bodyDiv w:val="1"/>
      <w:marLeft w:val="0"/>
      <w:marRight w:val="0"/>
      <w:marTop w:val="0"/>
      <w:marBottom w:val="0"/>
      <w:divBdr>
        <w:top w:val="none" w:sz="0" w:space="0" w:color="auto"/>
        <w:left w:val="none" w:sz="0" w:space="0" w:color="auto"/>
        <w:bottom w:val="none" w:sz="0" w:space="0" w:color="auto"/>
        <w:right w:val="none" w:sz="0" w:space="0" w:color="auto"/>
      </w:divBdr>
    </w:div>
    <w:div w:id="753089772">
      <w:bodyDiv w:val="1"/>
      <w:marLeft w:val="0"/>
      <w:marRight w:val="0"/>
      <w:marTop w:val="0"/>
      <w:marBottom w:val="0"/>
      <w:divBdr>
        <w:top w:val="none" w:sz="0" w:space="0" w:color="auto"/>
        <w:left w:val="none" w:sz="0" w:space="0" w:color="auto"/>
        <w:bottom w:val="none" w:sz="0" w:space="0" w:color="auto"/>
        <w:right w:val="none" w:sz="0" w:space="0" w:color="auto"/>
      </w:divBdr>
    </w:div>
    <w:div w:id="772212779">
      <w:bodyDiv w:val="1"/>
      <w:marLeft w:val="0"/>
      <w:marRight w:val="0"/>
      <w:marTop w:val="0"/>
      <w:marBottom w:val="0"/>
      <w:divBdr>
        <w:top w:val="none" w:sz="0" w:space="0" w:color="auto"/>
        <w:left w:val="none" w:sz="0" w:space="0" w:color="auto"/>
        <w:bottom w:val="none" w:sz="0" w:space="0" w:color="auto"/>
        <w:right w:val="none" w:sz="0" w:space="0" w:color="auto"/>
      </w:divBdr>
    </w:div>
    <w:div w:id="1255702159">
      <w:bodyDiv w:val="1"/>
      <w:marLeft w:val="0"/>
      <w:marRight w:val="0"/>
      <w:marTop w:val="0"/>
      <w:marBottom w:val="0"/>
      <w:divBdr>
        <w:top w:val="none" w:sz="0" w:space="0" w:color="auto"/>
        <w:left w:val="none" w:sz="0" w:space="0" w:color="auto"/>
        <w:bottom w:val="none" w:sz="0" w:space="0" w:color="auto"/>
        <w:right w:val="none" w:sz="0" w:space="0" w:color="auto"/>
      </w:divBdr>
    </w:div>
    <w:div w:id="1331367887">
      <w:bodyDiv w:val="1"/>
      <w:marLeft w:val="0"/>
      <w:marRight w:val="0"/>
      <w:marTop w:val="0"/>
      <w:marBottom w:val="0"/>
      <w:divBdr>
        <w:top w:val="none" w:sz="0" w:space="0" w:color="auto"/>
        <w:left w:val="none" w:sz="0" w:space="0" w:color="auto"/>
        <w:bottom w:val="none" w:sz="0" w:space="0" w:color="auto"/>
        <w:right w:val="none" w:sz="0" w:space="0" w:color="auto"/>
      </w:divBdr>
    </w:div>
    <w:div w:id="1857109605">
      <w:bodyDiv w:val="1"/>
      <w:marLeft w:val="0"/>
      <w:marRight w:val="0"/>
      <w:marTop w:val="0"/>
      <w:marBottom w:val="0"/>
      <w:divBdr>
        <w:top w:val="none" w:sz="0" w:space="0" w:color="auto"/>
        <w:left w:val="none" w:sz="0" w:space="0" w:color="auto"/>
        <w:bottom w:val="none" w:sz="0" w:space="0" w:color="auto"/>
        <w:right w:val="none" w:sz="0" w:space="0" w:color="auto"/>
      </w:divBdr>
    </w:div>
    <w:div w:id="20573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6050-220D-4B00-B6E0-3462B002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41936</CharactersWithSpaces>
  <SharedDoc>false</SharedDoc>
  <HLinks>
    <vt:vector size="24" baseType="variant">
      <vt:variant>
        <vt:i4>4784193</vt:i4>
      </vt:variant>
      <vt:variant>
        <vt:i4>3</vt:i4>
      </vt:variant>
      <vt:variant>
        <vt:i4>0</vt:i4>
      </vt:variant>
      <vt:variant>
        <vt:i4>5</vt:i4>
      </vt:variant>
      <vt:variant>
        <vt:lpwstr>https://www.huduser.gov/portal/publications/mdrt/accessibility-america-housingStock.html</vt:lpwstr>
      </vt:variant>
      <vt:variant>
        <vt:lpwstr/>
      </vt:variant>
      <vt:variant>
        <vt:i4>2031698</vt:i4>
      </vt:variant>
      <vt:variant>
        <vt:i4>0</vt:i4>
      </vt:variant>
      <vt:variant>
        <vt:i4>0</vt:i4>
      </vt:variant>
      <vt:variant>
        <vt:i4>5</vt:i4>
      </vt:variant>
      <vt:variant>
        <vt:lpwstr>https://www.hud.gov/sites/documents/OLMSTEADGUIDNC060413.PDF</vt:lpwstr>
      </vt:variant>
      <vt:variant>
        <vt:lpwstr/>
      </vt:variant>
      <vt:variant>
        <vt:i4>4784193</vt:i4>
      </vt:variant>
      <vt:variant>
        <vt:i4>3</vt:i4>
      </vt:variant>
      <vt:variant>
        <vt:i4>0</vt:i4>
      </vt:variant>
      <vt:variant>
        <vt:i4>5</vt:i4>
      </vt:variant>
      <vt:variant>
        <vt:lpwstr>https://www.huduser.gov/portal/publications/mdrt/accessibility-america-housingStock.html</vt:lpwstr>
      </vt:variant>
      <vt:variant>
        <vt:lpwstr/>
      </vt:variant>
      <vt:variant>
        <vt:i4>5177398</vt:i4>
      </vt:variant>
      <vt:variant>
        <vt:i4>0</vt:i4>
      </vt:variant>
      <vt:variant>
        <vt:i4>0</vt:i4>
      </vt:variant>
      <vt:variant>
        <vt:i4>5</vt:i4>
      </vt:variant>
      <vt:variant>
        <vt:lpwstr>https://nursing.jhu.edu/faculty_research/research/projects/capable/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2023-04-14T18:50:00Z</dcterms:created>
  <dcterms:modified xsi:type="dcterms:W3CDTF">2023-04-21T18:53:00Z</dcterms:modified>
</cp:coreProperties>
</file>