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720FC" w14:textId="5160C2C9" w:rsidR="00551296" w:rsidRDefault="00551296" w:rsidP="00551296">
      <w:pPr>
        <w:pStyle w:val="Heading1"/>
      </w:pPr>
      <w:r>
        <w:t>Site</w:t>
      </w:r>
      <w:r w:rsidR="00F01191">
        <w:t>-</w:t>
      </w:r>
      <w:r>
        <w:t>Specific Environmental Review</w:t>
      </w:r>
      <w:r w:rsidR="001C758E">
        <w:t xml:space="preserve"> </w:t>
      </w:r>
    </w:p>
    <w:p w14:paraId="0EC8A646" w14:textId="17156932" w:rsidR="00960A69" w:rsidRDefault="00960A69" w:rsidP="007D54C6">
      <w:pPr>
        <w:rPr>
          <w:rFonts w:asciiTheme="majorHAnsi" w:hAnsiTheme="majorHAnsi"/>
          <w:caps/>
          <w:color w:val="373545" w:themeColor="text2"/>
          <w:sz w:val="36"/>
          <w:szCs w:val="36"/>
        </w:rPr>
      </w:pPr>
      <w:r>
        <w:rPr>
          <w:rFonts w:asciiTheme="majorHAnsi" w:hAnsiTheme="majorHAnsi"/>
          <w:caps/>
          <w:color w:val="373545" w:themeColor="text2"/>
          <w:sz w:val="36"/>
          <w:szCs w:val="36"/>
        </w:rPr>
        <w:t>Continuum of Care (coC) Site-Specific</w:t>
      </w:r>
      <w:r w:rsidR="008F78D3">
        <w:rPr>
          <w:rFonts w:asciiTheme="majorHAnsi" w:hAnsiTheme="majorHAnsi"/>
          <w:caps/>
          <w:color w:val="373545" w:themeColor="text2"/>
          <w:sz w:val="36"/>
          <w:szCs w:val="36"/>
        </w:rPr>
        <w:t xml:space="preserve"> Environmental Review for Project-Based or Sponsor-Based Rental Assistance</w:t>
      </w:r>
      <w:r w:rsidR="0063170A">
        <w:rPr>
          <w:rFonts w:asciiTheme="majorHAnsi" w:hAnsiTheme="majorHAnsi"/>
          <w:caps/>
          <w:color w:val="373545" w:themeColor="text2"/>
          <w:sz w:val="36"/>
          <w:szCs w:val="36"/>
        </w:rPr>
        <w:t xml:space="preserve"> – PART 50 </w:t>
      </w:r>
    </w:p>
    <w:p w14:paraId="761930DF" w14:textId="429F8580" w:rsidR="005870CF" w:rsidRDefault="007D54C6" w:rsidP="007D54C6">
      <w:pPr>
        <w:rPr>
          <w:rFonts w:asciiTheme="majorHAnsi" w:hAnsiTheme="majorHAnsi"/>
          <w:caps/>
          <w:color w:val="373545" w:themeColor="text2"/>
          <w:sz w:val="22"/>
          <w:szCs w:val="22"/>
        </w:rPr>
      </w:pPr>
      <w:r w:rsidRPr="00AB1869">
        <w:rPr>
          <w:rFonts w:asciiTheme="majorHAnsi" w:hAnsiTheme="majorHAnsi"/>
          <w:caps/>
          <w:color w:val="373545" w:themeColor="text2"/>
          <w:sz w:val="22"/>
          <w:szCs w:val="22"/>
        </w:rPr>
        <w:t xml:space="preserve">without associated </w:t>
      </w:r>
      <w:r w:rsidR="00192631">
        <w:rPr>
          <w:rFonts w:asciiTheme="majorHAnsi" w:hAnsiTheme="majorHAnsi"/>
          <w:caps/>
          <w:color w:val="373545" w:themeColor="text2"/>
          <w:sz w:val="22"/>
          <w:szCs w:val="22"/>
        </w:rPr>
        <w:t xml:space="preserve">physical </w:t>
      </w:r>
      <w:r w:rsidR="00FD593C">
        <w:rPr>
          <w:rFonts w:asciiTheme="majorHAnsi" w:hAnsiTheme="majorHAnsi"/>
          <w:caps/>
          <w:color w:val="373545" w:themeColor="text2"/>
          <w:sz w:val="22"/>
          <w:szCs w:val="22"/>
        </w:rPr>
        <w:t>Activities</w:t>
      </w:r>
      <w:r w:rsidR="00192631">
        <w:rPr>
          <w:rFonts w:asciiTheme="majorHAnsi" w:hAnsiTheme="majorHAnsi"/>
          <w:caps/>
          <w:color w:val="373545" w:themeColor="text2"/>
          <w:sz w:val="22"/>
          <w:szCs w:val="22"/>
        </w:rPr>
        <w:t xml:space="preserve"> </w:t>
      </w:r>
      <w:r w:rsidR="00A450C1">
        <w:rPr>
          <w:rFonts w:asciiTheme="majorHAnsi" w:hAnsiTheme="majorHAnsi"/>
          <w:caps/>
          <w:color w:val="373545" w:themeColor="text2"/>
          <w:sz w:val="22"/>
          <w:szCs w:val="22"/>
        </w:rPr>
        <w:t>Beyond Maintenance</w:t>
      </w:r>
      <w:r w:rsidR="00022689" w:rsidRPr="00AB1869">
        <w:rPr>
          <w:rFonts w:asciiTheme="majorHAnsi" w:hAnsiTheme="majorHAnsi"/>
          <w:caps/>
          <w:color w:val="373545" w:themeColor="text2"/>
          <w:sz w:val="22"/>
          <w:szCs w:val="22"/>
        </w:rPr>
        <w:t xml:space="preserve"> </w:t>
      </w:r>
    </w:p>
    <w:p w14:paraId="6E25DBE3" w14:textId="6AC133D7" w:rsidR="00840259" w:rsidRPr="00430782" w:rsidRDefault="00840259" w:rsidP="00430782">
      <w:pPr>
        <w:pStyle w:val="Heading2"/>
        <w:rPr>
          <w:caps w:val="0"/>
          <w:sz w:val="22"/>
          <w:szCs w:val="22"/>
        </w:rPr>
      </w:pPr>
      <w:r w:rsidRPr="00430782">
        <w:rPr>
          <w:sz w:val="22"/>
          <w:szCs w:val="22"/>
        </w:rPr>
        <w:t>When to Use this form</w:t>
      </w:r>
    </w:p>
    <w:p w14:paraId="4DD14447" w14:textId="5AAEF1E7" w:rsidR="00F05B7C" w:rsidRPr="00F05B7C" w:rsidRDefault="00F05B7C" w:rsidP="00EB731E">
      <w:pPr>
        <w:jc w:val="both"/>
        <w:rPr>
          <w:color w:val="FF0000"/>
          <w:sz w:val="22"/>
          <w:szCs w:val="22"/>
        </w:rPr>
      </w:pPr>
      <w:r w:rsidRPr="00F05B7C">
        <w:rPr>
          <w:color w:val="FF0000"/>
          <w:sz w:val="22"/>
          <w:szCs w:val="22"/>
        </w:rPr>
        <w:t xml:space="preserve">Note: Project-Based and Sponsor-Based rental assistance provided for 3 months or less is considered </w:t>
      </w:r>
      <w:r w:rsidRPr="00F05B7C">
        <w:rPr>
          <w:i/>
          <w:iCs/>
          <w:color w:val="FF0000"/>
          <w:sz w:val="22"/>
          <w:szCs w:val="22"/>
        </w:rPr>
        <w:t>short-term</w:t>
      </w:r>
      <w:r w:rsidRPr="00F05B7C">
        <w:rPr>
          <w:color w:val="FF0000"/>
          <w:sz w:val="22"/>
          <w:szCs w:val="22"/>
        </w:rPr>
        <w:t xml:space="preserve"> rental assistance under 24 CFR 50.19(b)(12) and only requires a Categorically Excluded Not Subject To 58.5 (CENST) level of review.</w:t>
      </w:r>
      <w:r w:rsidR="00ED75B6">
        <w:rPr>
          <w:color w:val="FF0000"/>
          <w:sz w:val="22"/>
          <w:szCs w:val="22"/>
        </w:rPr>
        <w:t xml:space="preserve"> </w:t>
      </w:r>
      <w:r w:rsidR="00ED75B6" w:rsidRPr="00ED75B6">
        <w:rPr>
          <w:color w:val="FF0000"/>
          <w:sz w:val="22"/>
          <w:szCs w:val="22"/>
        </w:rPr>
        <w:t>Short-term rental assistance may be covered using the CENST format: </w:t>
      </w:r>
      <w:hyperlink r:id="rId8" w:tgtFrame="_blank" w:history="1">
        <w:r w:rsidR="00ED75B6" w:rsidRPr="00ED75B6">
          <w:rPr>
            <w:rStyle w:val="Hyperlink"/>
            <w:sz w:val="22"/>
            <w:szCs w:val="22"/>
          </w:rPr>
          <w:t>https://www.hudexchange.info/resources/documents/CoC-Tenant-Based-CENST-Format.docx</w:t>
        </w:r>
      </w:hyperlink>
    </w:p>
    <w:p w14:paraId="07AE931B" w14:textId="7035499B" w:rsidR="00E76A47" w:rsidRDefault="00826A92" w:rsidP="00EB731E">
      <w:pPr>
        <w:jc w:val="both"/>
        <w:rPr>
          <w:sz w:val="22"/>
          <w:szCs w:val="22"/>
        </w:rPr>
      </w:pPr>
      <w:r w:rsidRPr="00826A92">
        <w:rPr>
          <w:sz w:val="22"/>
          <w:szCs w:val="22"/>
        </w:rPr>
        <w:t xml:space="preserve">This form should be used </w:t>
      </w:r>
      <w:r w:rsidRPr="00826A92">
        <w:rPr>
          <w:sz w:val="22"/>
          <w:szCs w:val="22"/>
          <w:u w:val="single"/>
        </w:rPr>
        <w:t>only</w:t>
      </w:r>
      <w:r w:rsidRPr="00826A92">
        <w:rPr>
          <w:sz w:val="22"/>
          <w:szCs w:val="22"/>
        </w:rPr>
        <w:t xml:space="preserve"> to initiate site-specific </w:t>
      </w:r>
      <w:r w:rsidR="00860C04">
        <w:rPr>
          <w:sz w:val="22"/>
          <w:szCs w:val="22"/>
        </w:rPr>
        <w:t xml:space="preserve">environmental </w:t>
      </w:r>
      <w:r w:rsidRPr="00826A92">
        <w:rPr>
          <w:sz w:val="22"/>
          <w:szCs w:val="22"/>
        </w:rPr>
        <w:t>reviews for</w:t>
      </w:r>
      <w:r w:rsidR="00E76A47" w:rsidRPr="00E76A47">
        <w:rPr>
          <w:sz w:val="22"/>
          <w:szCs w:val="22"/>
        </w:rPr>
        <w:t xml:space="preserve"> </w:t>
      </w:r>
      <w:r w:rsidR="00E76A47" w:rsidRPr="00217842">
        <w:rPr>
          <w:sz w:val="22"/>
          <w:szCs w:val="22"/>
        </w:rPr>
        <w:t xml:space="preserve">Continuum of Care (CoC) project-based or sponsor-based rental assistance </w:t>
      </w:r>
      <w:r w:rsidR="00E76A47">
        <w:rPr>
          <w:sz w:val="22"/>
          <w:szCs w:val="22"/>
        </w:rPr>
        <w:t xml:space="preserve">(PBRA </w:t>
      </w:r>
      <w:r w:rsidR="008F78D3">
        <w:rPr>
          <w:sz w:val="22"/>
          <w:szCs w:val="22"/>
        </w:rPr>
        <w:t>or</w:t>
      </w:r>
      <w:r w:rsidR="00E76A47">
        <w:rPr>
          <w:sz w:val="22"/>
          <w:szCs w:val="22"/>
        </w:rPr>
        <w:t xml:space="preserve"> SBRA)</w:t>
      </w:r>
      <w:r w:rsidR="00B93D5F">
        <w:rPr>
          <w:sz w:val="22"/>
          <w:szCs w:val="22"/>
        </w:rPr>
        <w:t xml:space="preserve"> </w:t>
      </w:r>
      <w:r w:rsidR="00E76A47" w:rsidRPr="00217842">
        <w:rPr>
          <w:sz w:val="22"/>
          <w:szCs w:val="22"/>
        </w:rPr>
        <w:t>projects without any associated repairs, rehabilitation,</w:t>
      </w:r>
      <w:r w:rsidR="00E76A47">
        <w:rPr>
          <w:sz w:val="22"/>
          <w:szCs w:val="22"/>
        </w:rPr>
        <w:t xml:space="preserve"> </w:t>
      </w:r>
      <w:r w:rsidR="00E76A47" w:rsidRPr="00217842">
        <w:rPr>
          <w:sz w:val="22"/>
          <w:szCs w:val="22"/>
        </w:rPr>
        <w:t>construction, or other activities with physical impacts</w:t>
      </w:r>
      <w:r w:rsidR="00E76A47">
        <w:rPr>
          <w:sz w:val="22"/>
          <w:szCs w:val="22"/>
        </w:rPr>
        <w:t xml:space="preserve"> beyond routine maintenance</w:t>
      </w:r>
      <w:r w:rsidR="00E76A47" w:rsidRPr="00217842">
        <w:rPr>
          <w:sz w:val="22"/>
          <w:szCs w:val="22"/>
        </w:rPr>
        <w:t xml:space="preserve">. This tiered review should be used only for Part 50 environmental reviews, completed when no responsible entity can be found to complete a </w:t>
      </w:r>
      <w:r w:rsidR="00E76A47">
        <w:rPr>
          <w:sz w:val="22"/>
          <w:szCs w:val="22"/>
        </w:rPr>
        <w:t>P</w:t>
      </w:r>
      <w:r w:rsidR="00E76A47" w:rsidRPr="00217842">
        <w:rPr>
          <w:sz w:val="22"/>
          <w:szCs w:val="22"/>
        </w:rPr>
        <w:t xml:space="preserve">art 58 review for the reviewed activities. </w:t>
      </w:r>
    </w:p>
    <w:p w14:paraId="324FC4BC" w14:textId="20C11C8F" w:rsidR="00E76A47" w:rsidRPr="00AB4244" w:rsidRDefault="00E76A47" w:rsidP="00EB731E">
      <w:pPr>
        <w:jc w:val="both"/>
        <w:rPr>
          <w:b/>
          <w:sz w:val="22"/>
          <w:szCs w:val="22"/>
        </w:rPr>
      </w:pPr>
      <w:r w:rsidRPr="00CB72E3">
        <w:rPr>
          <w:sz w:val="22"/>
          <w:szCs w:val="22"/>
        </w:rPr>
        <w:t>It is not necessary to complete a site-specific environmental review for CoC tenant-based rental assistance (TBRA)</w:t>
      </w:r>
      <w:r w:rsidR="00BE7A5E" w:rsidRPr="00CB72E3">
        <w:rPr>
          <w:sz w:val="22"/>
          <w:szCs w:val="22"/>
        </w:rPr>
        <w:t xml:space="preserve"> u</w:t>
      </w:r>
      <w:r w:rsidR="0072334E" w:rsidRPr="00CB72E3">
        <w:rPr>
          <w:sz w:val="22"/>
          <w:szCs w:val="22"/>
        </w:rPr>
        <w:t>nless the client is limited to units within a specific building</w:t>
      </w:r>
      <w:r w:rsidR="0063170A" w:rsidRPr="00CB72E3">
        <w:rPr>
          <w:sz w:val="22"/>
          <w:szCs w:val="22"/>
        </w:rPr>
        <w:t xml:space="preserve"> specified by the Provider</w:t>
      </w:r>
      <w:r w:rsidR="0072334E" w:rsidRPr="00CB72E3">
        <w:rPr>
          <w:sz w:val="22"/>
          <w:szCs w:val="22"/>
        </w:rPr>
        <w:t xml:space="preserve">. If that is the case, this form may be used. </w:t>
      </w:r>
    </w:p>
    <w:p w14:paraId="0847BC3C" w14:textId="76D707B6" w:rsidR="00E76A47" w:rsidRDefault="00E76A47" w:rsidP="00EB731E">
      <w:pPr>
        <w:jc w:val="both"/>
        <w:rPr>
          <w:sz w:val="22"/>
          <w:szCs w:val="22"/>
        </w:rPr>
      </w:pPr>
      <w:r w:rsidRPr="00217842">
        <w:rPr>
          <w:sz w:val="22"/>
          <w:szCs w:val="22"/>
        </w:rPr>
        <w:t>Note</w:t>
      </w:r>
      <w:r>
        <w:rPr>
          <w:sz w:val="22"/>
          <w:szCs w:val="22"/>
        </w:rPr>
        <w:t xml:space="preserve"> that when it is possible for a responsible entity to complete a Part 58 environmental review for these types of activities, they should</w:t>
      </w:r>
      <w:r w:rsidRPr="00217842">
        <w:rPr>
          <w:sz w:val="22"/>
          <w:szCs w:val="22"/>
        </w:rPr>
        <w:t xml:space="preserve"> follow the </w:t>
      </w:r>
      <w:r>
        <w:rPr>
          <w:sz w:val="22"/>
          <w:szCs w:val="22"/>
        </w:rPr>
        <w:t xml:space="preserve">Limited Scope Review </w:t>
      </w:r>
      <w:r w:rsidRPr="00217842">
        <w:rPr>
          <w:sz w:val="22"/>
          <w:szCs w:val="22"/>
        </w:rPr>
        <w:t xml:space="preserve">procedures outlined at </w:t>
      </w:r>
      <w:hyperlink r:id="rId9" w:history="1">
        <w:r w:rsidRPr="008E4774">
          <w:rPr>
            <w:rStyle w:val="Hyperlink"/>
            <w:sz w:val="22"/>
            <w:szCs w:val="22"/>
          </w:rPr>
          <w:t>https://www.hudexchange.info/resource/3800/limited-scope-environmental-review-coc/</w:t>
        </w:r>
      </w:hyperlink>
      <w:r>
        <w:rPr>
          <w:sz w:val="22"/>
          <w:szCs w:val="22"/>
        </w:rPr>
        <w:t xml:space="preserve">. </w:t>
      </w:r>
    </w:p>
    <w:p w14:paraId="607546B1" w14:textId="75DCFCCB" w:rsidR="00430782" w:rsidRDefault="00430782" w:rsidP="00430782">
      <w:pPr>
        <w:pStyle w:val="Heading3"/>
      </w:pPr>
      <w:r>
        <w:t>Definition of Maintenance</w:t>
      </w:r>
    </w:p>
    <w:p w14:paraId="2B6D9B54" w14:textId="6672E2D7" w:rsidR="004C410A" w:rsidRPr="00E00166" w:rsidRDefault="004C410A" w:rsidP="00EB731E">
      <w:pPr>
        <w:jc w:val="both"/>
        <w:rPr>
          <w:sz w:val="22"/>
          <w:szCs w:val="22"/>
        </w:rPr>
      </w:pPr>
      <w:r w:rsidRPr="00E00166">
        <w:rPr>
          <w:sz w:val="22"/>
          <w:szCs w:val="22"/>
        </w:rPr>
        <w:t xml:space="preserve">For purposes of environmental review, maintenance is defined in </w:t>
      </w:r>
      <w:hyperlink r:id="rId10" w:history="1">
        <w:r w:rsidRPr="00E00166">
          <w:rPr>
            <w:rStyle w:val="Hyperlink"/>
            <w:sz w:val="22"/>
            <w:szCs w:val="22"/>
          </w:rPr>
          <w:t>Notice CPD-16-02</w:t>
        </w:r>
      </w:hyperlink>
      <w:r w:rsidR="00826A92" w:rsidRPr="00E00166">
        <w:rPr>
          <w:b/>
          <w:sz w:val="22"/>
          <w:szCs w:val="22"/>
        </w:rPr>
        <w:t xml:space="preserve"> </w:t>
      </w:r>
      <w:r w:rsidRPr="00E00166">
        <w:rPr>
          <w:sz w:val="22"/>
          <w:szCs w:val="22"/>
        </w:rPr>
        <w:t xml:space="preserve">as activities that slow </w:t>
      </w:r>
      <w:r w:rsidRPr="00E00166">
        <w:rPr>
          <w:b/>
          <w:sz w:val="22"/>
          <w:szCs w:val="22"/>
        </w:rPr>
        <w:t xml:space="preserve"> </w:t>
      </w:r>
      <w:r w:rsidRPr="00E00166">
        <w:rPr>
          <w:sz w:val="22"/>
          <w:szCs w:val="22"/>
        </w:rPr>
        <w:t xml:space="preserve">or halt deterioration of a building, but which do not materially add to its value or adapt it to new uses. General examples of maintenance activities include cleaning activities, protective or preventative measures to keep a building in working order, replacement of appliances that are not permanently affixed to the building, periodic replacement of a limited number of component parts of a building feature or system that is subject to normal wear and tear, and replacement of a damaged or malfunctioning component part of a building feature or system. Refer to </w:t>
      </w:r>
      <w:hyperlink r:id="rId11" w:history="1">
        <w:r w:rsidRPr="00E00166">
          <w:rPr>
            <w:rStyle w:val="Hyperlink"/>
            <w:sz w:val="22"/>
            <w:szCs w:val="22"/>
          </w:rPr>
          <w:t>Notice CPD-16-02</w:t>
        </w:r>
      </w:hyperlink>
      <w:r w:rsidRPr="00E00166">
        <w:rPr>
          <w:sz w:val="22"/>
          <w:szCs w:val="22"/>
        </w:rPr>
        <w:t xml:space="preserve"> for more information, including specific examples of maintenance activities as compared to rehabilitation activities.</w:t>
      </w:r>
    </w:p>
    <w:p w14:paraId="032F7F3D" w14:textId="6F44C10B" w:rsidR="004A4B6F" w:rsidRPr="00AB1869" w:rsidRDefault="004A4B6F" w:rsidP="004A4B6F">
      <w:pPr>
        <w:pStyle w:val="Heading2"/>
        <w:rPr>
          <w:sz w:val="22"/>
          <w:szCs w:val="22"/>
        </w:rPr>
      </w:pPr>
      <w:r w:rsidRPr="00AB1869">
        <w:rPr>
          <w:sz w:val="22"/>
          <w:szCs w:val="22"/>
        </w:rPr>
        <w:t xml:space="preserve">Environmental Reviews for </w:t>
      </w:r>
      <w:r w:rsidR="00E76A47">
        <w:rPr>
          <w:sz w:val="22"/>
          <w:szCs w:val="22"/>
        </w:rPr>
        <w:t xml:space="preserve">CoC </w:t>
      </w:r>
      <w:r w:rsidRPr="00AB1869">
        <w:rPr>
          <w:sz w:val="22"/>
          <w:szCs w:val="22"/>
        </w:rPr>
        <w:t xml:space="preserve">  </w:t>
      </w:r>
    </w:p>
    <w:p w14:paraId="6BA1D09E" w14:textId="4C93200D" w:rsidR="004A4B6F" w:rsidRPr="00EB731E" w:rsidRDefault="004A4B6F" w:rsidP="00EB731E">
      <w:pPr>
        <w:jc w:val="both"/>
        <w:rPr>
          <w:sz w:val="22"/>
          <w:szCs w:val="22"/>
        </w:rPr>
      </w:pPr>
      <w:r w:rsidRPr="00EB731E">
        <w:rPr>
          <w:sz w:val="22"/>
          <w:szCs w:val="22"/>
        </w:rPr>
        <w:lastRenderedPageBreak/>
        <w:t>An environmental review is an evaluation of a project and its potential environmental</w:t>
      </w:r>
      <w:r w:rsidR="00111D50" w:rsidRPr="00EB731E">
        <w:rPr>
          <w:sz w:val="22"/>
          <w:szCs w:val="22"/>
        </w:rPr>
        <w:t xml:space="preserve"> risks and</w:t>
      </w:r>
      <w:r w:rsidRPr="00EB731E">
        <w:rPr>
          <w:sz w:val="22"/>
          <w:szCs w:val="22"/>
        </w:rPr>
        <w:t xml:space="preserve"> impacts to determine whether it complies with all applicable environmental laws and authorities. All HUD-assisted projects are required to undergo an environmental review to evaluate environmental </w:t>
      </w:r>
      <w:r w:rsidR="00111D50" w:rsidRPr="00EB731E">
        <w:rPr>
          <w:sz w:val="22"/>
          <w:szCs w:val="22"/>
        </w:rPr>
        <w:t xml:space="preserve">risks and </w:t>
      </w:r>
      <w:r w:rsidRPr="00EB731E">
        <w:rPr>
          <w:sz w:val="22"/>
          <w:szCs w:val="22"/>
        </w:rPr>
        <w:t xml:space="preserve">impacts. </w:t>
      </w:r>
    </w:p>
    <w:p w14:paraId="27E42E0A" w14:textId="77777777" w:rsidR="00EB731E" w:rsidRDefault="00AD2317" w:rsidP="00EB731E">
      <w:pPr>
        <w:jc w:val="both"/>
        <w:rPr>
          <w:rFonts w:cstheme="minorHAnsi"/>
          <w:sz w:val="22"/>
          <w:szCs w:val="22"/>
        </w:rPr>
      </w:pPr>
      <w:bookmarkStart w:id="0" w:name="_Hlk529351066"/>
      <w:r w:rsidRPr="00EB731E">
        <w:rPr>
          <w:rFonts w:cstheme="minorHAnsi"/>
          <w:sz w:val="22"/>
          <w:szCs w:val="22"/>
        </w:rPr>
        <w:t xml:space="preserve">Under § </w:t>
      </w:r>
      <w:bookmarkEnd w:id="0"/>
      <w:r w:rsidRPr="00EB731E">
        <w:rPr>
          <w:rFonts w:cstheme="minorHAnsi"/>
          <w:sz w:val="22"/>
          <w:szCs w:val="22"/>
        </w:rPr>
        <w:t>50.3(h)</w:t>
      </w:r>
      <w:r w:rsidR="001F3E21" w:rsidRPr="00EB731E">
        <w:rPr>
          <w:rFonts w:cstheme="minorHAnsi"/>
          <w:sz w:val="22"/>
          <w:szCs w:val="22"/>
        </w:rPr>
        <w:t>,</w:t>
      </w:r>
      <w:r w:rsidRPr="00EB731E">
        <w:rPr>
          <w:rFonts w:cstheme="minorHAnsi"/>
          <w:sz w:val="22"/>
          <w:szCs w:val="22"/>
        </w:rPr>
        <w:t xml:space="preserve"> CoC grantees are required to supply HUD with all available, relevant information necessary for HUD to perform an environmental review for each property as required by 24 CFR Part 50. </w:t>
      </w:r>
      <w:r w:rsidR="00EB731E">
        <w:rPr>
          <w:rFonts w:cstheme="minorHAnsi"/>
          <w:sz w:val="22"/>
          <w:szCs w:val="22"/>
        </w:rPr>
        <w:t>C</w:t>
      </w:r>
      <w:r w:rsidR="005504B0" w:rsidRPr="00EB731E">
        <w:rPr>
          <w:rFonts w:cstheme="minorHAnsi"/>
          <w:sz w:val="22"/>
          <w:szCs w:val="22"/>
        </w:rPr>
        <w:t>oC</w:t>
      </w:r>
      <w:r w:rsidRPr="00EB731E">
        <w:rPr>
          <w:rFonts w:cstheme="minorHAnsi"/>
          <w:sz w:val="22"/>
          <w:szCs w:val="22"/>
        </w:rPr>
        <w:t xml:space="preserve"> grantees must work </w:t>
      </w:r>
      <w:r w:rsidR="005504B0" w:rsidRPr="00EB731E">
        <w:rPr>
          <w:rFonts w:cstheme="minorHAnsi"/>
          <w:sz w:val="22"/>
          <w:szCs w:val="22"/>
        </w:rPr>
        <w:t xml:space="preserve">with local HUD CPD Field Staff to obtain environmental clearance for </w:t>
      </w:r>
      <w:r w:rsidR="00C66D13" w:rsidRPr="00EB731E">
        <w:rPr>
          <w:rFonts w:cstheme="minorHAnsi"/>
          <w:sz w:val="22"/>
          <w:szCs w:val="22"/>
        </w:rPr>
        <w:t xml:space="preserve">PBRA and SBRA activities. </w:t>
      </w:r>
    </w:p>
    <w:p w14:paraId="01937375" w14:textId="3AAA073B" w:rsidR="005412EF" w:rsidRPr="00EB731E" w:rsidRDefault="004A4B6F" w:rsidP="00EB731E">
      <w:pPr>
        <w:jc w:val="both"/>
        <w:rPr>
          <w:sz w:val="22"/>
          <w:szCs w:val="22"/>
        </w:rPr>
      </w:pPr>
      <w:r w:rsidRPr="00EB731E">
        <w:rPr>
          <w:sz w:val="22"/>
          <w:szCs w:val="22"/>
        </w:rPr>
        <w:t xml:space="preserve">An environmental review may require mitigation measures. Any required environmental conditions and mitigation measures will be included in </w:t>
      </w:r>
      <w:r w:rsidR="000756F2" w:rsidRPr="00EB731E">
        <w:rPr>
          <w:sz w:val="22"/>
          <w:szCs w:val="22"/>
        </w:rPr>
        <w:t>the Grant Agreement</w:t>
      </w:r>
      <w:r w:rsidR="00026FBA" w:rsidRPr="00EB731E">
        <w:rPr>
          <w:sz w:val="22"/>
          <w:szCs w:val="22"/>
        </w:rPr>
        <w:t xml:space="preserve"> or Housing Assistance Payments (HAP) Contract</w:t>
      </w:r>
      <w:r w:rsidRPr="00EB731E">
        <w:rPr>
          <w:sz w:val="22"/>
          <w:szCs w:val="22"/>
        </w:rPr>
        <w:t xml:space="preserve">. If during the course of gathering material, a </w:t>
      </w:r>
      <w:r w:rsidR="003F234F" w:rsidRPr="00EB731E">
        <w:rPr>
          <w:sz w:val="22"/>
          <w:szCs w:val="22"/>
        </w:rPr>
        <w:t>CoC</w:t>
      </w:r>
      <w:r w:rsidRPr="00EB731E">
        <w:rPr>
          <w:sz w:val="22"/>
          <w:szCs w:val="22"/>
        </w:rPr>
        <w:t xml:space="preserve"> becomes aware that extensive mitigation measure strategies may be required that may delay the transaction, they should alert their </w:t>
      </w:r>
      <w:r w:rsidR="00040CB9" w:rsidRPr="00EB731E">
        <w:rPr>
          <w:sz w:val="22"/>
          <w:szCs w:val="22"/>
        </w:rPr>
        <w:t>CPD Rep</w:t>
      </w:r>
      <w:r w:rsidR="00DA085A" w:rsidRPr="00EB731E">
        <w:rPr>
          <w:sz w:val="22"/>
          <w:szCs w:val="22"/>
        </w:rPr>
        <w:t>resentative</w:t>
      </w:r>
      <w:r w:rsidRPr="00EB731E">
        <w:rPr>
          <w:sz w:val="22"/>
          <w:szCs w:val="22"/>
        </w:rPr>
        <w:t xml:space="preserve"> to determine next steps. </w:t>
      </w:r>
    </w:p>
    <w:p w14:paraId="409A9F9F" w14:textId="055306C8" w:rsidR="004A4B6F" w:rsidRPr="00EB731E" w:rsidRDefault="004A4B6F" w:rsidP="00EB731E">
      <w:pPr>
        <w:jc w:val="both"/>
        <w:rPr>
          <w:sz w:val="22"/>
          <w:szCs w:val="22"/>
        </w:rPr>
      </w:pPr>
      <w:r w:rsidRPr="00EB731E">
        <w:rPr>
          <w:sz w:val="22"/>
          <w:szCs w:val="22"/>
        </w:rPr>
        <w:t xml:space="preserve">For more information on general environmental review requirements, refer to the </w:t>
      </w:r>
      <w:hyperlink r:id="rId12" w:history="1">
        <w:r w:rsidRPr="00EB731E">
          <w:rPr>
            <w:rStyle w:val="Hyperlink"/>
            <w:sz w:val="22"/>
            <w:szCs w:val="22"/>
          </w:rPr>
          <w:t>Environmental Review page on the HUD Exchange</w:t>
        </w:r>
      </w:hyperlink>
      <w:r w:rsidRPr="00EB731E">
        <w:rPr>
          <w:sz w:val="22"/>
          <w:szCs w:val="22"/>
        </w:rPr>
        <w:t xml:space="preserve">. </w:t>
      </w:r>
    </w:p>
    <w:p w14:paraId="29394F56" w14:textId="70E3B989" w:rsidR="004A4B6F" w:rsidRPr="00AB1869" w:rsidRDefault="004A4B6F" w:rsidP="004A4B6F">
      <w:pPr>
        <w:pStyle w:val="Heading2"/>
        <w:rPr>
          <w:sz w:val="22"/>
          <w:szCs w:val="22"/>
        </w:rPr>
      </w:pPr>
      <w:r w:rsidRPr="00AB1869">
        <w:rPr>
          <w:sz w:val="22"/>
          <w:szCs w:val="22"/>
        </w:rPr>
        <w:t xml:space="preserve">How to use this form </w:t>
      </w:r>
    </w:p>
    <w:p w14:paraId="6B51A79D" w14:textId="2EA9ED11" w:rsidR="004A4B6F" w:rsidRPr="00AB1869" w:rsidRDefault="004A4B6F" w:rsidP="00EB731E">
      <w:pPr>
        <w:jc w:val="both"/>
        <w:rPr>
          <w:sz w:val="22"/>
          <w:szCs w:val="22"/>
        </w:rPr>
      </w:pPr>
      <w:r w:rsidRPr="00AB1869">
        <w:rPr>
          <w:sz w:val="22"/>
          <w:szCs w:val="22"/>
        </w:rPr>
        <w:t xml:space="preserve">This form is part of a </w:t>
      </w:r>
      <w:r w:rsidR="00974BDC">
        <w:rPr>
          <w:sz w:val="22"/>
          <w:szCs w:val="22"/>
        </w:rPr>
        <w:t>tiered</w:t>
      </w:r>
      <w:r w:rsidRPr="00AB1869">
        <w:rPr>
          <w:sz w:val="22"/>
          <w:szCs w:val="22"/>
        </w:rPr>
        <w:t xml:space="preserve"> environmental review and represents one part of a larger, program-level environmental review record. A broad-level environmental review has already established that </w:t>
      </w:r>
      <w:r w:rsidR="00ED2F26">
        <w:rPr>
          <w:sz w:val="22"/>
          <w:szCs w:val="22"/>
        </w:rPr>
        <w:t xml:space="preserve">Part 50 </w:t>
      </w:r>
      <w:r w:rsidR="00F5540F">
        <w:rPr>
          <w:sz w:val="22"/>
          <w:szCs w:val="22"/>
        </w:rPr>
        <w:t xml:space="preserve">CoC </w:t>
      </w:r>
      <w:r w:rsidR="003F234F">
        <w:rPr>
          <w:sz w:val="22"/>
          <w:szCs w:val="22"/>
        </w:rPr>
        <w:t xml:space="preserve">PBRA and SBRA projects without </w:t>
      </w:r>
      <w:r w:rsidR="007D54C6" w:rsidRPr="00AB1869">
        <w:rPr>
          <w:sz w:val="22"/>
          <w:szCs w:val="22"/>
        </w:rPr>
        <w:t>associated repairs</w:t>
      </w:r>
      <w:r w:rsidR="00A450C1">
        <w:rPr>
          <w:sz w:val="22"/>
          <w:szCs w:val="22"/>
        </w:rPr>
        <w:t xml:space="preserve"> beyond maintenance</w:t>
      </w:r>
      <w:r w:rsidR="007D54C6" w:rsidRPr="00AB1869">
        <w:rPr>
          <w:sz w:val="22"/>
          <w:szCs w:val="22"/>
        </w:rPr>
        <w:t xml:space="preserve"> comply with many environmental laws and authorities</w:t>
      </w:r>
      <w:r w:rsidR="003F234F">
        <w:rPr>
          <w:sz w:val="22"/>
          <w:szCs w:val="22"/>
        </w:rPr>
        <w:t xml:space="preserve">. The broad-level review also </w:t>
      </w:r>
      <w:r w:rsidR="00703942" w:rsidRPr="00AB1869">
        <w:rPr>
          <w:sz w:val="22"/>
          <w:szCs w:val="22"/>
        </w:rPr>
        <w:t xml:space="preserve">defined protocols to comply with those </w:t>
      </w:r>
      <w:r w:rsidR="003F234F">
        <w:rPr>
          <w:sz w:val="22"/>
          <w:szCs w:val="22"/>
        </w:rPr>
        <w:t xml:space="preserve">laws and authorities </w:t>
      </w:r>
      <w:r w:rsidR="00703942" w:rsidRPr="00AB1869">
        <w:rPr>
          <w:sz w:val="22"/>
          <w:szCs w:val="22"/>
        </w:rPr>
        <w:t xml:space="preserve">that require site-specific analysis. </w:t>
      </w:r>
      <w:r w:rsidRPr="00AB1869">
        <w:rPr>
          <w:sz w:val="22"/>
          <w:szCs w:val="22"/>
        </w:rPr>
        <w:t xml:space="preserve">This form </w:t>
      </w:r>
      <w:r w:rsidR="003F234F">
        <w:rPr>
          <w:sz w:val="22"/>
          <w:szCs w:val="22"/>
        </w:rPr>
        <w:t xml:space="preserve">helps complete that site-specific analysis, and it </w:t>
      </w:r>
      <w:r w:rsidRPr="00AB1869">
        <w:rPr>
          <w:sz w:val="22"/>
          <w:szCs w:val="22"/>
        </w:rPr>
        <w:t xml:space="preserve">should not be used for any other program or for projects that </w:t>
      </w:r>
      <w:r w:rsidR="00826A92">
        <w:rPr>
          <w:sz w:val="22"/>
          <w:szCs w:val="22"/>
        </w:rPr>
        <w:t xml:space="preserve">anticipate any </w:t>
      </w:r>
      <w:r w:rsidR="00826A92" w:rsidRPr="00AB1869">
        <w:rPr>
          <w:sz w:val="22"/>
          <w:szCs w:val="22"/>
        </w:rPr>
        <w:t>rehabilitation, construction, or demolition</w:t>
      </w:r>
      <w:r w:rsidR="00860C04">
        <w:rPr>
          <w:sz w:val="22"/>
          <w:szCs w:val="22"/>
        </w:rPr>
        <w:t>,</w:t>
      </w:r>
      <w:r w:rsidR="00826A92" w:rsidRPr="00AB1869">
        <w:rPr>
          <w:sz w:val="22"/>
          <w:szCs w:val="22"/>
        </w:rPr>
        <w:t xml:space="preserve"> </w:t>
      </w:r>
      <w:r w:rsidR="00826A92">
        <w:rPr>
          <w:sz w:val="22"/>
          <w:szCs w:val="22"/>
        </w:rPr>
        <w:t xml:space="preserve">or otherwise </w:t>
      </w:r>
      <w:r w:rsidRPr="00AB1869">
        <w:rPr>
          <w:sz w:val="22"/>
          <w:szCs w:val="22"/>
        </w:rPr>
        <w:t xml:space="preserve">do not conform to the limits established in the broad-level review. </w:t>
      </w:r>
    </w:p>
    <w:p w14:paraId="697CADC3" w14:textId="60181900" w:rsidR="00703942" w:rsidRPr="00AB1869" w:rsidRDefault="00703942" w:rsidP="00EB731E">
      <w:pPr>
        <w:pStyle w:val="ListParagraph"/>
        <w:numPr>
          <w:ilvl w:val="0"/>
          <w:numId w:val="15"/>
        </w:numPr>
        <w:jc w:val="both"/>
        <w:rPr>
          <w:sz w:val="22"/>
          <w:szCs w:val="22"/>
        </w:rPr>
      </w:pPr>
      <w:r w:rsidRPr="00AB1869">
        <w:rPr>
          <w:sz w:val="22"/>
          <w:szCs w:val="22"/>
        </w:rPr>
        <w:t xml:space="preserve">This form must be completed for </w:t>
      </w:r>
      <w:r w:rsidRPr="00C971CA">
        <w:rPr>
          <w:b/>
          <w:sz w:val="22"/>
          <w:szCs w:val="22"/>
        </w:rPr>
        <w:t>each</w:t>
      </w:r>
      <w:r w:rsidRPr="00AB1869">
        <w:rPr>
          <w:sz w:val="22"/>
          <w:szCs w:val="22"/>
        </w:rPr>
        <w:t xml:space="preserve"> site identified for </w:t>
      </w:r>
      <w:r w:rsidR="003F234F">
        <w:rPr>
          <w:sz w:val="22"/>
          <w:szCs w:val="22"/>
        </w:rPr>
        <w:t>SBRA or PBRA assistance</w:t>
      </w:r>
      <w:r w:rsidR="00DD407B">
        <w:rPr>
          <w:rStyle w:val="FootnoteReference"/>
          <w:sz w:val="22"/>
          <w:szCs w:val="22"/>
        </w:rPr>
        <w:footnoteReference w:id="1"/>
      </w:r>
      <w:r w:rsidRPr="00AB1869">
        <w:rPr>
          <w:sz w:val="22"/>
          <w:szCs w:val="22"/>
        </w:rPr>
        <w:t>. Adjacent buildings or sites may be reviewed together.</w:t>
      </w:r>
    </w:p>
    <w:p w14:paraId="6F22F3C5" w14:textId="7B3E40D8" w:rsidR="00703942" w:rsidRPr="00AB1869" w:rsidRDefault="00703942" w:rsidP="00EB731E">
      <w:pPr>
        <w:pStyle w:val="ListParagraph"/>
        <w:numPr>
          <w:ilvl w:val="0"/>
          <w:numId w:val="15"/>
        </w:numPr>
        <w:jc w:val="both"/>
        <w:rPr>
          <w:sz w:val="22"/>
          <w:szCs w:val="22"/>
        </w:rPr>
      </w:pPr>
      <w:r w:rsidRPr="00AB1869">
        <w:rPr>
          <w:sz w:val="22"/>
          <w:szCs w:val="22"/>
        </w:rPr>
        <w:t>The</w:t>
      </w:r>
      <w:r w:rsidR="00192631">
        <w:rPr>
          <w:sz w:val="22"/>
          <w:szCs w:val="22"/>
        </w:rPr>
        <w:t xml:space="preserve"> </w:t>
      </w:r>
      <w:r w:rsidR="003F234F">
        <w:rPr>
          <w:sz w:val="22"/>
          <w:szCs w:val="22"/>
        </w:rPr>
        <w:t>CoC</w:t>
      </w:r>
      <w:r w:rsidR="009400FB">
        <w:rPr>
          <w:sz w:val="22"/>
          <w:szCs w:val="22"/>
        </w:rPr>
        <w:t xml:space="preserve"> </w:t>
      </w:r>
      <w:r w:rsidRPr="00AB1869">
        <w:rPr>
          <w:sz w:val="22"/>
          <w:szCs w:val="22"/>
        </w:rPr>
        <w:t xml:space="preserve">will complete Part 1 of </w:t>
      </w:r>
      <w:r w:rsidR="00860C04">
        <w:rPr>
          <w:sz w:val="22"/>
          <w:szCs w:val="22"/>
        </w:rPr>
        <w:t>this form</w:t>
      </w:r>
      <w:r w:rsidR="00860C04" w:rsidRPr="00AB1869">
        <w:rPr>
          <w:sz w:val="22"/>
          <w:szCs w:val="22"/>
        </w:rPr>
        <w:t xml:space="preserve"> </w:t>
      </w:r>
      <w:r w:rsidRPr="00AB1869">
        <w:rPr>
          <w:sz w:val="22"/>
          <w:szCs w:val="22"/>
        </w:rPr>
        <w:t xml:space="preserve">and submit it to HUD. This submission should contain any relevant documents, including floodplain maps, contamination reports, and all other documents specified below. The </w:t>
      </w:r>
      <w:r w:rsidR="003F234F">
        <w:rPr>
          <w:sz w:val="22"/>
          <w:szCs w:val="22"/>
        </w:rPr>
        <w:t>CoC</w:t>
      </w:r>
      <w:r w:rsidRPr="00AB1869">
        <w:rPr>
          <w:sz w:val="22"/>
          <w:szCs w:val="22"/>
        </w:rPr>
        <w:t xml:space="preserve"> should determine what environmental review documents</w:t>
      </w:r>
      <w:r w:rsidR="00860C04">
        <w:rPr>
          <w:sz w:val="22"/>
          <w:szCs w:val="22"/>
        </w:rPr>
        <w:t>, if any,</w:t>
      </w:r>
      <w:r w:rsidRPr="00AB1869">
        <w:rPr>
          <w:sz w:val="22"/>
          <w:szCs w:val="22"/>
        </w:rPr>
        <w:t xml:space="preserve"> already exist and may be used as part of the submission to HUD.</w:t>
      </w:r>
      <w:r w:rsidR="00443059" w:rsidRPr="00443059">
        <w:rPr>
          <w:sz w:val="22"/>
          <w:szCs w:val="22"/>
        </w:rPr>
        <w:t xml:space="preserve"> </w:t>
      </w:r>
      <w:r w:rsidR="003F234F">
        <w:rPr>
          <w:sz w:val="22"/>
          <w:szCs w:val="22"/>
        </w:rPr>
        <w:t>CoC</w:t>
      </w:r>
      <w:r w:rsidR="00443059">
        <w:rPr>
          <w:sz w:val="22"/>
          <w:szCs w:val="22"/>
        </w:rPr>
        <w:t>s may need to hire a third-part environmental provider to gather or generate the necessary maps and reports. Third-party providers may also complete Part 1 of this form.</w:t>
      </w:r>
    </w:p>
    <w:p w14:paraId="3F41C5F6" w14:textId="77777777" w:rsidR="00AD2317" w:rsidRDefault="00703942" w:rsidP="00EB731E">
      <w:pPr>
        <w:pStyle w:val="ListParagraph"/>
        <w:numPr>
          <w:ilvl w:val="0"/>
          <w:numId w:val="15"/>
        </w:numPr>
        <w:jc w:val="both"/>
        <w:rPr>
          <w:sz w:val="22"/>
          <w:szCs w:val="22"/>
        </w:rPr>
      </w:pPr>
      <w:r w:rsidRPr="00AB1869">
        <w:rPr>
          <w:sz w:val="22"/>
          <w:szCs w:val="22"/>
        </w:rPr>
        <w:t xml:space="preserve">HUD will complete Part 2 of </w:t>
      </w:r>
      <w:r w:rsidR="00860C04">
        <w:rPr>
          <w:sz w:val="22"/>
          <w:szCs w:val="22"/>
        </w:rPr>
        <w:t>this form</w:t>
      </w:r>
      <w:r w:rsidRPr="00AB1869">
        <w:rPr>
          <w:sz w:val="22"/>
          <w:szCs w:val="22"/>
        </w:rPr>
        <w:t xml:space="preserve">, which may require additional consultation with the </w:t>
      </w:r>
      <w:r w:rsidR="003F234F">
        <w:rPr>
          <w:sz w:val="22"/>
          <w:szCs w:val="22"/>
        </w:rPr>
        <w:t>CoC</w:t>
      </w:r>
      <w:r w:rsidRPr="00AB1869">
        <w:rPr>
          <w:sz w:val="22"/>
          <w:szCs w:val="22"/>
        </w:rPr>
        <w:t>.</w:t>
      </w:r>
    </w:p>
    <w:p w14:paraId="43F20237" w14:textId="2B716135" w:rsidR="00703942" w:rsidRDefault="00703942" w:rsidP="00EB731E">
      <w:pPr>
        <w:pStyle w:val="ListParagraph"/>
        <w:numPr>
          <w:ilvl w:val="0"/>
          <w:numId w:val="15"/>
        </w:numPr>
        <w:jc w:val="both"/>
        <w:rPr>
          <w:sz w:val="22"/>
          <w:szCs w:val="22"/>
        </w:rPr>
      </w:pPr>
      <w:r w:rsidRPr="00AB1869">
        <w:rPr>
          <w:sz w:val="22"/>
          <w:szCs w:val="22"/>
        </w:rPr>
        <w:t>When all requirements are met and the form is complete, HUD will</w:t>
      </w:r>
      <w:r w:rsidR="00AD2317">
        <w:rPr>
          <w:sz w:val="22"/>
          <w:szCs w:val="22"/>
        </w:rPr>
        <w:t xml:space="preserve"> notify the CoC that the environmental review is complete and</w:t>
      </w:r>
      <w:r w:rsidRPr="00AB1869">
        <w:rPr>
          <w:sz w:val="22"/>
          <w:szCs w:val="22"/>
        </w:rPr>
        <w:t xml:space="preserve"> upload both forms and all accompanying documents to</w:t>
      </w:r>
      <w:r w:rsidR="00F45B23">
        <w:rPr>
          <w:sz w:val="22"/>
          <w:szCs w:val="22"/>
        </w:rPr>
        <w:t xml:space="preserve"> </w:t>
      </w:r>
      <w:r w:rsidR="00F45B23">
        <w:rPr>
          <w:sz w:val="22"/>
          <w:szCs w:val="22"/>
        </w:rPr>
        <w:lastRenderedPageBreak/>
        <w:t xml:space="preserve">SHAREPOINT. Environmental reviews and documentation will be transferred from SharePoint to </w:t>
      </w:r>
      <w:r w:rsidRPr="00AB1869">
        <w:rPr>
          <w:sz w:val="22"/>
          <w:szCs w:val="22"/>
        </w:rPr>
        <w:t>HEROS (the HUD Environmental Review Online System</w:t>
      </w:r>
      <w:r w:rsidR="00F45B23">
        <w:rPr>
          <w:sz w:val="22"/>
          <w:szCs w:val="22"/>
        </w:rPr>
        <w:t>) on a bi-weekly basis.</w:t>
      </w:r>
      <w:r w:rsidRPr="00AB1869">
        <w:rPr>
          <w:sz w:val="22"/>
          <w:szCs w:val="22"/>
        </w:rPr>
        <w:t xml:space="preserve">). </w:t>
      </w:r>
    </w:p>
    <w:p w14:paraId="1752689B" w14:textId="29FC3635" w:rsidR="00CB72E3" w:rsidRDefault="00CB72E3" w:rsidP="00CB72E3">
      <w:pPr>
        <w:rPr>
          <w:sz w:val="22"/>
          <w:szCs w:val="22"/>
        </w:rPr>
      </w:pPr>
    </w:p>
    <w:p w14:paraId="4BB8613A" w14:textId="7B76BCF7" w:rsidR="00EB731E" w:rsidRDefault="00EB731E" w:rsidP="00CB72E3">
      <w:pPr>
        <w:rPr>
          <w:sz w:val="22"/>
          <w:szCs w:val="22"/>
        </w:rPr>
      </w:pPr>
    </w:p>
    <w:p w14:paraId="0A216FDF" w14:textId="4A7F0343" w:rsidR="005F12B6" w:rsidRPr="00034C1D" w:rsidRDefault="005F12B6" w:rsidP="004A4B6F">
      <w:pPr>
        <w:pStyle w:val="Heading2"/>
        <w:rPr>
          <w:sz w:val="22"/>
          <w:szCs w:val="22"/>
        </w:rPr>
      </w:pPr>
      <w:r w:rsidRPr="00AB1869">
        <w:rPr>
          <w:sz w:val="22"/>
          <w:szCs w:val="22"/>
        </w:rPr>
        <w:t xml:space="preserve">Part 1 of 2: To be completed by </w:t>
      </w:r>
      <w:r w:rsidR="003F234F">
        <w:rPr>
          <w:sz w:val="22"/>
          <w:szCs w:val="22"/>
          <w:u w:val="single"/>
        </w:rPr>
        <w:t>CoC</w:t>
      </w:r>
      <w:r w:rsidR="00034C1D">
        <w:rPr>
          <w:sz w:val="22"/>
          <w:szCs w:val="22"/>
        </w:rPr>
        <w:t xml:space="preserve"> or their third-party provider</w:t>
      </w:r>
    </w:p>
    <w:p w14:paraId="28CDD2E4" w14:textId="0891FBAC" w:rsidR="00591DFF" w:rsidRDefault="005D0A80" w:rsidP="00EB731E">
      <w:pPr>
        <w:jc w:val="both"/>
        <w:rPr>
          <w:sz w:val="22"/>
          <w:szCs w:val="22"/>
        </w:rPr>
      </w:pPr>
      <w:r>
        <w:rPr>
          <w:b/>
          <w:sz w:val="22"/>
          <w:szCs w:val="22"/>
        </w:rPr>
        <w:t>Grant Recipient</w:t>
      </w:r>
      <w:r w:rsidR="00A450C1">
        <w:rPr>
          <w:b/>
          <w:sz w:val="22"/>
          <w:szCs w:val="22"/>
        </w:rPr>
        <w:t>:</w:t>
      </w:r>
      <w:r w:rsidR="00217132" w:rsidRPr="00AB1869">
        <w:rPr>
          <w:sz w:val="22"/>
          <w:szCs w:val="22"/>
        </w:rPr>
        <w:t xml:space="preserve"> </w:t>
      </w:r>
      <w:sdt>
        <w:sdtPr>
          <w:rPr>
            <w:sz w:val="22"/>
            <w:szCs w:val="22"/>
          </w:rPr>
          <w:id w:val="-1040821580"/>
          <w:placeholder>
            <w:docPart w:val="DefaultPlaceholder_-1854013440"/>
          </w:placeholder>
          <w:showingPlcHdr/>
        </w:sdtPr>
        <w:sdtContent>
          <w:r w:rsidR="00217132" w:rsidRPr="00AB1869">
            <w:rPr>
              <w:rStyle w:val="PlaceholderText"/>
              <w:sz w:val="22"/>
              <w:szCs w:val="22"/>
            </w:rPr>
            <w:t>Click or tap here to enter text.</w:t>
          </w:r>
        </w:sdtContent>
      </w:sdt>
    </w:p>
    <w:p w14:paraId="55E157E9" w14:textId="68277BA3" w:rsidR="00D800AD" w:rsidRPr="00591DFF" w:rsidRDefault="00D800AD" w:rsidP="00EB731E">
      <w:pPr>
        <w:jc w:val="both"/>
        <w:rPr>
          <w:b/>
          <w:sz w:val="22"/>
          <w:szCs w:val="22"/>
        </w:rPr>
      </w:pPr>
      <w:r w:rsidRPr="00591DFF">
        <w:rPr>
          <w:b/>
          <w:sz w:val="22"/>
          <w:szCs w:val="22"/>
        </w:rPr>
        <w:t xml:space="preserve">Project Name: </w:t>
      </w:r>
      <w:sdt>
        <w:sdtPr>
          <w:rPr>
            <w:b/>
            <w:sz w:val="22"/>
            <w:szCs w:val="22"/>
          </w:rPr>
          <w:id w:val="-1667857079"/>
          <w:placeholder>
            <w:docPart w:val="D87FB9EBC62F4D58812CBF70EF730362"/>
          </w:placeholder>
          <w:showingPlcHdr/>
          <w:text/>
        </w:sdtPr>
        <w:sdtContent>
          <w:r w:rsidRPr="00D8580B">
            <w:rPr>
              <w:rStyle w:val="PlaceholderText"/>
              <w:sz w:val="22"/>
              <w:szCs w:val="22"/>
            </w:rPr>
            <w:t>Click or tap here to enter text.</w:t>
          </w:r>
        </w:sdtContent>
      </w:sdt>
    </w:p>
    <w:p w14:paraId="32A1FFF5" w14:textId="12C44E00" w:rsidR="00D800AD" w:rsidRPr="00AB1869" w:rsidRDefault="00D800AD" w:rsidP="00EB731E">
      <w:pPr>
        <w:jc w:val="both"/>
        <w:rPr>
          <w:sz w:val="22"/>
          <w:szCs w:val="22"/>
        </w:rPr>
      </w:pPr>
      <w:r w:rsidRPr="00AB1869">
        <w:rPr>
          <w:b/>
          <w:sz w:val="22"/>
          <w:szCs w:val="22"/>
        </w:rPr>
        <w:t>Address(es) of building(s) covered by this site-specific review</w:t>
      </w:r>
      <w:r w:rsidRPr="00AB1869">
        <w:rPr>
          <w:sz w:val="22"/>
          <w:szCs w:val="22"/>
        </w:rPr>
        <w:t>:</w:t>
      </w:r>
      <w:r>
        <w:rPr>
          <w:sz w:val="22"/>
          <w:szCs w:val="22"/>
        </w:rPr>
        <w:t xml:space="preserve"> </w:t>
      </w:r>
      <w:sdt>
        <w:sdtPr>
          <w:rPr>
            <w:sz w:val="22"/>
            <w:szCs w:val="22"/>
          </w:rPr>
          <w:id w:val="-1996553405"/>
          <w:placeholder>
            <w:docPart w:val="860821B46FEB4717BB2B508EB123BDCD"/>
          </w:placeholder>
          <w:showingPlcHdr/>
        </w:sdtPr>
        <w:sdtContent>
          <w:r w:rsidRPr="00AB1869">
            <w:rPr>
              <w:rStyle w:val="PlaceholderText"/>
              <w:sz w:val="22"/>
              <w:szCs w:val="22"/>
            </w:rPr>
            <w:t>Click or tap here to enter text.</w:t>
          </w:r>
        </w:sdtContent>
      </w:sdt>
    </w:p>
    <w:p w14:paraId="6701A2E5" w14:textId="5F68AF29" w:rsidR="005D0A80" w:rsidRPr="00A219AA" w:rsidRDefault="00A219AA" w:rsidP="00EB731E">
      <w:pPr>
        <w:jc w:val="both"/>
        <w:rPr>
          <w:sz w:val="22"/>
          <w:szCs w:val="22"/>
        </w:rPr>
      </w:pPr>
      <w:r>
        <w:rPr>
          <w:b/>
          <w:sz w:val="22"/>
          <w:szCs w:val="22"/>
        </w:rPr>
        <w:t xml:space="preserve">Point of Contact for CoC </w:t>
      </w:r>
      <w:r>
        <w:rPr>
          <w:sz w:val="22"/>
          <w:szCs w:val="22"/>
        </w:rPr>
        <w:t xml:space="preserve">(include name, phone number, and email address): </w:t>
      </w:r>
      <w:sdt>
        <w:sdtPr>
          <w:rPr>
            <w:sz w:val="22"/>
            <w:szCs w:val="22"/>
          </w:rPr>
          <w:id w:val="200519636"/>
          <w:placeholder>
            <w:docPart w:val="8B6215AE4A884E4A868E7ED974ADC1D0"/>
          </w:placeholder>
          <w:showingPlcHdr/>
        </w:sdtPr>
        <w:sdtContent>
          <w:r w:rsidRPr="00AB1869">
            <w:rPr>
              <w:rStyle w:val="PlaceholderText"/>
              <w:sz w:val="22"/>
              <w:szCs w:val="22"/>
            </w:rPr>
            <w:t>Click or tap here to enter text.</w:t>
          </w:r>
        </w:sdtContent>
      </w:sdt>
    </w:p>
    <w:p w14:paraId="6F60A8AA" w14:textId="4E3F21D4" w:rsidR="009400FB" w:rsidRPr="00AB1869" w:rsidRDefault="005D0A80" w:rsidP="00EB731E">
      <w:pPr>
        <w:jc w:val="both"/>
        <w:rPr>
          <w:sz w:val="22"/>
          <w:szCs w:val="22"/>
        </w:rPr>
      </w:pPr>
      <w:r>
        <w:rPr>
          <w:b/>
          <w:sz w:val="22"/>
          <w:szCs w:val="22"/>
        </w:rPr>
        <w:t xml:space="preserve">Consultant </w:t>
      </w:r>
      <w:r>
        <w:rPr>
          <w:sz w:val="22"/>
          <w:szCs w:val="22"/>
        </w:rPr>
        <w:t>(if applicable)</w:t>
      </w:r>
      <w:r w:rsidR="009400FB" w:rsidRPr="00AB1869">
        <w:rPr>
          <w:sz w:val="22"/>
          <w:szCs w:val="22"/>
        </w:rPr>
        <w:t xml:space="preserve">: </w:t>
      </w:r>
      <w:sdt>
        <w:sdtPr>
          <w:rPr>
            <w:sz w:val="22"/>
            <w:szCs w:val="22"/>
          </w:rPr>
          <w:id w:val="-550844306"/>
          <w:placeholder>
            <w:docPart w:val="17CAA9E86638C1498E75297C6EA1C720"/>
          </w:placeholder>
        </w:sdtPr>
        <w:sdtContent>
          <w:r w:rsidR="009400FB" w:rsidRPr="00AB1869">
            <w:rPr>
              <w:rStyle w:val="PlaceholderText"/>
              <w:sz w:val="22"/>
              <w:szCs w:val="22"/>
            </w:rPr>
            <w:t>Click or tap here to enter text.</w:t>
          </w:r>
        </w:sdtContent>
      </w:sdt>
    </w:p>
    <w:p w14:paraId="3BF396A4" w14:textId="77777777" w:rsidR="00A219AA" w:rsidRPr="00AB1869" w:rsidRDefault="00A219AA" w:rsidP="00EB731E">
      <w:pPr>
        <w:jc w:val="both"/>
        <w:rPr>
          <w:sz w:val="22"/>
          <w:szCs w:val="22"/>
        </w:rPr>
      </w:pPr>
      <w:r>
        <w:rPr>
          <w:b/>
          <w:sz w:val="22"/>
          <w:szCs w:val="22"/>
        </w:rPr>
        <w:t>Grant Number:</w:t>
      </w:r>
      <w:r>
        <w:rPr>
          <w:sz w:val="22"/>
          <w:szCs w:val="22"/>
        </w:rPr>
        <w:t xml:space="preserve"> </w:t>
      </w:r>
      <w:sdt>
        <w:sdtPr>
          <w:rPr>
            <w:sz w:val="22"/>
            <w:szCs w:val="22"/>
          </w:rPr>
          <w:id w:val="-1288737865"/>
          <w:placeholder>
            <w:docPart w:val="F38B8EDAC85B4D8790ABB23E3D703965"/>
          </w:placeholder>
        </w:sdtPr>
        <w:sdtContent>
          <w:r w:rsidRPr="00AB1869">
            <w:rPr>
              <w:rStyle w:val="PlaceholderText"/>
              <w:sz w:val="22"/>
              <w:szCs w:val="22"/>
            </w:rPr>
            <w:t>Click or tap here to enter text.</w:t>
          </w:r>
        </w:sdtContent>
      </w:sdt>
    </w:p>
    <w:p w14:paraId="0AE6F097" w14:textId="77777777" w:rsidR="00A219AA" w:rsidRPr="00AB1869" w:rsidRDefault="00A219AA" w:rsidP="00EB731E">
      <w:pPr>
        <w:jc w:val="both"/>
        <w:rPr>
          <w:sz w:val="22"/>
          <w:szCs w:val="22"/>
        </w:rPr>
      </w:pPr>
      <w:r>
        <w:rPr>
          <w:b/>
          <w:sz w:val="22"/>
          <w:szCs w:val="22"/>
        </w:rPr>
        <w:t>Estimated Amount of HUD Funding:</w:t>
      </w:r>
      <w:r>
        <w:rPr>
          <w:sz w:val="22"/>
          <w:szCs w:val="22"/>
        </w:rPr>
        <w:t xml:space="preserve"> </w:t>
      </w:r>
      <w:sdt>
        <w:sdtPr>
          <w:rPr>
            <w:sz w:val="22"/>
            <w:szCs w:val="22"/>
          </w:rPr>
          <w:id w:val="2132665727"/>
          <w:placeholder>
            <w:docPart w:val="2790D308A9314E07864D235FB2B81582"/>
          </w:placeholder>
        </w:sdtPr>
        <w:sdtContent>
          <w:r w:rsidRPr="00AB1869">
            <w:rPr>
              <w:rStyle w:val="PlaceholderText"/>
              <w:sz w:val="22"/>
              <w:szCs w:val="22"/>
            </w:rPr>
            <w:t>Click or tap here to enter text.</w:t>
          </w:r>
        </w:sdtContent>
      </w:sdt>
    </w:p>
    <w:p w14:paraId="58A8909E" w14:textId="77777777" w:rsidR="00A219AA" w:rsidRPr="00AB1869" w:rsidRDefault="00A219AA" w:rsidP="00EB731E">
      <w:pPr>
        <w:jc w:val="both"/>
        <w:rPr>
          <w:sz w:val="22"/>
          <w:szCs w:val="22"/>
        </w:rPr>
      </w:pPr>
      <w:r>
        <w:rPr>
          <w:b/>
          <w:sz w:val="22"/>
          <w:szCs w:val="22"/>
        </w:rPr>
        <w:t xml:space="preserve">Estimated Total Project Cost </w:t>
      </w:r>
      <w:r>
        <w:rPr>
          <w:sz w:val="22"/>
          <w:szCs w:val="22"/>
        </w:rPr>
        <w:t>(HUD and non-HUD funds)</w:t>
      </w:r>
      <w:r>
        <w:rPr>
          <w:b/>
          <w:sz w:val="22"/>
          <w:szCs w:val="22"/>
        </w:rPr>
        <w:t>:</w:t>
      </w:r>
      <w:r>
        <w:rPr>
          <w:sz w:val="22"/>
          <w:szCs w:val="22"/>
        </w:rPr>
        <w:t xml:space="preserve"> </w:t>
      </w:r>
      <w:sdt>
        <w:sdtPr>
          <w:rPr>
            <w:sz w:val="22"/>
            <w:szCs w:val="22"/>
          </w:rPr>
          <w:id w:val="526681039"/>
          <w:placeholder>
            <w:docPart w:val="6E0DEEC0E15043D8ADAF96DAF0EABC55"/>
          </w:placeholder>
        </w:sdtPr>
        <w:sdtContent>
          <w:r w:rsidRPr="00AB1869">
            <w:rPr>
              <w:rStyle w:val="PlaceholderText"/>
              <w:sz w:val="22"/>
              <w:szCs w:val="22"/>
            </w:rPr>
            <w:t>Click or tap here to enter text.</w:t>
          </w:r>
        </w:sdtContent>
      </w:sdt>
    </w:p>
    <w:p w14:paraId="6E52FB93" w14:textId="0740A4AE" w:rsidR="00E12AE6" w:rsidRDefault="00E12AE6" w:rsidP="00EB731E">
      <w:pPr>
        <w:spacing w:after="0"/>
        <w:jc w:val="both"/>
        <w:rPr>
          <w:b/>
          <w:sz w:val="22"/>
          <w:szCs w:val="22"/>
        </w:rPr>
      </w:pPr>
      <w:r>
        <w:rPr>
          <w:b/>
          <w:sz w:val="22"/>
          <w:szCs w:val="22"/>
        </w:rPr>
        <w:t xml:space="preserve">Number of Units: </w:t>
      </w:r>
      <w:sdt>
        <w:sdtPr>
          <w:rPr>
            <w:sz w:val="22"/>
            <w:szCs w:val="22"/>
          </w:rPr>
          <w:id w:val="28467432"/>
          <w:placeholder>
            <w:docPart w:val="11E9AE3E8D154CDD97DB3B1FF43FCB10"/>
          </w:placeholder>
        </w:sdtPr>
        <w:sdtContent>
          <w:r w:rsidRPr="00AB1869">
            <w:rPr>
              <w:rStyle w:val="PlaceholderText"/>
              <w:sz w:val="22"/>
              <w:szCs w:val="22"/>
            </w:rPr>
            <w:t>Click or tap here to enter text.</w:t>
          </w:r>
        </w:sdtContent>
      </w:sdt>
    </w:p>
    <w:p w14:paraId="1141CB5A" w14:textId="016A83E8" w:rsidR="00C511C4" w:rsidRPr="00AB1869" w:rsidRDefault="009650DB" w:rsidP="00EB731E">
      <w:pPr>
        <w:spacing w:after="0"/>
        <w:jc w:val="both"/>
        <w:rPr>
          <w:sz w:val="22"/>
          <w:szCs w:val="22"/>
        </w:rPr>
      </w:pPr>
      <w:r w:rsidRPr="00AB1869">
        <w:rPr>
          <w:b/>
          <w:sz w:val="22"/>
          <w:szCs w:val="22"/>
        </w:rPr>
        <w:t>Project Description</w:t>
      </w:r>
      <w:r w:rsidRPr="00AB1869">
        <w:rPr>
          <w:sz w:val="22"/>
          <w:szCs w:val="22"/>
        </w:rPr>
        <w:t>:</w:t>
      </w:r>
    </w:p>
    <w:p w14:paraId="6F127E74" w14:textId="0659AEB7" w:rsidR="00B0600F" w:rsidRPr="00AB1869" w:rsidRDefault="00A71868" w:rsidP="00EB731E">
      <w:pPr>
        <w:pStyle w:val="NoSpacing"/>
        <w:spacing w:before="0"/>
        <w:jc w:val="both"/>
        <w:rPr>
          <w:sz w:val="22"/>
          <w:szCs w:val="22"/>
        </w:rPr>
      </w:pPr>
      <w:r w:rsidRPr="00230750">
        <w:rPr>
          <w:sz w:val="22"/>
          <w:szCs w:val="22"/>
        </w:rPr>
        <w:t xml:space="preserve">Provide a </w:t>
      </w:r>
      <w:r w:rsidR="00B0600F" w:rsidRPr="00230750">
        <w:rPr>
          <w:sz w:val="22"/>
          <w:szCs w:val="22"/>
        </w:rPr>
        <w:t xml:space="preserve">detailed </w:t>
      </w:r>
      <w:r w:rsidRPr="00230750">
        <w:rPr>
          <w:sz w:val="22"/>
          <w:szCs w:val="22"/>
        </w:rPr>
        <w:t>project description that captures the maximum anticipated scope of the proposal</w:t>
      </w:r>
      <w:r w:rsidR="00B0600F" w:rsidRPr="00230750">
        <w:rPr>
          <w:sz w:val="22"/>
          <w:szCs w:val="22"/>
        </w:rPr>
        <w:t xml:space="preserve">, including </w:t>
      </w:r>
      <w:r w:rsidR="00D800AD" w:rsidRPr="00230750">
        <w:rPr>
          <w:sz w:val="22"/>
          <w:szCs w:val="22"/>
        </w:rPr>
        <w:t xml:space="preserve">descriptions of all </w:t>
      </w:r>
      <w:r w:rsidR="00230750" w:rsidRPr="00230750">
        <w:rPr>
          <w:sz w:val="22"/>
          <w:szCs w:val="22"/>
        </w:rPr>
        <w:t xml:space="preserve">leasing and rental </w:t>
      </w:r>
      <w:r w:rsidR="00D800AD" w:rsidRPr="00230750">
        <w:rPr>
          <w:sz w:val="22"/>
          <w:szCs w:val="22"/>
        </w:rPr>
        <w:t xml:space="preserve">activities, </w:t>
      </w:r>
      <w:r w:rsidR="005C3788" w:rsidRPr="00230750">
        <w:rPr>
          <w:sz w:val="22"/>
          <w:szCs w:val="22"/>
        </w:rPr>
        <w:t xml:space="preserve">the number of </w:t>
      </w:r>
      <w:r w:rsidR="00230750" w:rsidRPr="00230750">
        <w:rPr>
          <w:sz w:val="22"/>
          <w:szCs w:val="22"/>
        </w:rPr>
        <w:t>buildings and units</w:t>
      </w:r>
      <w:r w:rsidR="00D800AD" w:rsidRPr="00230750">
        <w:rPr>
          <w:sz w:val="22"/>
          <w:szCs w:val="22"/>
        </w:rPr>
        <w:t xml:space="preserve"> </w:t>
      </w:r>
      <w:r w:rsidR="00DF6EA1" w:rsidRPr="00230750">
        <w:rPr>
          <w:sz w:val="22"/>
          <w:szCs w:val="22"/>
        </w:rPr>
        <w:t xml:space="preserve">to </w:t>
      </w:r>
      <w:r w:rsidR="00230750" w:rsidRPr="00230750">
        <w:rPr>
          <w:sz w:val="22"/>
          <w:szCs w:val="22"/>
        </w:rPr>
        <w:t>rented</w:t>
      </w:r>
      <w:r w:rsidR="00DF6EA1" w:rsidRPr="00230750">
        <w:rPr>
          <w:sz w:val="22"/>
          <w:szCs w:val="22"/>
        </w:rPr>
        <w:t xml:space="preserve">, </w:t>
      </w:r>
      <w:r w:rsidR="005C3788" w:rsidRPr="00230750">
        <w:rPr>
          <w:sz w:val="22"/>
          <w:szCs w:val="22"/>
        </w:rPr>
        <w:t xml:space="preserve">location of all affected buildings, and </w:t>
      </w:r>
      <w:r w:rsidR="00B0600F" w:rsidRPr="00230750">
        <w:rPr>
          <w:sz w:val="22"/>
          <w:szCs w:val="22"/>
        </w:rPr>
        <w:t xml:space="preserve">clear descriptions of </w:t>
      </w:r>
      <w:r w:rsidR="009400FB" w:rsidRPr="00230750">
        <w:rPr>
          <w:sz w:val="22"/>
          <w:szCs w:val="22"/>
        </w:rPr>
        <w:t>any</w:t>
      </w:r>
      <w:r w:rsidR="00B0600F" w:rsidRPr="00230750">
        <w:rPr>
          <w:sz w:val="22"/>
          <w:szCs w:val="22"/>
        </w:rPr>
        <w:t xml:space="preserve"> proposed physical changes</w:t>
      </w:r>
      <w:r w:rsidR="00DF6EA1" w:rsidRPr="00230750">
        <w:rPr>
          <w:sz w:val="22"/>
          <w:szCs w:val="22"/>
        </w:rPr>
        <w:t xml:space="preserve"> </w:t>
      </w:r>
      <w:r w:rsidR="00230750" w:rsidRPr="00230750">
        <w:rPr>
          <w:sz w:val="22"/>
          <w:szCs w:val="22"/>
        </w:rPr>
        <w:t>(e.g. repairs or maintenance)</w:t>
      </w:r>
      <w:r w:rsidR="005A012B" w:rsidRPr="00230750">
        <w:rPr>
          <w:sz w:val="22"/>
          <w:szCs w:val="22"/>
        </w:rPr>
        <w:t>.</w:t>
      </w:r>
      <w:r w:rsidR="00B0600F" w:rsidRPr="00230750">
        <w:rPr>
          <w:sz w:val="22"/>
          <w:szCs w:val="22"/>
        </w:rPr>
        <w:t xml:space="preserve"> </w:t>
      </w:r>
      <w:r w:rsidR="00443059" w:rsidRPr="00230750">
        <w:rPr>
          <w:sz w:val="22"/>
          <w:szCs w:val="22"/>
        </w:rPr>
        <w:t>Attach any maps, photographs, or other documents that will assist HUD in understanding the</w:t>
      </w:r>
      <w:r w:rsidR="002E6933" w:rsidRPr="00230750">
        <w:rPr>
          <w:sz w:val="22"/>
          <w:szCs w:val="22"/>
        </w:rPr>
        <w:t xml:space="preserve"> nature and scope of this proposal.</w:t>
      </w:r>
      <w:r w:rsidR="00CB72E3">
        <w:rPr>
          <w:sz w:val="22"/>
          <w:szCs w:val="22"/>
        </w:rPr>
        <w:tab/>
      </w:r>
      <w:r w:rsidR="00CB72E3">
        <w:rPr>
          <w:sz w:val="22"/>
          <w:szCs w:val="22"/>
        </w:rPr>
        <w:tab/>
      </w:r>
      <w:r w:rsidR="00CB72E3">
        <w:rPr>
          <w:sz w:val="22"/>
          <w:szCs w:val="22"/>
        </w:rPr>
        <w:tab/>
      </w:r>
      <w:r w:rsidR="00CB72E3">
        <w:rPr>
          <w:sz w:val="22"/>
          <w:szCs w:val="22"/>
        </w:rPr>
        <w:tab/>
      </w:r>
      <w:r w:rsidR="00CB72E3">
        <w:rPr>
          <w:sz w:val="22"/>
          <w:szCs w:val="22"/>
        </w:rPr>
        <w:tab/>
      </w:r>
      <w:r w:rsidR="00CB72E3">
        <w:rPr>
          <w:sz w:val="22"/>
          <w:szCs w:val="22"/>
        </w:rPr>
        <w:tab/>
      </w:r>
      <w:r w:rsidR="00CB72E3">
        <w:rPr>
          <w:sz w:val="22"/>
          <w:szCs w:val="22"/>
        </w:rPr>
        <w:tab/>
      </w:r>
      <w:r w:rsidR="00CB72E3">
        <w:rPr>
          <w:sz w:val="22"/>
          <w:szCs w:val="22"/>
        </w:rPr>
        <w:tab/>
      </w:r>
      <w:r w:rsidR="00CB72E3">
        <w:rPr>
          <w:sz w:val="22"/>
          <w:szCs w:val="22"/>
        </w:rPr>
        <w:tab/>
      </w:r>
    </w:p>
    <w:p w14:paraId="11225761" w14:textId="736650D8" w:rsidR="009650DB" w:rsidRDefault="00000000" w:rsidP="00EB731E">
      <w:pPr>
        <w:jc w:val="both"/>
        <w:rPr>
          <w:sz w:val="22"/>
          <w:szCs w:val="22"/>
        </w:rPr>
      </w:pPr>
      <w:sdt>
        <w:sdtPr>
          <w:rPr>
            <w:sz w:val="22"/>
            <w:szCs w:val="22"/>
          </w:rPr>
          <w:id w:val="306282712"/>
          <w:placeholder>
            <w:docPart w:val="DefaultPlaceholder_-1854013440"/>
          </w:placeholder>
          <w:showingPlcHdr/>
        </w:sdtPr>
        <w:sdtContent>
          <w:r w:rsidR="009650DB" w:rsidRPr="00AB1869">
            <w:rPr>
              <w:rStyle w:val="PlaceholderText"/>
              <w:sz w:val="22"/>
              <w:szCs w:val="22"/>
            </w:rPr>
            <w:t>Click or tap here to enter text.</w:t>
          </w:r>
        </w:sdtContent>
      </w:sdt>
      <w:r w:rsidR="00CB72E3">
        <w:rPr>
          <w:sz w:val="22"/>
          <w:szCs w:val="22"/>
        </w:rPr>
        <w:tab/>
      </w:r>
    </w:p>
    <w:p w14:paraId="3738563F" w14:textId="38326309" w:rsidR="00CB72E3" w:rsidRPr="00AB1869" w:rsidRDefault="00000000" w:rsidP="00EB731E">
      <w:pPr>
        <w:ind w:left="720" w:hanging="270"/>
        <w:jc w:val="both"/>
        <w:rPr>
          <w:sz w:val="22"/>
          <w:szCs w:val="22"/>
        </w:rPr>
      </w:pPr>
      <w:sdt>
        <w:sdtPr>
          <w:rPr>
            <w:rFonts w:cstheme="minorHAnsi"/>
            <w:sz w:val="22"/>
            <w:szCs w:val="22"/>
          </w:rPr>
          <w:id w:val="2033686749"/>
          <w14:checkbox>
            <w14:checked w14:val="0"/>
            <w14:checkedState w14:val="2612" w14:font="MS Gothic"/>
            <w14:uncheckedState w14:val="2610" w14:font="MS Gothic"/>
          </w14:checkbox>
        </w:sdtPr>
        <w:sdtContent>
          <w:r w:rsidR="00AD20F6" w:rsidRPr="00AB1869">
            <w:rPr>
              <w:rFonts w:ascii="MS Gothic" w:eastAsia="MS Gothic" w:hAnsi="MS Gothic" w:cstheme="minorHAnsi" w:hint="eastAsia"/>
              <w:sz w:val="22"/>
              <w:szCs w:val="22"/>
            </w:rPr>
            <w:t>☐</w:t>
          </w:r>
        </w:sdtContent>
      </w:sdt>
      <w:r w:rsidR="00AD20F6">
        <w:rPr>
          <w:sz w:val="22"/>
          <w:szCs w:val="22"/>
        </w:rPr>
        <w:t xml:space="preserve"> Check here that the project is for a</w:t>
      </w:r>
      <w:r w:rsidR="00AD20F6" w:rsidRPr="00217842">
        <w:rPr>
          <w:sz w:val="22"/>
          <w:szCs w:val="22"/>
        </w:rPr>
        <w:t xml:space="preserve"> project-based or sponsor-based rental assistance </w:t>
      </w:r>
      <w:r w:rsidR="00AD20F6">
        <w:rPr>
          <w:sz w:val="22"/>
          <w:szCs w:val="22"/>
        </w:rPr>
        <w:t xml:space="preserve">(PBRA or SBRA) </w:t>
      </w:r>
      <w:r w:rsidR="00AD20F6" w:rsidRPr="00217842">
        <w:rPr>
          <w:sz w:val="22"/>
          <w:szCs w:val="22"/>
        </w:rPr>
        <w:t>project without any associated repairs, rehabilitation,</w:t>
      </w:r>
      <w:r w:rsidR="00AD20F6">
        <w:rPr>
          <w:sz w:val="22"/>
          <w:szCs w:val="22"/>
        </w:rPr>
        <w:t xml:space="preserve"> </w:t>
      </w:r>
      <w:r w:rsidR="00AD20F6" w:rsidRPr="00217842">
        <w:rPr>
          <w:sz w:val="22"/>
          <w:szCs w:val="22"/>
        </w:rPr>
        <w:t>construction, or other activities with physical impacts</w:t>
      </w:r>
      <w:r w:rsidR="00AD20F6">
        <w:rPr>
          <w:sz w:val="22"/>
          <w:szCs w:val="22"/>
        </w:rPr>
        <w:t xml:space="preserve"> beyond routine maintenance</w:t>
      </w:r>
      <w:r w:rsidR="00AD20F6" w:rsidRPr="00217842">
        <w:rPr>
          <w:sz w:val="22"/>
          <w:szCs w:val="22"/>
        </w:rPr>
        <w:t>.</w:t>
      </w:r>
    </w:p>
    <w:p w14:paraId="34EA4216" w14:textId="77777777" w:rsidR="006A04B6" w:rsidRPr="00AB1869" w:rsidRDefault="006A04B6" w:rsidP="006A04B6">
      <w:pPr>
        <w:pStyle w:val="Heading3"/>
        <w:rPr>
          <w:sz w:val="22"/>
          <w:szCs w:val="22"/>
        </w:rPr>
      </w:pPr>
      <w:r w:rsidRPr="00AB1869">
        <w:rPr>
          <w:sz w:val="22"/>
          <w:szCs w:val="22"/>
        </w:rPr>
        <w:t>Historic Preservation</w:t>
      </w:r>
    </w:p>
    <w:p w14:paraId="25F884DB" w14:textId="54BED2D6" w:rsidR="00582B0C" w:rsidRPr="00582B0C" w:rsidRDefault="006A04B6" w:rsidP="00EB731E">
      <w:pPr>
        <w:rPr>
          <w:rFonts w:cstheme="minorHAnsi"/>
          <w:color w:val="262626"/>
          <w:sz w:val="22"/>
          <w:szCs w:val="22"/>
        </w:rPr>
      </w:pPr>
      <w:r>
        <w:rPr>
          <w:rFonts w:cstheme="minorHAnsi"/>
          <w:color w:val="262626"/>
          <w:sz w:val="22"/>
          <w:szCs w:val="22"/>
        </w:rPr>
        <w:t xml:space="preserve">HUD has </w:t>
      </w:r>
      <w:r w:rsidR="003F234F">
        <w:rPr>
          <w:rFonts w:cstheme="minorHAnsi"/>
          <w:color w:val="262626"/>
          <w:sz w:val="22"/>
          <w:szCs w:val="22"/>
        </w:rPr>
        <w:t>issued</w:t>
      </w:r>
      <w:r>
        <w:rPr>
          <w:rFonts w:cstheme="minorHAnsi"/>
          <w:color w:val="262626"/>
          <w:sz w:val="22"/>
          <w:szCs w:val="22"/>
        </w:rPr>
        <w:t xml:space="preserve"> a ‘No Potential to Cause Effects’ memo for </w:t>
      </w:r>
      <w:r w:rsidR="003F234F">
        <w:rPr>
          <w:rFonts w:cstheme="minorHAnsi"/>
          <w:color w:val="262626"/>
          <w:sz w:val="22"/>
          <w:szCs w:val="22"/>
        </w:rPr>
        <w:t xml:space="preserve">CoC leasing and rental assistance activities with no associated repairs, rehabilitation, or new construction (see </w:t>
      </w:r>
      <w:hyperlink r:id="rId13" w:history="1">
        <w:r w:rsidR="003F234F" w:rsidRPr="002E7B33">
          <w:rPr>
            <w:rStyle w:val="Hyperlink"/>
            <w:rFonts w:cstheme="minorHAnsi"/>
            <w:sz w:val="22"/>
            <w:szCs w:val="22"/>
          </w:rPr>
          <w:t>https://www.hudexchange.info/resources/documents/HUD-Memo-No-Potential-to-Cause-Effects-Historic-Properties-CoC.pdf</w:t>
        </w:r>
      </w:hyperlink>
      <w:r w:rsidR="003F234F">
        <w:rPr>
          <w:rFonts w:cstheme="minorHAnsi"/>
          <w:color w:val="262626"/>
          <w:sz w:val="22"/>
          <w:szCs w:val="22"/>
        </w:rPr>
        <w:t xml:space="preserve">). </w:t>
      </w:r>
      <w:r w:rsidR="00582B0C" w:rsidRPr="00582B0C">
        <w:rPr>
          <w:rFonts w:cstheme="minorHAnsi"/>
          <w:color w:val="262626"/>
          <w:sz w:val="22"/>
          <w:szCs w:val="22"/>
        </w:rPr>
        <w:t xml:space="preserve">This Determination does not apply to </w:t>
      </w:r>
      <w:r w:rsidR="00DA085A">
        <w:rPr>
          <w:rFonts w:cstheme="minorHAnsi"/>
          <w:color w:val="262626"/>
          <w:sz w:val="22"/>
          <w:szCs w:val="22"/>
        </w:rPr>
        <w:t>CoC projects</w:t>
      </w:r>
      <w:r w:rsidR="00582B0C" w:rsidRPr="00582B0C">
        <w:rPr>
          <w:rFonts w:cstheme="minorHAnsi"/>
          <w:color w:val="262626"/>
          <w:sz w:val="22"/>
          <w:szCs w:val="22"/>
        </w:rPr>
        <w:t xml:space="preserve"> that include reasonably foreseeable activities that exceed maintenance</w:t>
      </w:r>
      <w:r>
        <w:rPr>
          <w:rFonts w:cstheme="minorHAnsi"/>
          <w:color w:val="262626"/>
          <w:sz w:val="22"/>
          <w:szCs w:val="22"/>
        </w:rPr>
        <w:t xml:space="preserve">; therefore, </w:t>
      </w:r>
      <w:r w:rsidR="003F234F">
        <w:rPr>
          <w:rFonts w:cstheme="minorHAnsi"/>
          <w:color w:val="262626"/>
          <w:sz w:val="22"/>
          <w:szCs w:val="22"/>
        </w:rPr>
        <w:t>HUD</w:t>
      </w:r>
      <w:r>
        <w:rPr>
          <w:rFonts w:cstheme="minorHAnsi"/>
          <w:color w:val="262626"/>
          <w:sz w:val="22"/>
          <w:szCs w:val="22"/>
        </w:rPr>
        <w:t xml:space="preserve"> will confirm that the scope of work does not rise to a level above maintenance as defined in </w:t>
      </w:r>
      <w:hyperlink r:id="rId14" w:history="1">
        <w:r w:rsidRPr="004C410A">
          <w:rPr>
            <w:rStyle w:val="Hyperlink"/>
            <w:sz w:val="22"/>
            <w:szCs w:val="22"/>
          </w:rPr>
          <w:t>Notice CPD</w:t>
        </w:r>
        <w:r>
          <w:rPr>
            <w:rStyle w:val="Hyperlink"/>
            <w:sz w:val="22"/>
            <w:szCs w:val="22"/>
          </w:rPr>
          <w:t>-</w:t>
        </w:r>
        <w:r w:rsidRPr="004C410A">
          <w:rPr>
            <w:rStyle w:val="Hyperlink"/>
            <w:sz w:val="22"/>
            <w:szCs w:val="22"/>
          </w:rPr>
          <w:t>16-02</w:t>
        </w:r>
      </w:hyperlink>
      <w:r>
        <w:rPr>
          <w:rFonts w:cstheme="minorHAnsi"/>
          <w:color w:val="262626"/>
          <w:sz w:val="22"/>
          <w:szCs w:val="22"/>
        </w:rPr>
        <w:t>.</w:t>
      </w:r>
    </w:p>
    <w:p w14:paraId="24DB61AF" w14:textId="62FD640D" w:rsidR="006A04B6" w:rsidRDefault="006A04B6" w:rsidP="00EB731E">
      <w:pPr>
        <w:pStyle w:val="NoSpacing"/>
        <w:jc w:val="both"/>
        <w:rPr>
          <w:rFonts w:cstheme="minorHAnsi"/>
          <w:color w:val="262626"/>
          <w:sz w:val="22"/>
          <w:szCs w:val="22"/>
        </w:rPr>
      </w:pPr>
      <w:r>
        <w:rPr>
          <w:rFonts w:cstheme="minorHAnsi"/>
          <w:color w:val="262626"/>
          <w:sz w:val="22"/>
          <w:szCs w:val="22"/>
        </w:rPr>
        <w:lastRenderedPageBreak/>
        <w:t>Failure to comply with the terms of this memo may result in delays in closing the transaction and additional costs to prepare a full environmental review record.</w:t>
      </w:r>
    </w:p>
    <w:p w14:paraId="7274548A" w14:textId="2DD1C822" w:rsidR="000C7C15" w:rsidRPr="00AB1869" w:rsidRDefault="00551296" w:rsidP="000C7C15">
      <w:pPr>
        <w:pStyle w:val="Heading3"/>
        <w:rPr>
          <w:sz w:val="22"/>
          <w:szCs w:val="22"/>
        </w:rPr>
      </w:pPr>
      <w:r w:rsidRPr="00AB1869">
        <w:rPr>
          <w:sz w:val="22"/>
          <w:szCs w:val="22"/>
        </w:rPr>
        <w:t>Coastal Barrier Resources Act</w:t>
      </w:r>
    </w:p>
    <w:p w14:paraId="0F94ECF4" w14:textId="50EC0659" w:rsidR="00551296" w:rsidRPr="00AB1869" w:rsidRDefault="00F6691C" w:rsidP="00EB731E">
      <w:pPr>
        <w:jc w:val="both"/>
        <w:rPr>
          <w:rFonts w:cstheme="minorHAnsi"/>
          <w:bCs/>
          <w:sz w:val="22"/>
          <w:szCs w:val="22"/>
        </w:rPr>
      </w:pPr>
      <w:r w:rsidRPr="00F6691C">
        <w:rPr>
          <w:rFonts w:cstheme="minorHAnsi"/>
          <w:b/>
          <w:sz w:val="22"/>
          <w:szCs w:val="22"/>
        </w:rPr>
        <w:t xml:space="preserve">HUD must reject any project located in the Coastal Barrier Resources System. </w:t>
      </w:r>
      <w:r w:rsidR="00A228FA" w:rsidRPr="00F6691C">
        <w:rPr>
          <w:rFonts w:cstheme="minorHAnsi"/>
          <w:sz w:val="22"/>
          <w:szCs w:val="22"/>
        </w:rPr>
        <w:t>Sites</w:t>
      </w:r>
      <w:r w:rsidR="00A228FA" w:rsidRPr="00AB1869">
        <w:rPr>
          <w:rFonts w:cs="Calibri"/>
          <w:sz w:val="22"/>
          <w:szCs w:val="22"/>
        </w:rPr>
        <w:t xml:space="preserve"> located within units of the Coastal Barrier Resources</w:t>
      </w:r>
      <w:r w:rsidR="0063170A">
        <w:rPr>
          <w:rFonts w:cs="Calibri"/>
          <w:sz w:val="22"/>
          <w:szCs w:val="22"/>
        </w:rPr>
        <w:t xml:space="preserve"> System</w:t>
      </w:r>
      <w:r w:rsidR="00A228FA" w:rsidRPr="00AB1869">
        <w:rPr>
          <w:rFonts w:cs="Calibri"/>
          <w:sz w:val="22"/>
          <w:szCs w:val="22"/>
        </w:rPr>
        <w:t xml:space="preserve"> (CBR</w:t>
      </w:r>
      <w:r w:rsidR="0063170A">
        <w:rPr>
          <w:rFonts w:cs="Calibri"/>
          <w:sz w:val="22"/>
          <w:szCs w:val="22"/>
        </w:rPr>
        <w:t>S</w:t>
      </w:r>
      <w:r w:rsidR="00A228FA" w:rsidRPr="00AB1869">
        <w:rPr>
          <w:rFonts w:cs="Calibri"/>
          <w:sz w:val="22"/>
          <w:szCs w:val="22"/>
        </w:rPr>
        <w:t xml:space="preserve">) are not eligible for </w:t>
      </w:r>
      <w:r>
        <w:rPr>
          <w:rFonts w:cs="Calibri"/>
          <w:sz w:val="22"/>
          <w:szCs w:val="22"/>
        </w:rPr>
        <w:t>HUD assistance</w:t>
      </w:r>
      <w:r w:rsidR="00A228FA" w:rsidRPr="00AB1869">
        <w:rPr>
          <w:rFonts w:cs="Calibri"/>
          <w:sz w:val="22"/>
          <w:szCs w:val="22"/>
        </w:rPr>
        <w:t xml:space="preserve">. </w:t>
      </w:r>
      <w:r w:rsidR="00551296" w:rsidRPr="00AB1869">
        <w:rPr>
          <w:rFonts w:eastAsia="Times New Roman" w:cstheme="minorHAnsi"/>
          <w:sz w:val="22"/>
          <w:szCs w:val="22"/>
        </w:rPr>
        <w:t xml:space="preserve">The following states contain CBR units: </w:t>
      </w:r>
      <w:r w:rsidR="001B0528" w:rsidRPr="00AB1869">
        <w:rPr>
          <w:rFonts w:cstheme="minorHAnsi"/>
          <w:sz w:val="22"/>
          <w:szCs w:val="22"/>
        </w:rPr>
        <w:t>Alabama, Connecticut, Delaware, Florida,</w:t>
      </w:r>
      <w:r w:rsidR="001B0528" w:rsidRPr="00AB1869">
        <w:rPr>
          <w:rFonts w:cstheme="minorHAnsi"/>
          <w:bCs/>
          <w:sz w:val="22"/>
          <w:szCs w:val="22"/>
        </w:rPr>
        <w:t xml:space="preserve"> </w:t>
      </w:r>
      <w:r w:rsidR="001B0528" w:rsidRPr="00AB1869">
        <w:rPr>
          <w:rFonts w:cstheme="minorHAnsi"/>
          <w:sz w:val="22"/>
          <w:szCs w:val="22"/>
        </w:rPr>
        <w:t>Georgia,</w:t>
      </w:r>
      <w:r w:rsidR="001B0528" w:rsidRPr="00AB1869">
        <w:rPr>
          <w:rFonts w:cstheme="minorHAnsi"/>
          <w:bCs/>
          <w:sz w:val="22"/>
          <w:szCs w:val="22"/>
        </w:rPr>
        <w:t xml:space="preserve"> </w:t>
      </w:r>
      <w:r w:rsidR="001B0528" w:rsidRPr="00AB1869">
        <w:rPr>
          <w:rFonts w:cstheme="minorHAnsi"/>
          <w:sz w:val="22"/>
          <w:szCs w:val="22"/>
        </w:rPr>
        <w:t>Louisiana,</w:t>
      </w:r>
      <w:r w:rsidR="001B0528" w:rsidRPr="00AB1869">
        <w:rPr>
          <w:rFonts w:cstheme="minorHAnsi"/>
          <w:bCs/>
          <w:sz w:val="22"/>
          <w:szCs w:val="22"/>
        </w:rPr>
        <w:t xml:space="preserve"> </w:t>
      </w:r>
      <w:r w:rsidR="001B0528" w:rsidRPr="00AB1869">
        <w:rPr>
          <w:rFonts w:cstheme="minorHAnsi"/>
          <w:sz w:val="22"/>
          <w:szCs w:val="22"/>
        </w:rPr>
        <w:t>Maine,</w:t>
      </w:r>
      <w:r w:rsidR="001B0528" w:rsidRPr="00AB1869">
        <w:rPr>
          <w:rFonts w:cstheme="minorHAnsi"/>
          <w:bCs/>
          <w:sz w:val="22"/>
          <w:szCs w:val="22"/>
        </w:rPr>
        <w:t xml:space="preserve"> </w:t>
      </w:r>
      <w:r w:rsidR="001B0528" w:rsidRPr="00AB1869">
        <w:rPr>
          <w:rFonts w:cstheme="minorHAnsi"/>
          <w:sz w:val="22"/>
          <w:szCs w:val="22"/>
        </w:rPr>
        <w:t>Maryland, Massachusetts,</w:t>
      </w:r>
      <w:r w:rsidR="001B0528" w:rsidRPr="00AB1869">
        <w:rPr>
          <w:rFonts w:cstheme="minorHAnsi"/>
          <w:bCs/>
          <w:sz w:val="22"/>
          <w:szCs w:val="22"/>
        </w:rPr>
        <w:t xml:space="preserve"> </w:t>
      </w:r>
      <w:r w:rsidR="001B0528" w:rsidRPr="00AB1869">
        <w:rPr>
          <w:rFonts w:cstheme="minorHAnsi"/>
          <w:sz w:val="22"/>
          <w:szCs w:val="22"/>
        </w:rPr>
        <w:t>Michigan, Minnesota,</w:t>
      </w:r>
      <w:r w:rsidR="001B0528" w:rsidRPr="00AB1869">
        <w:rPr>
          <w:rFonts w:cstheme="minorHAnsi"/>
          <w:bCs/>
          <w:sz w:val="22"/>
          <w:szCs w:val="22"/>
        </w:rPr>
        <w:t xml:space="preserve"> </w:t>
      </w:r>
      <w:r w:rsidR="001B0528" w:rsidRPr="00AB1869">
        <w:rPr>
          <w:rFonts w:cstheme="minorHAnsi"/>
          <w:sz w:val="22"/>
          <w:szCs w:val="22"/>
        </w:rPr>
        <w:t>Mississippi,</w:t>
      </w:r>
      <w:r w:rsidR="001B0528" w:rsidRPr="00AB1869">
        <w:rPr>
          <w:rFonts w:cstheme="minorHAnsi"/>
          <w:bCs/>
          <w:sz w:val="22"/>
          <w:szCs w:val="22"/>
        </w:rPr>
        <w:t xml:space="preserve"> </w:t>
      </w:r>
      <w:r w:rsidR="001B0528" w:rsidRPr="00AB1869">
        <w:rPr>
          <w:rFonts w:cstheme="minorHAnsi"/>
          <w:sz w:val="22"/>
          <w:szCs w:val="22"/>
        </w:rPr>
        <w:t>New Jersey,</w:t>
      </w:r>
      <w:r w:rsidR="001B0528" w:rsidRPr="00AB1869">
        <w:rPr>
          <w:rFonts w:cstheme="minorHAnsi"/>
          <w:bCs/>
          <w:sz w:val="22"/>
          <w:szCs w:val="22"/>
        </w:rPr>
        <w:t xml:space="preserve"> </w:t>
      </w:r>
      <w:r w:rsidR="001B0528" w:rsidRPr="00AB1869">
        <w:rPr>
          <w:rFonts w:cstheme="minorHAnsi"/>
          <w:sz w:val="22"/>
          <w:szCs w:val="22"/>
        </w:rPr>
        <w:t>New York, North Carolina,</w:t>
      </w:r>
      <w:r w:rsidR="001B0528" w:rsidRPr="00AB1869">
        <w:rPr>
          <w:rFonts w:cstheme="minorHAnsi"/>
          <w:bCs/>
          <w:sz w:val="22"/>
          <w:szCs w:val="22"/>
        </w:rPr>
        <w:t xml:space="preserve"> </w:t>
      </w:r>
      <w:r w:rsidR="001B0528" w:rsidRPr="00AB1869">
        <w:rPr>
          <w:rFonts w:cstheme="minorHAnsi"/>
          <w:sz w:val="22"/>
          <w:szCs w:val="22"/>
        </w:rPr>
        <w:t>Ohio, Puerto Rico,</w:t>
      </w:r>
      <w:r w:rsidR="001B0528" w:rsidRPr="00AB1869">
        <w:rPr>
          <w:rFonts w:cstheme="minorHAnsi"/>
          <w:bCs/>
          <w:sz w:val="22"/>
          <w:szCs w:val="22"/>
        </w:rPr>
        <w:t xml:space="preserve"> </w:t>
      </w:r>
      <w:r w:rsidR="001B0528" w:rsidRPr="00AB1869">
        <w:rPr>
          <w:rFonts w:cstheme="minorHAnsi"/>
          <w:sz w:val="22"/>
          <w:szCs w:val="22"/>
        </w:rPr>
        <w:t>Rhode Island,</w:t>
      </w:r>
      <w:r w:rsidR="001B0528" w:rsidRPr="00AB1869">
        <w:rPr>
          <w:rFonts w:cstheme="minorHAnsi"/>
          <w:bCs/>
          <w:sz w:val="22"/>
          <w:szCs w:val="22"/>
        </w:rPr>
        <w:t xml:space="preserve"> </w:t>
      </w:r>
      <w:r w:rsidR="001B0528" w:rsidRPr="00AB1869">
        <w:rPr>
          <w:rFonts w:cstheme="minorHAnsi"/>
          <w:sz w:val="22"/>
          <w:szCs w:val="22"/>
        </w:rPr>
        <w:t>South Carolina,</w:t>
      </w:r>
      <w:r w:rsidR="001B0528" w:rsidRPr="00AB1869">
        <w:rPr>
          <w:rFonts w:cstheme="minorHAnsi"/>
          <w:bCs/>
          <w:sz w:val="22"/>
          <w:szCs w:val="22"/>
        </w:rPr>
        <w:t xml:space="preserve"> </w:t>
      </w:r>
      <w:r w:rsidR="001B0528" w:rsidRPr="00AB1869">
        <w:rPr>
          <w:rFonts w:cstheme="minorHAnsi"/>
          <w:sz w:val="22"/>
          <w:szCs w:val="22"/>
        </w:rPr>
        <w:t>Texas,</w:t>
      </w:r>
      <w:r w:rsidR="001B0528" w:rsidRPr="00AB1869">
        <w:rPr>
          <w:rFonts w:cstheme="minorHAnsi"/>
          <w:bCs/>
          <w:sz w:val="22"/>
          <w:szCs w:val="22"/>
        </w:rPr>
        <w:t xml:space="preserve"> </w:t>
      </w:r>
      <w:r w:rsidR="001B0528" w:rsidRPr="00AB1869">
        <w:rPr>
          <w:rFonts w:cstheme="minorHAnsi"/>
          <w:sz w:val="22"/>
          <w:szCs w:val="22"/>
        </w:rPr>
        <w:t>Virgin Islands,</w:t>
      </w:r>
      <w:r w:rsidR="001B0528" w:rsidRPr="00AB1869">
        <w:rPr>
          <w:rFonts w:cstheme="minorHAnsi"/>
          <w:bCs/>
          <w:sz w:val="22"/>
          <w:szCs w:val="22"/>
        </w:rPr>
        <w:t xml:space="preserve"> </w:t>
      </w:r>
      <w:r w:rsidR="001B0528" w:rsidRPr="00AB1869">
        <w:rPr>
          <w:rFonts w:cstheme="minorHAnsi"/>
          <w:sz w:val="22"/>
          <w:szCs w:val="22"/>
        </w:rPr>
        <w:t>Virginia,</w:t>
      </w:r>
      <w:r w:rsidR="001B0528" w:rsidRPr="00AB1869">
        <w:rPr>
          <w:rFonts w:cstheme="minorHAnsi"/>
          <w:bCs/>
          <w:sz w:val="22"/>
          <w:szCs w:val="22"/>
        </w:rPr>
        <w:t xml:space="preserve"> </w:t>
      </w:r>
      <w:r w:rsidR="001B0528" w:rsidRPr="00AB1869">
        <w:rPr>
          <w:rFonts w:cstheme="minorHAnsi"/>
          <w:sz w:val="22"/>
          <w:szCs w:val="22"/>
        </w:rPr>
        <w:t>Wisconsin</w:t>
      </w:r>
      <w:r w:rsidR="00D800AD">
        <w:rPr>
          <w:rFonts w:cstheme="minorHAnsi"/>
          <w:sz w:val="22"/>
          <w:szCs w:val="22"/>
        </w:rPr>
        <w:t>.</w:t>
      </w:r>
      <w:r w:rsidR="00FC5904" w:rsidRPr="00FC5904">
        <w:rPr>
          <w:b/>
          <w:bCs/>
          <w:sz w:val="22"/>
          <w:szCs w:val="22"/>
        </w:rPr>
        <w:t xml:space="preserve"> </w:t>
      </w:r>
      <w:r w:rsidR="00FC5904" w:rsidRPr="00AB1869">
        <w:rPr>
          <w:b/>
          <w:bCs/>
          <w:sz w:val="22"/>
          <w:szCs w:val="22"/>
        </w:rPr>
        <w:t>If the project is located in one of the identified states, provide a map</w:t>
      </w:r>
      <w:r w:rsidR="00FC5904" w:rsidRPr="00FC5904">
        <w:rPr>
          <w:sz w:val="22"/>
          <w:szCs w:val="22"/>
        </w:rPr>
        <w:t xml:space="preserve"> </w:t>
      </w:r>
      <w:r w:rsidR="00FC5904" w:rsidRPr="00FC5904">
        <w:rPr>
          <w:b/>
          <w:sz w:val="22"/>
          <w:szCs w:val="22"/>
        </w:rPr>
        <w:t>demonstrating that project is not within a CBR</w:t>
      </w:r>
      <w:r w:rsidR="004B46C2">
        <w:rPr>
          <w:b/>
          <w:sz w:val="22"/>
          <w:szCs w:val="22"/>
        </w:rPr>
        <w:t>S</w:t>
      </w:r>
      <w:r w:rsidR="00FC5904" w:rsidRPr="00FC5904">
        <w:rPr>
          <w:b/>
          <w:sz w:val="22"/>
          <w:szCs w:val="22"/>
        </w:rPr>
        <w:t xml:space="preserve"> unit</w:t>
      </w:r>
      <w:r w:rsidR="00FC5904" w:rsidRPr="00AB1869">
        <w:rPr>
          <w:b/>
          <w:bCs/>
          <w:sz w:val="22"/>
          <w:szCs w:val="22"/>
        </w:rPr>
        <w:t>.</w:t>
      </w:r>
      <w:r w:rsidR="00FC5904" w:rsidRPr="00AB1869">
        <w:rPr>
          <w:sz w:val="22"/>
          <w:szCs w:val="22"/>
        </w:rPr>
        <w:t xml:space="preserve"> Go to </w:t>
      </w:r>
      <w:hyperlink r:id="rId15" w:history="1">
        <w:r w:rsidR="00FC5904" w:rsidRPr="00AB1869">
          <w:rPr>
            <w:rStyle w:val="Hyperlink"/>
            <w:sz w:val="22"/>
            <w:szCs w:val="22"/>
          </w:rPr>
          <w:t>https://www.fws.gov/ecological-services/habitat-conservation/cbra/maps/mapper.html</w:t>
        </w:r>
      </w:hyperlink>
      <w:r w:rsidR="00FC5904" w:rsidRPr="00AB1869">
        <w:rPr>
          <w:sz w:val="22"/>
          <w:szCs w:val="22"/>
        </w:rPr>
        <w:t xml:space="preserve"> to generate a map.</w:t>
      </w:r>
    </w:p>
    <w:p w14:paraId="5F52FCBE" w14:textId="6AEAF98B" w:rsidR="00551296" w:rsidRPr="00AB1869" w:rsidRDefault="00263279" w:rsidP="00217132">
      <w:pPr>
        <w:spacing w:after="0"/>
        <w:rPr>
          <w:b/>
          <w:bCs/>
          <w:sz w:val="22"/>
          <w:szCs w:val="22"/>
        </w:rPr>
      </w:pPr>
      <w:r w:rsidRPr="00AB1869">
        <w:rPr>
          <w:b/>
          <w:bCs/>
          <w:sz w:val="22"/>
          <w:szCs w:val="22"/>
        </w:rPr>
        <w:t xml:space="preserve">1. </w:t>
      </w:r>
      <w:r w:rsidR="00551296" w:rsidRPr="00AB1869">
        <w:rPr>
          <w:b/>
          <w:bCs/>
          <w:sz w:val="22"/>
          <w:szCs w:val="22"/>
        </w:rPr>
        <w:t>Select one of the following:</w:t>
      </w:r>
    </w:p>
    <w:p w14:paraId="0DB6F665" w14:textId="09BC6B10" w:rsidR="00551296" w:rsidRPr="00AB1869" w:rsidRDefault="00000000" w:rsidP="00217132">
      <w:pPr>
        <w:spacing w:after="0"/>
        <w:ind w:left="360"/>
        <w:rPr>
          <w:rFonts w:cstheme="minorHAnsi"/>
          <w:sz w:val="22"/>
          <w:szCs w:val="22"/>
        </w:rPr>
      </w:pPr>
      <w:sdt>
        <w:sdtPr>
          <w:rPr>
            <w:rFonts w:cstheme="minorHAnsi"/>
            <w:sz w:val="22"/>
            <w:szCs w:val="22"/>
          </w:rPr>
          <w:id w:val="989142113"/>
          <w14:checkbox>
            <w14:checked w14:val="0"/>
            <w14:checkedState w14:val="2612" w14:font="MS Gothic"/>
            <w14:uncheckedState w14:val="2610" w14:font="MS Gothic"/>
          </w14:checkbox>
        </w:sdtPr>
        <w:sdtContent>
          <w:r w:rsidR="00551296" w:rsidRPr="00AB1869">
            <w:rPr>
              <w:rFonts w:ascii="MS Gothic" w:eastAsia="MS Gothic" w:hAnsi="MS Gothic" w:cstheme="minorHAnsi" w:hint="eastAsia"/>
              <w:sz w:val="22"/>
              <w:szCs w:val="22"/>
            </w:rPr>
            <w:t>☐</w:t>
          </w:r>
        </w:sdtContent>
      </w:sdt>
      <w:r w:rsidR="00551296" w:rsidRPr="00AB1869">
        <w:rPr>
          <w:rFonts w:cstheme="minorHAnsi"/>
          <w:sz w:val="22"/>
          <w:szCs w:val="22"/>
        </w:rPr>
        <w:t xml:space="preserve"> Project is not located in a state with CBR</w:t>
      </w:r>
      <w:r w:rsidR="004B46C2">
        <w:rPr>
          <w:rFonts w:cstheme="minorHAnsi"/>
          <w:sz w:val="22"/>
          <w:szCs w:val="22"/>
        </w:rPr>
        <w:t>S</w:t>
      </w:r>
      <w:r w:rsidR="00551296" w:rsidRPr="00AB1869">
        <w:rPr>
          <w:rFonts w:cstheme="minorHAnsi"/>
          <w:sz w:val="22"/>
          <w:szCs w:val="22"/>
        </w:rPr>
        <w:t xml:space="preserve"> units (</w:t>
      </w:r>
      <w:r w:rsidR="00551296" w:rsidRPr="00AB1869">
        <w:rPr>
          <w:rFonts w:cstheme="minorHAnsi"/>
          <w:b/>
          <w:sz w:val="22"/>
          <w:szCs w:val="22"/>
        </w:rPr>
        <w:t>no map required</w:t>
      </w:r>
      <w:r w:rsidR="00551296" w:rsidRPr="00AB1869">
        <w:rPr>
          <w:rFonts w:cstheme="minorHAnsi"/>
          <w:sz w:val="22"/>
          <w:szCs w:val="22"/>
        </w:rPr>
        <w:t>)</w:t>
      </w:r>
      <w:r w:rsidR="000C7C15" w:rsidRPr="00AB1869">
        <w:rPr>
          <w:rFonts w:cstheme="minorHAnsi"/>
          <w:sz w:val="22"/>
          <w:szCs w:val="22"/>
        </w:rPr>
        <w:t>.</w:t>
      </w:r>
    </w:p>
    <w:p w14:paraId="109D9D97" w14:textId="0E31511C" w:rsidR="00551296" w:rsidRPr="00FC5904" w:rsidRDefault="00000000" w:rsidP="00FC5904">
      <w:pPr>
        <w:spacing w:after="0"/>
        <w:ind w:left="360"/>
        <w:rPr>
          <w:rFonts w:cstheme="minorHAnsi"/>
          <w:sz w:val="22"/>
          <w:szCs w:val="22"/>
        </w:rPr>
      </w:pPr>
      <w:sdt>
        <w:sdtPr>
          <w:rPr>
            <w:rFonts w:cstheme="minorHAnsi"/>
            <w:sz w:val="22"/>
            <w:szCs w:val="22"/>
          </w:rPr>
          <w:id w:val="114957782"/>
          <w14:checkbox>
            <w14:checked w14:val="0"/>
            <w14:checkedState w14:val="2612" w14:font="MS Gothic"/>
            <w14:uncheckedState w14:val="2610" w14:font="MS Gothic"/>
          </w14:checkbox>
        </w:sdtPr>
        <w:sdtContent>
          <w:r w:rsidR="00551296" w:rsidRPr="00AB1869">
            <w:rPr>
              <w:rFonts w:ascii="MS Gothic" w:eastAsia="MS Gothic" w:hAnsi="MS Gothic" w:cstheme="minorHAnsi" w:hint="eastAsia"/>
              <w:sz w:val="22"/>
              <w:szCs w:val="22"/>
            </w:rPr>
            <w:t>☐</w:t>
          </w:r>
        </w:sdtContent>
      </w:sdt>
      <w:r w:rsidR="00551296" w:rsidRPr="00AB1869">
        <w:rPr>
          <w:rFonts w:cstheme="minorHAnsi"/>
          <w:sz w:val="22"/>
          <w:szCs w:val="22"/>
        </w:rPr>
        <w:t xml:space="preserve"> Project is located within one of the states listed above, but project itself is not located in a CBR</w:t>
      </w:r>
      <w:r w:rsidR="0063170A">
        <w:rPr>
          <w:rFonts w:cstheme="minorHAnsi"/>
          <w:sz w:val="22"/>
          <w:szCs w:val="22"/>
        </w:rPr>
        <w:t>S</w:t>
      </w:r>
      <w:r w:rsidR="00551296" w:rsidRPr="00AB1869">
        <w:rPr>
          <w:rFonts w:cstheme="minorHAnsi"/>
          <w:sz w:val="22"/>
          <w:szCs w:val="22"/>
        </w:rPr>
        <w:t xml:space="preserve"> unit. </w:t>
      </w:r>
      <w:r w:rsidR="00FC5904">
        <w:rPr>
          <w:rFonts w:cstheme="minorHAnsi"/>
          <w:sz w:val="22"/>
          <w:szCs w:val="22"/>
        </w:rPr>
        <w:t>(</w:t>
      </w:r>
      <w:r w:rsidR="00FC5904">
        <w:rPr>
          <w:rFonts w:cstheme="minorHAnsi"/>
          <w:b/>
          <w:sz w:val="22"/>
          <w:szCs w:val="22"/>
        </w:rPr>
        <w:t>map required</w:t>
      </w:r>
      <w:r w:rsidR="00FC5904">
        <w:rPr>
          <w:rFonts w:cstheme="minorHAnsi"/>
          <w:sz w:val="22"/>
          <w:szCs w:val="22"/>
        </w:rPr>
        <w:t xml:space="preserve">). </w:t>
      </w:r>
    </w:p>
    <w:p w14:paraId="09B35624" w14:textId="77777777" w:rsidR="00551296" w:rsidRPr="00AB1869" w:rsidRDefault="00551296" w:rsidP="00551296">
      <w:pPr>
        <w:pStyle w:val="Heading3"/>
        <w:rPr>
          <w:sz w:val="22"/>
          <w:szCs w:val="22"/>
        </w:rPr>
      </w:pPr>
      <w:r w:rsidRPr="00AB1869">
        <w:rPr>
          <w:sz w:val="22"/>
          <w:szCs w:val="22"/>
        </w:rPr>
        <w:t xml:space="preserve">Flood Insurance </w:t>
      </w:r>
      <w:r w:rsidR="00153D45" w:rsidRPr="00AB1869">
        <w:rPr>
          <w:sz w:val="22"/>
          <w:szCs w:val="22"/>
        </w:rPr>
        <w:t xml:space="preserve">and Floodplain Management </w:t>
      </w:r>
    </w:p>
    <w:p w14:paraId="1B75CF61" w14:textId="75BB4DFC" w:rsidR="00175021" w:rsidRDefault="00551296" w:rsidP="00EB731E">
      <w:pPr>
        <w:pStyle w:val="NoSpacing"/>
        <w:jc w:val="both"/>
        <w:rPr>
          <w:sz w:val="22"/>
          <w:szCs w:val="22"/>
        </w:rPr>
      </w:pPr>
      <w:bookmarkStart w:id="1" w:name="_Hlk536780537"/>
      <w:r w:rsidRPr="00AB1869">
        <w:rPr>
          <w:sz w:val="22"/>
          <w:szCs w:val="22"/>
        </w:rPr>
        <w:t xml:space="preserve">All projects in FEMA-designated Special Flood Hazard Areas (SFHAs) will be required </w:t>
      </w:r>
      <w:r w:rsidR="00A228FA" w:rsidRPr="00AB1869">
        <w:rPr>
          <w:sz w:val="22"/>
          <w:szCs w:val="22"/>
        </w:rPr>
        <w:t>comply with Floodplain Management regulations in 24 CFR Part 55</w:t>
      </w:r>
      <w:r w:rsidR="00153776" w:rsidRPr="00AB1869">
        <w:rPr>
          <w:sz w:val="22"/>
          <w:szCs w:val="22"/>
        </w:rPr>
        <w:t xml:space="preserve"> to avoid impacts associated with occupancy and modification of floodplains where there are practicable alternatives</w:t>
      </w:r>
      <w:r w:rsidRPr="00AB1869">
        <w:rPr>
          <w:sz w:val="22"/>
          <w:szCs w:val="22"/>
        </w:rPr>
        <w:t>.</w:t>
      </w:r>
      <w:r w:rsidR="000C7C15" w:rsidRPr="00AB1869">
        <w:rPr>
          <w:sz w:val="22"/>
          <w:szCs w:val="22"/>
        </w:rPr>
        <w:t xml:space="preserve"> </w:t>
      </w:r>
      <w:r w:rsidR="003F234F">
        <w:rPr>
          <w:sz w:val="22"/>
          <w:szCs w:val="22"/>
        </w:rPr>
        <w:t xml:space="preserve">Flood insurance is not required for leasing or rental assistance activities; however, HUD strongly encourages CoCs </w:t>
      </w:r>
      <w:r w:rsidR="003F234F" w:rsidRPr="00AB1869">
        <w:rPr>
          <w:sz w:val="22"/>
          <w:szCs w:val="22"/>
        </w:rPr>
        <w:t>to maintain flood insurance under the National Flood Insurance Program (NFIP)</w:t>
      </w:r>
      <w:r w:rsidR="003F234F">
        <w:rPr>
          <w:sz w:val="22"/>
          <w:szCs w:val="22"/>
        </w:rPr>
        <w:t xml:space="preserve">, particularly for units located in SFHAs. </w:t>
      </w:r>
    </w:p>
    <w:p w14:paraId="2DABBF73" w14:textId="77777777" w:rsidR="003F234F" w:rsidRPr="00AB1869" w:rsidRDefault="003F234F" w:rsidP="00EB731E">
      <w:pPr>
        <w:pStyle w:val="NoSpacing"/>
        <w:jc w:val="both"/>
        <w:rPr>
          <w:sz w:val="22"/>
          <w:szCs w:val="22"/>
        </w:rPr>
      </w:pPr>
    </w:p>
    <w:p w14:paraId="04F7962F" w14:textId="77777777" w:rsidR="00FC5904" w:rsidRDefault="00175021" w:rsidP="00EB731E">
      <w:pPr>
        <w:pStyle w:val="NoSpacing"/>
        <w:jc w:val="both"/>
        <w:rPr>
          <w:b/>
          <w:bCs/>
          <w:sz w:val="22"/>
          <w:szCs w:val="22"/>
        </w:rPr>
      </w:pPr>
      <w:r w:rsidRPr="00AB1869">
        <w:rPr>
          <w:b/>
          <w:bCs/>
          <w:sz w:val="22"/>
          <w:szCs w:val="22"/>
        </w:rPr>
        <w:t>1.</w:t>
      </w:r>
      <w:r w:rsidRPr="00AB1869">
        <w:rPr>
          <w:sz w:val="22"/>
          <w:szCs w:val="22"/>
        </w:rPr>
        <w:t xml:space="preserve"> </w:t>
      </w:r>
      <w:r w:rsidRPr="00AB1869">
        <w:rPr>
          <w:b/>
          <w:bCs/>
          <w:sz w:val="22"/>
          <w:szCs w:val="22"/>
        </w:rPr>
        <w:t>Provide a Flood Insurance Rate Map</w:t>
      </w:r>
      <w:r w:rsidRPr="00AB1869">
        <w:rPr>
          <w:sz w:val="22"/>
          <w:szCs w:val="22"/>
        </w:rPr>
        <w:t>.</w:t>
      </w:r>
      <w:r w:rsidR="00011209" w:rsidRPr="00AB1869">
        <w:rPr>
          <w:b/>
          <w:bCs/>
          <w:sz w:val="22"/>
          <w:szCs w:val="22"/>
        </w:rPr>
        <w:t xml:space="preserve"> </w:t>
      </w:r>
    </w:p>
    <w:p w14:paraId="7CE4F921" w14:textId="70D1F5A8" w:rsidR="00FC5904" w:rsidRPr="00FC5904" w:rsidRDefault="00FC5904" w:rsidP="00EB731E">
      <w:pPr>
        <w:pStyle w:val="NoSpacing"/>
        <w:jc w:val="both"/>
        <w:rPr>
          <w:sz w:val="22"/>
          <w:szCs w:val="22"/>
        </w:rPr>
      </w:pPr>
      <w:r w:rsidRPr="00FC5904">
        <w:rPr>
          <w:sz w:val="22"/>
          <w:szCs w:val="22"/>
        </w:rPr>
        <w:t xml:space="preserve">Section 102(a) of the Flood Disaster Protection Act of 1973 requires that most </w:t>
      </w:r>
      <w:r w:rsidR="002019E4">
        <w:rPr>
          <w:sz w:val="22"/>
          <w:szCs w:val="22"/>
        </w:rPr>
        <w:t xml:space="preserve">construction, rehabilitation, and acquisition </w:t>
      </w:r>
      <w:r w:rsidRPr="00FC5904">
        <w:rPr>
          <w:sz w:val="22"/>
          <w:szCs w:val="22"/>
        </w:rPr>
        <w:t xml:space="preserve">projects receiving federal assistance and located in an area identified by the Federal Emergency Management Agency (FEMA) as being within a Special Flood Hazard Area (SFHA) be covered by flood insurance under the National Flood Insurance Program (NFIP). </w:t>
      </w:r>
    </w:p>
    <w:p w14:paraId="6FC230DC" w14:textId="77777777" w:rsidR="00EB731E" w:rsidRDefault="00EB731E" w:rsidP="00EB731E">
      <w:pPr>
        <w:pStyle w:val="NoSpacing"/>
        <w:jc w:val="both"/>
        <w:rPr>
          <w:sz w:val="22"/>
          <w:szCs w:val="22"/>
        </w:rPr>
      </w:pPr>
    </w:p>
    <w:p w14:paraId="7B194C07" w14:textId="74EE897F" w:rsidR="00FC5904" w:rsidRPr="00FC5904" w:rsidRDefault="007D02CA" w:rsidP="00EB731E">
      <w:pPr>
        <w:pStyle w:val="NoSpacing"/>
        <w:jc w:val="both"/>
        <w:rPr>
          <w:sz w:val="22"/>
          <w:szCs w:val="22"/>
        </w:rPr>
      </w:pPr>
      <w:r>
        <w:rPr>
          <w:sz w:val="22"/>
          <w:szCs w:val="22"/>
        </w:rPr>
        <w:t>I</w:t>
      </w:r>
      <w:r w:rsidR="00FC5904" w:rsidRPr="00FC5904">
        <w:rPr>
          <w:sz w:val="22"/>
          <w:szCs w:val="22"/>
        </w:rPr>
        <w:t xml:space="preserve">t may still be advisable to purchase flood insurance for leasing projects in some cases for contents or the building. Pursuant to the updated regulations at 24 CFR 55.12(b)(5), if units are leased within a building of five or more residential units or any nonresidential properties are leased on one site in a SFHA, the 8-Step Process is not required if the entire building, i.e. all units and common areas, are fully covered by flood insurance.  Units leased within one- to four-family buildings do not require a review due to an exception at 55.12(b)(1), since leasing is considered to be a lesser form of purchasing a property. </w:t>
      </w:r>
    </w:p>
    <w:p w14:paraId="44527E9B" w14:textId="31E3E5E3" w:rsidR="00175021" w:rsidRPr="00AB1869" w:rsidRDefault="00011209" w:rsidP="00EB731E">
      <w:pPr>
        <w:pStyle w:val="NoSpacing"/>
        <w:jc w:val="both"/>
        <w:rPr>
          <w:sz w:val="22"/>
          <w:szCs w:val="22"/>
        </w:rPr>
      </w:pPr>
      <w:r w:rsidRPr="00FC5904">
        <w:rPr>
          <w:b/>
          <w:sz w:val="22"/>
          <w:szCs w:val="22"/>
        </w:rPr>
        <w:t>Use FEMA’s Flood Map Service Center at</w:t>
      </w:r>
      <w:r w:rsidRPr="00AB1869">
        <w:rPr>
          <w:sz w:val="22"/>
          <w:szCs w:val="22"/>
        </w:rPr>
        <w:t xml:space="preserve"> </w:t>
      </w:r>
      <w:hyperlink r:id="rId16" w:history="1">
        <w:r w:rsidRPr="00AB1869">
          <w:rPr>
            <w:rStyle w:val="Hyperlink"/>
            <w:sz w:val="22"/>
            <w:szCs w:val="22"/>
          </w:rPr>
          <w:t>https://msc.fema.gov/portal</w:t>
        </w:r>
      </w:hyperlink>
      <w:r w:rsidRPr="00AB1869">
        <w:rPr>
          <w:sz w:val="22"/>
          <w:szCs w:val="22"/>
        </w:rPr>
        <w:t xml:space="preserve"> </w:t>
      </w:r>
      <w:r w:rsidRPr="00FC5904">
        <w:rPr>
          <w:b/>
          <w:sz w:val="22"/>
          <w:szCs w:val="22"/>
        </w:rPr>
        <w:t xml:space="preserve">to generate a </w:t>
      </w:r>
      <w:proofErr w:type="spellStart"/>
      <w:r w:rsidRPr="00FC5904">
        <w:rPr>
          <w:b/>
          <w:sz w:val="22"/>
          <w:szCs w:val="22"/>
        </w:rPr>
        <w:t>FIRM</w:t>
      </w:r>
      <w:r w:rsidR="00926F39" w:rsidRPr="00FC5904">
        <w:rPr>
          <w:b/>
          <w:sz w:val="22"/>
          <w:szCs w:val="22"/>
        </w:rPr>
        <w:t>ette</w:t>
      </w:r>
      <w:proofErr w:type="spellEnd"/>
      <w:r w:rsidR="00FC5904">
        <w:rPr>
          <w:b/>
          <w:sz w:val="22"/>
          <w:szCs w:val="22"/>
        </w:rPr>
        <w:t>, and clearly mark the project site on the map</w:t>
      </w:r>
      <w:r w:rsidRPr="00AB1869">
        <w:rPr>
          <w:sz w:val="22"/>
          <w:szCs w:val="22"/>
        </w:rPr>
        <w:t>.</w:t>
      </w:r>
      <w:r w:rsidR="002B47C4">
        <w:rPr>
          <w:sz w:val="22"/>
          <w:szCs w:val="22"/>
        </w:rPr>
        <w:t xml:space="preserve"> When FEMA has provided interim flood hazard data, such as Advisory Base Flood Elevations or preliminary maps and studies, the latest of these sources must be included in addition to the effective FIRM. </w:t>
      </w:r>
    </w:p>
    <w:p w14:paraId="5093E01C" w14:textId="77777777" w:rsidR="000C7C15" w:rsidRPr="00AB1869" w:rsidRDefault="000C7C15" w:rsidP="000C7C15">
      <w:pPr>
        <w:pStyle w:val="NoSpacing"/>
        <w:rPr>
          <w:sz w:val="22"/>
          <w:szCs w:val="22"/>
        </w:rPr>
      </w:pPr>
    </w:p>
    <w:p w14:paraId="540962CB" w14:textId="682E894F" w:rsidR="000C7C15" w:rsidRPr="00AB1869" w:rsidRDefault="00175021" w:rsidP="00A228FA">
      <w:pPr>
        <w:pStyle w:val="NoSpacing"/>
        <w:rPr>
          <w:sz w:val="22"/>
          <w:szCs w:val="22"/>
        </w:rPr>
      </w:pPr>
      <w:r w:rsidRPr="00AB1869">
        <w:rPr>
          <w:b/>
          <w:bCs/>
          <w:sz w:val="22"/>
          <w:szCs w:val="22"/>
        </w:rPr>
        <w:t>2</w:t>
      </w:r>
      <w:r w:rsidR="00B0600F" w:rsidRPr="00AB1869">
        <w:rPr>
          <w:b/>
          <w:bCs/>
          <w:sz w:val="22"/>
          <w:szCs w:val="22"/>
        </w:rPr>
        <w:t xml:space="preserve">. </w:t>
      </w:r>
      <w:r w:rsidR="007B2328" w:rsidRPr="00AB1869">
        <w:rPr>
          <w:b/>
          <w:bCs/>
          <w:sz w:val="22"/>
          <w:szCs w:val="22"/>
        </w:rPr>
        <w:t xml:space="preserve">Indicate whether the project site </w:t>
      </w:r>
      <w:r w:rsidR="00DE6DBB" w:rsidRPr="00AB1869">
        <w:rPr>
          <w:b/>
          <w:bCs/>
          <w:sz w:val="22"/>
          <w:szCs w:val="22"/>
        </w:rPr>
        <w:t xml:space="preserve">contains </w:t>
      </w:r>
      <w:r w:rsidR="009118D4" w:rsidRPr="00AB1869">
        <w:rPr>
          <w:b/>
          <w:bCs/>
          <w:sz w:val="22"/>
          <w:szCs w:val="22"/>
        </w:rPr>
        <w:t>a SFHA</w:t>
      </w:r>
      <w:r w:rsidR="00A228FA" w:rsidRPr="00AB1869">
        <w:rPr>
          <w:sz w:val="22"/>
          <w:szCs w:val="22"/>
        </w:rPr>
        <w:t xml:space="preserve">. </w:t>
      </w:r>
    </w:p>
    <w:p w14:paraId="071FF0AC" w14:textId="3FEABF0B" w:rsidR="000C7C15" w:rsidRPr="00AB1869" w:rsidRDefault="00000000" w:rsidP="00217132">
      <w:pPr>
        <w:spacing w:after="0"/>
        <w:ind w:left="360"/>
        <w:rPr>
          <w:sz w:val="22"/>
          <w:szCs w:val="22"/>
        </w:rPr>
      </w:pPr>
      <w:sdt>
        <w:sdtPr>
          <w:rPr>
            <w:rFonts w:cstheme="minorHAnsi"/>
            <w:sz w:val="22"/>
            <w:szCs w:val="22"/>
          </w:rPr>
          <w:id w:val="-1654830159"/>
          <w14:checkbox>
            <w14:checked w14:val="0"/>
            <w14:checkedState w14:val="2612" w14:font="MS Gothic"/>
            <w14:uncheckedState w14:val="2610" w14:font="MS Gothic"/>
          </w14:checkbox>
        </w:sdtPr>
        <w:sdtContent>
          <w:r w:rsidR="000C7C15" w:rsidRPr="00AB1869">
            <w:rPr>
              <w:rFonts w:ascii="MS Gothic" w:eastAsia="MS Gothic" w:hAnsi="MS Gothic" w:cstheme="minorHAnsi" w:hint="eastAsia"/>
              <w:sz w:val="22"/>
              <w:szCs w:val="22"/>
            </w:rPr>
            <w:t>☐</w:t>
          </w:r>
        </w:sdtContent>
      </w:sdt>
      <w:r w:rsidR="000C7C15" w:rsidRPr="00AB1869">
        <w:rPr>
          <w:sz w:val="22"/>
          <w:szCs w:val="22"/>
        </w:rPr>
        <w:t xml:space="preserve"> Project is not located in </w:t>
      </w:r>
      <w:r w:rsidR="009118D4" w:rsidRPr="00AB1869">
        <w:rPr>
          <w:sz w:val="22"/>
          <w:szCs w:val="22"/>
        </w:rPr>
        <w:t>a SFHA</w:t>
      </w:r>
      <w:r w:rsidR="000C7C15" w:rsidRPr="00AB1869">
        <w:rPr>
          <w:sz w:val="22"/>
          <w:szCs w:val="22"/>
        </w:rPr>
        <w:t xml:space="preserve">. </w:t>
      </w:r>
    </w:p>
    <w:p w14:paraId="6F60B1AD" w14:textId="088298B9" w:rsidR="000C7C15" w:rsidRPr="00AB1869" w:rsidRDefault="00000000" w:rsidP="00217132">
      <w:pPr>
        <w:spacing w:after="0"/>
        <w:ind w:left="360"/>
        <w:rPr>
          <w:sz w:val="22"/>
          <w:szCs w:val="22"/>
        </w:rPr>
      </w:pPr>
      <w:sdt>
        <w:sdtPr>
          <w:rPr>
            <w:rFonts w:cstheme="minorHAnsi"/>
            <w:sz w:val="22"/>
            <w:szCs w:val="22"/>
          </w:rPr>
          <w:id w:val="334349072"/>
          <w14:checkbox>
            <w14:checked w14:val="0"/>
            <w14:checkedState w14:val="2612" w14:font="MS Gothic"/>
            <w14:uncheckedState w14:val="2610" w14:font="MS Gothic"/>
          </w14:checkbox>
        </w:sdtPr>
        <w:sdtContent>
          <w:r w:rsidR="000C7C15" w:rsidRPr="00AB1869">
            <w:rPr>
              <w:rFonts w:ascii="MS Gothic" w:eastAsia="MS Gothic" w:hAnsi="MS Gothic" w:cstheme="minorHAnsi" w:hint="eastAsia"/>
              <w:sz w:val="22"/>
              <w:szCs w:val="22"/>
            </w:rPr>
            <w:t>☐</w:t>
          </w:r>
        </w:sdtContent>
      </w:sdt>
      <w:r w:rsidR="000C7C15" w:rsidRPr="00AB1869">
        <w:rPr>
          <w:sz w:val="22"/>
          <w:szCs w:val="22"/>
        </w:rPr>
        <w:t xml:space="preserve"> Project </w:t>
      </w:r>
      <w:r w:rsidR="00153D45" w:rsidRPr="00AB1869">
        <w:rPr>
          <w:sz w:val="22"/>
          <w:szCs w:val="22"/>
        </w:rPr>
        <w:t>site is in (or partially in)</w:t>
      </w:r>
      <w:r w:rsidR="000C7C15" w:rsidRPr="00AB1869">
        <w:rPr>
          <w:sz w:val="22"/>
          <w:szCs w:val="22"/>
        </w:rPr>
        <w:t xml:space="preserve"> </w:t>
      </w:r>
      <w:r w:rsidR="009118D4" w:rsidRPr="00AB1869">
        <w:rPr>
          <w:sz w:val="22"/>
          <w:szCs w:val="22"/>
        </w:rPr>
        <w:t>a SFHA</w:t>
      </w:r>
      <w:r w:rsidR="000C7C15" w:rsidRPr="00AB1869">
        <w:rPr>
          <w:sz w:val="22"/>
          <w:szCs w:val="22"/>
        </w:rPr>
        <w:t>.</w:t>
      </w:r>
    </w:p>
    <w:p w14:paraId="225CFEFD" w14:textId="77777777" w:rsidR="00DB11BE" w:rsidRPr="00AB1869" w:rsidRDefault="00DB11BE" w:rsidP="00411CE6">
      <w:pPr>
        <w:pStyle w:val="NoSpacing"/>
        <w:rPr>
          <w:b/>
          <w:sz w:val="22"/>
          <w:szCs w:val="22"/>
        </w:rPr>
      </w:pPr>
    </w:p>
    <w:p w14:paraId="1DC0ED36" w14:textId="7BF2A479" w:rsidR="00175021" w:rsidRPr="00AB1869" w:rsidRDefault="00175021" w:rsidP="5CA9AC2F">
      <w:pPr>
        <w:pStyle w:val="NoSpacing"/>
        <w:rPr>
          <w:sz w:val="22"/>
          <w:szCs w:val="22"/>
        </w:rPr>
      </w:pPr>
      <w:r w:rsidRPr="00AB1869">
        <w:rPr>
          <w:b/>
          <w:bCs/>
          <w:sz w:val="22"/>
          <w:szCs w:val="22"/>
        </w:rPr>
        <w:t>3</w:t>
      </w:r>
      <w:r w:rsidR="00B0600F" w:rsidRPr="00AB1869">
        <w:rPr>
          <w:b/>
          <w:bCs/>
          <w:sz w:val="22"/>
          <w:szCs w:val="22"/>
        </w:rPr>
        <w:t xml:space="preserve">. </w:t>
      </w:r>
      <w:r w:rsidR="00411CE6" w:rsidRPr="00AB1869">
        <w:rPr>
          <w:b/>
          <w:bCs/>
          <w:sz w:val="22"/>
          <w:szCs w:val="22"/>
        </w:rPr>
        <w:t xml:space="preserve">If </w:t>
      </w:r>
      <w:r w:rsidR="00DE6DBB" w:rsidRPr="00AB1869">
        <w:rPr>
          <w:b/>
          <w:bCs/>
          <w:sz w:val="22"/>
          <w:szCs w:val="22"/>
        </w:rPr>
        <w:t xml:space="preserve">the project site contains </w:t>
      </w:r>
      <w:r w:rsidR="009118D4" w:rsidRPr="00AB1869">
        <w:rPr>
          <w:b/>
          <w:bCs/>
          <w:sz w:val="22"/>
          <w:szCs w:val="22"/>
        </w:rPr>
        <w:t>a SFHA</w:t>
      </w:r>
      <w:r w:rsidRPr="00AB1869">
        <w:rPr>
          <w:b/>
          <w:bCs/>
          <w:sz w:val="22"/>
          <w:szCs w:val="22"/>
        </w:rPr>
        <w:t>:</w:t>
      </w:r>
      <w:r w:rsidR="00411CE6" w:rsidRPr="00AB1869">
        <w:rPr>
          <w:sz w:val="22"/>
          <w:szCs w:val="22"/>
        </w:rPr>
        <w:t xml:space="preserve"> </w:t>
      </w:r>
    </w:p>
    <w:p w14:paraId="0B737204" w14:textId="67531109" w:rsidR="00FC5904" w:rsidRPr="00FC5904" w:rsidRDefault="003F234F" w:rsidP="00FC5904">
      <w:pPr>
        <w:pStyle w:val="NoSpacing"/>
        <w:numPr>
          <w:ilvl w:val="0"/>
          <w:numId w:val="3"/>
        </w:numPr>
        <w:tabs>
          <w:tab w:val="left" w:pos="630"/>
        </w:tabs>
        <w:ind w:left="630"/>
        <w:rPr>
          <w:sz w:val="22"/>
          <w:szCs w:val="22"/>
        </w:rPr>
      </w:pPr>
      <w:r>
        <w:rPr>
          <w:b/>
          <w:bCs/>
          <w:sz w:val="22"/>
          <w:szCs w:val="22"/>
        </w:rPr>
        <w:t xml:space="preserve">Indicate whether flood insurance will be </w:t>
      </w:r>
      <w:r w:rsidR="00D70C51">
        <w:rPr>
          <w:b/>
          <w:bCs/>
          <w:sz w:val="22"/>
          <w:szCs w:val="22"/>
        </w:rPr>
        <w:t>maintained for any or all units</w:t>
      </w:r>
      <w:r w:rsidR="00DF26D2">
        <w:rPr>
          <w:b/>
          <w:bCs/>
          <w:sz w:val="22"/>
          <w:szCs w:val="22"/>
        </w:rPr>
        <w:t xml:space="preserve"> located</w:t>
      </w:r>
      <w:r w:rsidR="00DE6DBB" w:rsidRPr="00AB1869">
        <w:rPr>
          <w:b/>
          <w:bCs/>
          <w:sz w:val="22"/>
          <w:szCs w:val="22"/>
        </w:rPr>
        <w:t xml:space="preserve"> in </w:t>
      </w:r>
      <w:r w:rsidR="009118D4" w:rsidRPr="00AB1869">
        <w:rPr>
          <w:b/>
          <w:bCs/>
          <w:sz w:val="22"/>
          <w:szCs w:val="22"/>
        </w:rPr>
        <w:t>a SFHA</w:t>
      </w:r>
      <w:r w:rsidR="00153D45" w:rsidRPr="00AB1869">
        <w:rPr>
          <w:sz w:val="22"/>
          <w:szCs w:val="22"/>
        </w:rPr>
        <w:t xml:space="preserve">. </w:t>
      </w:r>
    </w:p>
    <w:p w14:paraId="7707E05C" w14:textId="50401F50" w:rsidR="00FC5904" w:rsidRPr="00AB1869" w:rsidRDefault="00000000" w:rsidP="00FC5904">
      <w:pPr>
        <w:spacing w:after="0"/>
        <w:ind w:left="630"/>
        <w:rPr>
          <w:sz w:val="22"/>
          <w:szCs w:val="22"/>
        </w:rPr>
      </w:pPr>
      <w:sdt>
        <w:sdtPr>
          <w:rPr>
            <w:rFonts w:cstheme="minorHAnsi"/>
            <w:sz w:val="22"/>
            <w:szCs w:val="22"/>
          </w:rPr>
          <w:id w:val="-1985923232"/>
          <w14:checkbox>
            <w14:checked w14:val="0"/>
            <w14:checkedState w14:val="2612" w14:font="MS Gothic"/>
            <w14:uncheckedState w14:val="2610" w14:font="MS Gothic"/>
          </w14:checkbox>
        </w:sdtPr>
        <w:sdtContent>
          <w:r w:rsidR="00FC5904">
            <w:rPr>
              <w:rFonts w:ascii="MS Gothic" w:eastAsia="MS Gothic" w:hAnsi="MS Gothic" w:cstheme="minorHAnsi" w:hint="eastAsia"/>
              <w:sz w:val="22"/>
              <w:szCs w:val="22"/>
            </w:rPr>
            <w:t>☐</w:t>
          </w:r>
        </w:sdtContent>
      </w:sdt>
      <w:r w:rsidR="00FC5904" w:rsidRPr="00AB1869">
        <w:rPr>
          <w:sz w:val="22"/>
          <w:szCs w:val="22"/>
        </w:rPr>
        <w:t xml:space="preserve">  </w:t>
      </w:r>
      <w:r w:rsidR="00FC5904">
        <w:rPr>
          <w:sz w:val="22"/>
          <w:szCs w:val="22"/>
        </w:rPr>
        <w:t xml:space="preserve">Flood insurance will not be maintained. </w:t>
      </w:r>
    </w:p>
    <w:p w14:paraId="0437298E" w14:textId="2E1B45D7" w:rsidR="00FC5904" w:rsidRPr="00AB1869" w:rsidRDefault="00000000" w:rsidP="00FC5904">
      <w:pPr>
        <w:spacing w:after="0"/>
        <w:ind w:left="630"/>
        <w:rPr>
          <w:sz w:val="22"/>
          <w:szCs w:val="22"/>
        </w:rPr>
      </w:pPr>
      <w:sdt>
        <w:sdtPr>
          <w:rPr>
            <w:rFonts w:cstheme="minorHAnsi"/>
            <w:sz w:val="22"/>
            <w:szCs w:val="22"/>
          </w:rPr>
          <w:id w:val="-1482916180"/>
          <w14:checkbox>
            <w14:checked w14:val="0"/>
            <w14:checkedState w14:val="2612" w14:font="MS Gothic"/>
            <w14:uncheckedState w14:val="2610" w14:font="MS Gothic"/>
          </w14:checkbox>
        </w:sdtPr>
        <w:sdtContent>
          <w:r w:rsidR="00FC5904" w:rsidRPr="00AB1869">
            <w:rPr>
              <w:rFonts w:ascii="MS Gothic" w:eastAsia="MS Gothic" w:hAnsi="MS Gothic" w:cstheme="minorHAnsi" w:hint="eastAsia"/>
              <w:sz w:val="22"/>
              <w:szCs w:val="22"/>
            </w:rPr>
            <w:t>☐</w:t>
          </w:r>
        </w:sdtContent>
      </w:sdt>
      <w:r w:rsidR="00FC5904" w:rsidRPr="00AB1869">
        <w:rPr>
          <w:sz w:val="22"/>
          <w:szCs w:val="22"/>
        </w:rPr>
        <w:t xml:space="preserve"> </w:t>
      </w:r>
      <w:r w:rsidR="00FC5904">
        <w:rPr>
          <w:sz w:val="22"/>
          <w:szCs w:val="22"/>
        </w:rPr>
        <w:t>Flood insurance will be maintained. I</w:t>
      </w:r>
      <w:r w:rsidR="00FC5904" w:rsidRPr="00FC5904">
        <w:rPr>
          <w:sz w:val="22"/>
          <w:szCs w:val="22"/>
        </w:rPr>
        <w:t xml:space="preserve">nclude a receipt or policy statement as proof of insurance.  </w:t>
      </w:r>
    </w:p>
    <w:p w14:paraId="38800540" w14:textId="5BB80A97" w:rsidR="00926F39" w:rsidRPr="00AB1869" w:rsidRDefault="00263279" w:rsidP="00DF26D2">
      <w:pPr>
        <w:pStyle w:val="NoSpacing"/>
        <w:numPr>
          <w:ilvl w:val="0"/>
          <w:numId w:val="3"/>
        </w:numPr>
        <w:tabs>
          <w:tab w:val="left" w:pos="630"/>
        </w:tabs>
        <w:ind w:left="630"/>
        <w:rPr>
          <w:rFonts w:cstheme="minorHAnsi"/>
          <w:sz w:val="22"/>
          <w:szCs w:val="22"/>
        </w:rPr>
      </w:pPr>
      <w:r w:rsidRPr="00AB1869">
        <w:rPr>
          <w:b/>
          <w:bCs/>
          <w:sz w:val="22"/>
          <w:szCs w:val="22"/>
        </w:rPr>
        <w:t>C</w:t>
      </w:r>
      <w:r w:rsidR="00411CE6" w:rsidRPr="00AB1869">
        <w:rPr>
          <w:b/>
          <w:bCs/>
          <w:sz w:val="22"/>
          <w:szCs w:val="22"/>
        </w:rPr>
        <w:t>ompliance with Part 55 may be required</w:t>
      </w:r>
      <w:r w:rsidR="0089689D" w:rsidRPr="00AB1869">
        <w:rPr>
          <w:b/>
          <w:bCs/>
          <w:sz w:val="22"/>
          <w:szCs w:val="22"/>
        </w:rPr>
        <w:t xml:space="preserve"> if there is </w:t>
      </w:r>
      <w:r w:rsidR="009118D4" w:rsidRPr="00AB1869">
        <w:rPr>
          <w:b/>
          <w:bCs/>
          <w:sz w:val="22"/>
          <w:szCs w:val="22"/>
        </w:rPr>
        <w:t>a SFHA</w:t>
      </w:r>
      <w:r w:rsidR="00DE6DBB" w:rsidRPr="00AB1869">
        <w:rPr>
          <w:b/>
          <w:bCs/>
          <w:sz w:val="22"/>
          <w:szCs w:val="22"/>
        </w:rPr>
        <w:t xml:space="preserve"> on the site</w:t>
      </w:r>
      <w:r w:rsidR="00411CE6" w:rsidRPr="00AB1869">
        <w:rPr>
          <w:b/>
          <w:bCs/>
          <w:sz w:val="22"/>
          <w:szCs w:val="22"/>
        </w:rPr>
        <w:t>.</w:t>
      </w:r>
      <w:r w:rsidR="00411CE6" w:rsidRPr="00AB1869">
        <w:rPr>
          <w:sz w:val="22"/>
          <w:szCs w:val="22"/>
        </w:rPr>
        <w:t xml:space="preserve"> </w:t>
      </w:r>
      <w:r w:rsidR="008E54D5">
        <w:rPr>
          <w:sz w:val="22"/>
          <w:szCs w:val="22"/>
        </w:rPr>
        <w:t xml:space="preserve">If the site contains a floodway, it may not be possible to </w:t>
      </w:r>
      <w:r w:rsidR="00D70C51">
        <w:rPr>
          <w:sz w:val="22"/>
          <w:szCs w:val="22"/>
        </w:rPr>
        <w:t>use CoC assistance</w:t>
      </w:r>
      <w:r w:rsidR="008E54D5">
        <w:rPr>
          <w:sz w:val="22"/>
          <w:szCs w:val="22"/>
        </w:rPr>
        <w:t xml:space="preserve">.  </w:t>
      </w:r>
      <w:r w:rsidR="00411CE6" w:rsidRPr="00AB1869">
        <w:rPr>
          <w:sz w:val="22"/>
          <w:szCs w:val="22"/>
        </w:rPr>
        <w:t>Work with HUD to evaluate requirements and impacts and identify practicable mitigation measures</w:t>
      </w:r>
      <w:r w:rsidR="00D70C51">
        <w:rPr>
          <w:sz w:val="22"/>
          <w:szCs w:val="22"/>
        </w:rPr>
        <w:t xml:space="preserve"> as appropriate</w:t>
      </w:r>
      <w:r w:rsidR="00411CE6" w:rsidRPr="00AB1869">
        <w:rPr>
          <w:sz w:val="22"/>
          <w:szCs w:val="22"/>
        </w:rPr>
        <w:t xml:space="preserve">.  </w:t>
      </w:r>
    </w:p>
    <w:bookmarkEnd w:id="1"/>
    <w:p w14:paraId="34A6B5F1" w14:textId="643764FB" w:rsidR="00153D45" w:rsidRDefault="00AB15F8" w:rsidP="00AB15F8">
      <w:pPr>
        <w:pStyle w:val="Heading3"/>
        <w:rPr>
          <w:sz w:val="22"/>
          <w:szCs w:val="22"/>
        </w:rPr>
      </w:pPr>
      <w:r w:rsidRPr="00AB1869">
        <w:rPr>
          <w:sz w:val="22"/>
          <w:szCs w:val="22"/>
        </w:rPr>
        <w:t xml:space="preserve">Contamination </w:t>
      </w:r>
    </w:p>
    <w:p w14:paraId="2E4F6976" w14:textId="5C600C46" w:rsidR="00F75266" w:rsidRPr="00CB1482" w:rsidRDefault="00F75266" w:rsidP="00F75266">
      <w:pPr>
        <w:spacing w:after="0"/>
        <w:jc w:val="both"/>
        <w:rPr>
          <w:rFonts w:cstheme="minorHAnsi"/>
          <w:sz w:val="22"/>
          <w:szCs w:val="22"/>
          <w:lang w:val="en"/>
        </w:rPr>
      </w:pPr>
      <w:r w:rsidRPr="00FC5904">
        <w:rPr>
          <w:rFonts w:cstheme="minorHAnsi"/>
          <w:sz w:val="22"/>
          <w:szCs w:val="22"/>
        </w:rPr>
        <w:t>All property proposed for use in HUD programs must be free of hazardous materials, contamination, toxic chemicals and gases and radioactive substances, where a hazard could affect the health and safety of occupants or conflict with the intended utilization of the property.  The environmental review of multifamily housing with 5 or more dwelling units must include a review of previous uses of the site or other evidence of contamination on or near the site to assure the proposed occupants are not impacted by any of these hazards.</w:t>
      </w:r>
      <w:r>
        <w:rPr>
          <w:rFonts w:cstheme="minorHAnsi"/>
          <w:sz w:val="22"/>
          <w:szCs w:val="22"/>
        </w:rPr>
        <w:t xml:space="preserve"> </w:t>
      </w:r>
      <w:r w:rsidR="00B8349E">
        <w:rPr>
          <w:rFonts w:cstheme="minorHAnsi"/>
          <w:sz w:val="22"/>
          <w:szCs w:val="22"/>
        </w:rPr>
        <w:t xml:space="preserve">Confirm </w:t>
      </w:r>
      <w:r w:rsidR="00B8349E" w:rsidRPr="009333CC">
        <w:rPr>
          <w:rFonts w:cstheme="minorHAnsi"/>
          <w:sz w:val="22"/>
          <w:szCs w:val="22"/>
        </w:rPr>
        <w:t>the</w:t>
      </w:r>
      <w:r w:rsidRPr="009333CC">
        <w:rPr>
          <w:rFonts w:cstheme="minorHAnsi"/>
          <w:sz w:val="22"/>
          <w:szCs w:val="22"/>
          <w:lang w:val="en"/>
        </w:rPr>
        <w:t xml:space="preserve"> proposed site </w:t>
      </w:r>
      <w:r w:rsidR="00B8349E" w:rsidRPr="009333CC">
        <w:rPr>
          <w:rFonts w:cstheme="minorHAnsi"/>
          <w:sz w:val="22"/>
          <w:szCs w:val="22"/>
          <w:lang w:val="en"/>
        </w:rPr>
        <w:t>is not near</w:t>
      </w:r>
      <w:r w:rsidRPr="009333CC">
        <w:rPr>
          <w:rFonts w:cstheme="minorHAnsi"/>
          <w:sz w:val="22"/>
          <w:szCs w:val="22"/>
          <w:lang w:val="en"/>
        </w:rPr>
        <w:t xml:space="preserve"> or in the general proximity of </w:t>
      </w:r>
      <w:r w:rsidR="00B8349E" w:rsidRPr="009333CC">
        <w:rPr>
          <w:rFonts w:cstheme="minorHAnsi"/>
          <w:sz w:val="22"/>
          <w:szCs w:val="22"/>
          <w:lang w:val="en"/>
        </w:rPr>
        <w:t>facilities such as</w:t>
      </w:r>
      <w:r w:rsidRPr="009333CC">
        <w:rPr>
          <w:rFonts w:cstheme="minorHAnsi"/>
          <w:sz w:val="22"/>
          <w:szCs w:val="22"/>
          <w:lang w:val="en"/>
        </w:rPr>
        <w:t xml:space="preserve"> dumps, landfills, industrial sites, or other locations that contain, or may have contained, hazardous wastes. Based on </w:t>
      </w:r>
      <w:r w:rsidR="00B8349E" w:rsidRPr="009333CC">
        <w:rPr>
          <w:rFonts w:cstheme="minorHAnsi"/>
          <w:sz w:val="22"/>
          <w:szCs w:val="22"/>
          <w:lang w:val="en"/>
        </w:rPr>
        <w:t>this initial</w:t>
      </w:r>
      <w:r w:rsidRPr="009333CC">
        <w:rPr>
          <w:rFonts w:cstheme="minorHAnsi"/>
          <w:sz w:val="22"/>
          <w:szCs w:val="22"/>
          <w:lang w:val="en"/>
        </w:rPr>
        <w:t xml:space="preserve"> screening</w:t>
      </w:r>
      <w:r w:rsidR="00B8349E" w:rsidRPr="009333CC">
        <w:rPr>
          <w:rFonts w:cstheme="minorHAnsi"/>
          <w:sz w:val="22"/>
          <w:szCs w:val="22"/>
          <w:lang w:val="en"/>
        </w:rPr>
        <w:t>,</w:t>
      </w:r>
      <w:r w:rsidRPr="009333CC">
        <w:rPr>
          <w:rFonts w:cstheme="minorHAnsi"/>
          <w:sz w:val="22"/>
          <w:szCs w:val="22"/>
          <w:lang w:val="en"/>
        </w:rPr>
        <w:t xml:space="preserve"> </w:t>
      </w:r>
      <w:r w:rsidR="00B8349E" w:rsidRPr="009333CC">
        <w:rPr>
          <w:rFonts w:cstheme="minorHAnsi"/>
          <w:sz w:val="22"/>
          <w:szCs w:val="22"/>
          <w:lang w:val="en"/>
        </w:rPr>
        <w:t>if evidence of contamination is observed contact the local government to find out if it impacts</w:t>
      </w:r>
      <w:r w:rsidRPr="009333CC">
        <w:rPr>
          <w:rFonts w:cstheme="minorHAnsi"/>
          <w:sz w:val="22"/>
          <w:szCs w:val="22"/>
          <w:lang w:val="en"/>
        </w:rPr>
        <w:t xml:space="preserve"> </w:t>
      </w:r>
      <w:r w:rsidR="00B8349E" w:rsidRPr="009333CC">
        <w:rPr>
          <w:rFonts w:cstheme="minorHAnsi"/>
          <w:sz w:val="22"/>
          <w:szCs w:val="22"/>
          <w:lang w:val="en"/>
        </w:rPr>
        <w:t>your project site</w:t>
      </w:r>
      <w:r w:rsidRPr="009333CC">
        <w:rPr>
          <w:rFonts w:cstheme="minorHAnsi"/>
          <w:sz w:val="22"/>
          <w:szCs w:val="22"/>
          <w:lang w:val="en"/>
        </w:rPr>
        <w:t>.</w:t>
      </w:r>
      <w:r w:rsidRPr="00CB1482">
        <w:rPr>
          <w:rFonts w:cstheme="minorHAnsi"/>
          <w:sz w:val="22"/>
          <w:szCs w:val="22"/>
          <w:lang w:val="en"/>
        </w:rPr>
        <w:t xml:space="preserve"> </w:t>
      </w:r>
    </w:p>
    <w:p w14:paraId="4D2ED9E3" w14:textId="77777777" w:rsidR="00F75266" w:rsidRPr="00FC5904" w:rsidRDefault="00F75266" w:rsidP="00F75266">
      <w:pPr>
        <w:spacing w:after="0"/>
        <w:jc w:val="both"/>
        <w:rPr>
          <w:rFonts w:cstheme="minorHAnsi"/>
          <w:sz w:val="22"/>
          <w:szCs w:val="22"/>
        </w:rPr>
      </w:pPr>
      <w:r w:rsidRPr="00FC5904">
        <w:rPr>
          <w:rFonts w:cstheme="minorHAnsi"/>
          <w:sz w:val="22"/>
          <w:szCs w:val="22"/>
        </w:rPr>
        <w:t xml:space="preserve">The Environmental Review should contain </w:t>
      </w:r>
      <w:r w:rsidRPr="00FC5904">
        <w:rPr>
          <w:rFonts w:cstheme="minorHAnsi"/>
          <w:b/>
          <w:sz w:val="22"/>
          <w:szCs w:val="22"/>
        </w:rPr>
        <w:t xml:space="preserve">all </w:t>
      </w:r>
      <w:r w:rsidRPr="00FC5904">
        <w:rPr>
          <w:rFonts w:cstheme="minorHAnsi"/>
          <w:sz w:val="22"/>
          <w:szCs w:val="22"/>
        </w:rPr>
        <w:t xml:space="preserve">of the following: </w:t>
      </w:r>
    </w:p>
    <w:p w14:paraId="1969C31E" w14:textId="77777777" w:rsidR="00F75266" w:rsidRPr="00FC5904" w:rsidRDefault="00F75266" w:rsidP="00F75266">
      <w:pPr>
        <w:spacing w:after="0"/>
        <w:jc w:val="both"/>
        <w:rPr>
          <w:rFonts w:cstheme="minorHAnsi"/>
          <w:sz w:val="22"/>
          <w:szCs w:val="22"/>
        </w:rPr>
      </w:pPr>
      <w:r>
        <w:rPr>
          <w:rFonts w:cstheme="minorHAnsi"/>
          <w:sz w:val="22"/>
          <w:szCs w:val="22"/>
        </w:rPr>
        <w:t xml:space="preserve">Single and Multifamily - </w:t>
      </w:r>
    </w:p>
    <w:p w14:paraId="096F0DB9" w14:textId="66C6F5DE" w:rsidR="00F75266" w:rsidRDefault="00F75266" w:rsidP="00F75266">
      <w:pPr>
        <w:pStyle w:val="ListParagraph"/>
        <w:numPr>
          <w:ilvl w:val="0"/>
          <w:numId w:val="37"/>
        </w:numPr>
        <w:overflowPunct w:val="0"/>
        <w:autoSpaceDE w:val="0"/>
        <w:autoSpaceDN w:val="0"/>
        <w:adjustRightInd w:val="0"/>
        <w:spacing w:before="0" w:after="0"/>
        <w:contextualSpacing w:val="0"/>
        <w:textAlignment w:val="baseline"/>
        <w:rPr>
          <w:rFonts w:cstheme="minorHAnsi"/>
          <w:sz w:val="22"/>
          <w:szCs w:val="22"/>
        </w:rPr>
      </w:pPr>
      <w:r w:rsidRPr="00657DB1">
        <w:rPr>
          <w:rFonts w:cstheme="minorHAnsi"/>
          <w:sz w:val="22"/>
          <w:szCs w:val="22"/>
        </w:rPr>
        <w:t xml:space="preserve">A report of nearby toxic sites and releases using EPA’s Cleanups in My Community at </w:t>
      </w:r>
      <w:hyperlink r:id="rId17" w:history="1">
        <w:r w:rsidRPr="00657DB1">
          <w:rPr>
            <w:rStyle w:val="Hyperlink"/>
            <w:sz w:val="22"/>
            <w:szCs w:val="22"/>
          </w:rPr>
          <w:t>https://ofmpub.epa.gov/apex/cimc/f?p=cimc:map:0:::71</w:t>
        </w:r>
      </w:hyperlink>
      <w:r w:rsidRPr="00657DB1">
        <w:rPr>
          <w:rStyle w:val="Hyperlink"/>
          <w:rFonts w:cstheme="minorHAnsi"/>
          <w:color w:val="auto"/>
          <w:sz w:val="22"/>
          <w:szCs w:val="22"/>
          <w:u w:val="none"/>
        </w:rPr>
        <w:t>, NEPAssist at</w:t>
      </w:r>
      <w:r>
        <w:rPr>
          <w:rStyle w:val="Hyperlink"/>
          <w:rFonts w:cstheme="minorHAnsi"/>
          <w:sz w:val="22"/>
          <w:szCs w:val="22"/>
        </w:rPr>
        <w:t xml:space="preserve"> </w:t>
      </w:r>
      <w:hyperlink r:id="rId18" w:history="1">
        <w:r w:rsidRPr="00F75266">
          <w:rPr>
            <w:rStyle w:val="Hyperlink"/>
            <w:sz w:val="22"/>
            <w:szCs w:val="22"/>
          </w:rPr>
          <w:t>https://www.epa.gov/nepa/nepassist</w:t>
        </w:r>
      </w:hyperlink>
      <w:r>
        <w:rPr>
          <w:sz w:val="22"/>
          <w:szCs w:val="22"/>
        </w:rPr>
        <w:t xml:space="preserve">, </w:t>
      </w:r>
      <w:r w:rsidRPr="00657DB1">
        <w:rPr>
          <w:rFonts w:cstheme="minorHAnsi"/>
          <w:sz w:val="22"/>
          <w:szCs w:val="22"/>
        </w:rPr>
        <w:t>or a similar service such as a State maintained databases.  To obtain a map using Envirofacts, insert the project address in the box under the title “Get the Envirofacts” and press enter.  Print the map and list of EPA regulated sites.  For each EPA regulated site listed, print the compliance report.</w:t>
      </w:r>
    </w:p>
    <w:p w14:paraId="046E320D" w14:textId="77777777" w:rsidR="00F75266" w:rsidRDefault="00F75266" w:rsidP="00F75266">
      <w:pPr>
        <w:overflowPunct w:val="0"/>
        <w:autoSpaceDE w:val="0"/>
        <w:autoSpaceDN w:val="0"/>
        <w:adjustRightInd w:val="0"/>
        <w:spacing w:before="0" w:after="0"/>
        <w:jc w:val="both"/>
        <w:textAlignment w:val="baseline"/>
        <w:rPr>
          <w:rFonts w:cstheme="minorHAnsi"/>
          <w:sz w:val="22"/>
          <w:szCs w:val="22"/>
        </w:rPr>
      </w:pPr>
    </w:p>
    <w:p w14:paraId="1282C6E9" w14:textId="77777777" w:rsidR="00F75266" w:rsidRPr="00657DB1" w:rsidRDefault="00F75266" w:rsidP="00F75266">
      <w:pPr>
        <w:overflowPunct w:val="0"/>
        <w:autoSpaceDE w:val="0"/>
        <w:autoSpaceDN w:val="0"/>
        <w:adjustRightInd w:val="0"/>
        <w:spacing w:before="0" w:after="0"/>
        <w:jc w:val="both"/>
        <w:textAlignment w:val="baseline"/>
        <w:rPr>
          <w:rFonts w:cstheme="minorHAnsi"/>
          <w:sz w:val="22"/>
          <w:szCs w:val="22"/>
        </w:rPr>
      </w:pPr>
      <w:r>
        <w:rPr>
          <w:rFonts w:cstheme="minorHAnsi"/>
          <w:sz w:val="22"/>
          <w:szCs w:val="22"/>
        </w:rPr>
        <w:t xml:space="preserve">Multifamily - </w:t>
      </w:r>
    </w:p>
    <w:p w14:paraId="3E15963C" w14:textId="77777777" w:rsidR="00F75266" w:rsidRPr="00657DB1" w:rsidRDefault="00F75266" w:rsidP="00F75266">
      <w:pPr>
        <w:pStyle w:val="ListParagraph"/>
        <w:numPr>
          <w:ilvl w:val="0"/>
          <w:numId w:val="37"/>
        </w:numPr>
        <w:overflowPunct w:val="0"/>
        <w:autoSpaceDE w:val="0"/>
        <w:autoSpaceDN w:val="0"/>
        <w:adjustRightInd w:val="0"/>
        <w:spacing w:before="0" w:after="0"/>
        <w:jc w:val="both"/>
        <w:textAlignment w:val="baseline"/>
        <w:rPr>
          <w:rFonts w:cstheme="minorHAnsi"/>
          <w:sz w:val="22"/>
          <w:szCs w:val="22"/>
        </w:rPr>
      </w:pPr>
      <w:r w:rsidRPr="00657DB1">
        <w:rPr>
          <w:rFonts w:cstheme="minorHAnsi"/>
          <w:sz w:val="22"/>
          <w:szCs w:val="22"/>
        </w:rPr>
        <w:t xml:space="preserve">If you are providing assistance to multifamily housing with 5 or more dwelling units (even if leasing fewer than 5 units), provide documentation showing past uses of the site.  Assistance provided to housing with 4 or fewer units does not require analysis of past uses. Examples of types of documentation could be any of the following: </w:t>
      </w:r>
    </w:p>
    <w:p w14:paraId="5D316179" w14:textId="77777777" w:rsidR="00F75266" w:rsidRPr="00FC5904" w:rsidRDefault="00F75266" w:rsidP="00F75266">
      <w:pPr>
        <w:pStyle w:val="ListParagraph"/>
        <w:numPr>
          <w:ilvl w:val="0"/>
          <w:numId w:val="36"/>
        </w:numPr>
        <w:spacing w:before="0" w:after="0"/>
        <w:contextualSpacing w:val="0"/>
        <w:jc w:val="both"/>
        <w:rPr>
          <w:rFonts w:cstheme="minorHAnsi"/>
          <w:sz w:val="22"/>
          <w:szCs w:val="22"/>
        </w:rPr>
      </w:pPr>
      <w:r w:rsidRPr="00FC5904">
        <w:rPr>
          <w:rFonts w:cstheme="minorHAnsi"/>
          <w:sz w:val="22"/>
          <w:szCs w:val="22"/>
        </w:rPr>
        <w:lastRenderedPageBreak/>
        <w:t xml:space="preserve">Historical aerial photographs of the site showing the status of the site through time.  </w:t>
      </w:r>
      <w:r>
        <w:rPr>
          <w:rFonts w:cstheme="minorHAnsi"/>
          <w:sz w:val="22"/>
          <w:szCs w:val="22"/>
        </w:rPr>
        <w:t>Go back to when the site was first zoned or developed, if the site was developed prior to 1940 y</w:t>
      </w:r>
      <w:r w:rsidRPr="00FC5904">
        <w:rPr>
          <w:rFonts w:cstheme="minorHAnsi"/>
          <w:sz w:val="22"/>
          <w:szCs w:val="22"/>
        </w:rPr>
        <w:t>ou do not need to go back further than 1940.  These photos may be available at the local library or the local planning department.  Ask if they have access to Sanborn Fire Insurance Maps or other historical mapping data.</w:t>
      </w:r>
    </w:p>
    <w:p w14:paraId="4A754B74" w14:textId="77777777" w:rsidR="00F75266" w:rsidRPr="00FC5904" w:rsidRDefault="00F75266" w:rsidP="00F75266">
      <w:pPr>
        <w:pStyle w:val="ListParagraph"/>
        <w:numPr>
          <w:ilvl w:val="0"/>
          <w:numId w:val="36"/>
        </w:numPr>
        <w:spacing w:before="0" w:after="0"/>
        <w:contextualSpacing w:val="0"/>
        <w:jc w:val="both"/>
        <w:rPr>
          <w:rFonts w:cstheme="minorHAnsi"/>
          <w:sz w:val="22"/>
          <w:szCs w:val="22"/>
        </w:rPr>
      </w:pPr>
      <w:r w:rsidRPr="00FC5904">
        <w:rPr>
          <w:rFonts w:cstheme="minorHAnsi"/>
          <w:sz w:val="22"/>
          <w:szCs w:val="22"/>
        </w:rPr>
        <w:t xml:space="preserve">A letter from someone who has specific information on the history of the site, for example the current or previous owner, the local historian, an elder in the community, the local planning department.  The letter should indicate who the person is, the date the information is provided, how they have particular knowledge on the site, and the specific information on the previous uses of the site. </w:t>
      </w:r>
    </w:p>
    <w:p w14:paraId="10DC7B95" w14:textId="77777777" w:rsidR="00F75266" w:rsidRPr="00FC5904" w:rsidRDefault="00F75266" w:rsidP="00F75266">
      <w:pPr>
        <w:pStyle w:val="ListParagraph"/>
        <w:numPr>
          <w:ilvl w:val="0"/>
          <w:numId w:val="36"/>
        </w:numPr>
        <w:spacing w:before="0" w:after="0"/>
        <w:contextualSpacing w:val="0"/>
        <w:jc w:val="both"/>
        <w:rPr>
          <w:rFonts w:cstheme="minorHAnsi"/>
          <w:sz w:val="22"/>
          <w:szCs w:val="22"/>
        </w:rPr>
      </w:pPr>
      <w:r w:rsidRPr="00FC5904">
        <w:rPr>
          <w:rFonts w:cstheme="minorHAnsi"/>
          <w:sz w:val="22"/>
          <w:szCs w:val="22"/>
        </w:rPr>
        <w:t>A Phase I Environmental</w:t>
      </w:r>
      <w:r>
        <w:rPr>
          <w:rFonts w:cstheme="minorHAnsi"/>
          <w:sz w:val="22"/>
          <w:szCs w:val="22"/>
        </w:rPr>
        <w:t xml:space="preserve"> Site</w:t>
      </w:r>
      <w:r w:rsidRPr="00FC5904">
        <w:rPr>
          <w:rFonts w:cstheme="minorHAnsi"/>
          <w:sz w:val="22"/>
          <w:szCs w:val="22"/>
        </w:rPr>
        <w:t xml:space="preserve"> Assessment Report.  If a Phase I report is provided, none of the above</w:t>
      </w:r>
      <w:r w:rsidRPr="00E00166">
        <w:rPr>
          <w:rFonts w:cstheme="minorHAnsi"/>
          <w:sz w:val="22"/>
          <w:szCs w:val="22"/>
        </w:rPr>
        <w:t xml:space="preserve"> information is needed</w:t>
      </w:r>
      <w:r w:rsidRPr="00FC5904">
        <w:rPr>
          <w:rFonts w:cstheme="minorHAnsi"/>
          <w:sz w:val="22"/>
          <w:szCs w:val="22"/>
        </w:rPr>
        <w:t xml:space="preserve"> (the Envirofacts map, historic aerial photographs, and the letter from someone with specific information on the site.)  These items will be included in the Phase I.</w:t>
      </w:r>
    </w:p>
    <w:p w14:paraId="757DBFD1" w14:textId="77777777" w:rsidR="00F75266" w:rsidRDefault="00F75266" w:rsidP="00F75266">
      <w:pPr>
        <w:spacing w:after="0"/>
        <w:ind w:left="360"/>
        <w:rPr>
          <w:b/>
          <w:sz w:val="22"/>
          <w:szCs w:val="22"/>
        </w:rPr>
      </w:pPr>
    </w:p>
    <w:p w14:paraId="7434BA12" w14:textId="77777777" w:rsidR="00F75266" w:rsidRPr="00657DB1" w:rsidRDefault="00F75266" w:rsidP="00F75266">
      <w:pPr>
        <w:pStyle w:val="ListParagraph"/>
        <w:numPr>
          <w:ilvl w:val="0"/>
          <w:numId w:val="37"/>
        </w:numPr>
        <w:spacing w:after="0"/>
        <w:jc w:val="both"/>
        <w:rPr>
          <w:sz w:val="22"/>
          <w:szCs w:val="22"/>
        </w:rPr>
      </w:pPr>
      <w:r w:rsidRPr="00657DB1">
        <w:rPr>
          <w:b/>
          <w:sz w:val="22"/>
          <w:szCs w:val="22"/>
        </w:rPr>
        <w:t>A discussion of potential adverse impacts, if any.</w:t>
      </w:r>
      <w:r w:rsidRPr="00657DB1">
        <w:rPr>
          <w:sz w:val="22"/>
          <w:szCs w:val="22"/>
        </w:rPr>
        <w:t xml:space="preserve"> If hazards were found that could affect the health and safety of the occupants, all impacts must be mitigated, or the site will be rejected. </w:t>
      </w:r>
    </w:p>
    <w:sdt>
      <w:sdtPr>
        <w:rPr>
          <w:b/>
          <w:sz w:val="22"/>
          <w:szCs w:val="22"/>
        </w:rPr>
        <w:id w:val="-2122438822"/>
        <w:showingPlcHdr/>
      </w:sdtPr>
      <w:sdtContent>
        <w:p w14:paraId="25D33C34" w14:textId="77777777" w:rsidR="00F75266" w:rsidRPr="00AB1869" w:rsidRDefault="00F75266" w:rsidP="00F75266">
          <w:pPr>
            <w:ind w:firstLine="720"/>
            <w:jc w:val="both"/>
            <w:rPr>
              <w:b/>
              <w:sz w:val="22"/>
              <w:szCs w:val="22"/>
            </w:rPr>
          </w:pPr>
          <w:r w:rsidRPr="00AB1869">
            <w:rPr>
              <w:rStyle w:val="PlaceholderText"/>
              <w:sz w:val="22"/>
              <w:szCs w:val="22"/>
            </w:rPr>
            <w:t>Click or tap here to enter text.</w:t>
          </w:r>
        </w:p>
      </w:sdtContent>
    </w:sdt>
    <w:p w14:paraId="3C29E553" w14:textId="77777777" w:rsidR="00F75266" w:rsidRPr="00F75266" w:rsidRDefault="00F75266" w:rsidP="00F75266"/>
    <w:p w14:paraId="0629F09D" w14:textId="1E7E00F2" w:rsidR="00FD3AB6" w:rsidRPr="00AB1869" w:rsidRDefault="00FD3AB6" w:rsidP="00FD3AB6">
      <w:pPr>
        <w:pStyle w:val="Heading3"/>
        <w:rPr>
          <w:sz w:val="22"/>
          <w:szCs w:val="22"/>
        </w:rPr>
      </w:pPr>
      <w:r>
        <w:rPr>
          <w:sz w:val="22"/>
          <w:szCs w:val="22"/>
        </w:rPr>
        <w:t xml:space="preserve">Environmental Justice </w:t>
      </w:r>
    </w:p>
    <w:p w14:paraId="14C1E249" w14:textId="77777777" w:rsidR="00FD3AB6" w:rsidRPr="00FD3AB6" w:rsidRDefault="00FD3AB6" w:rsidP="00F75266">
      <w:pPr>
        <w:pStyle w:val="NoSpacing"/>
        <w:jc w:val="both"/>
        <w:rPr>
          <w:sz w:val="22"/>
          <w:szCs w:val="22"/>
        </w:rPr>
      </w:pPr>
      <w:r w:rsidRPr="00FD3AB6">
        <w:rPr>
          <w:sz w:val="22"/>
          <w:szCs w:val="22"/>
        </w:rPr>
        <w:t>Environmental justice means ensuring that the environment and human health are protected fairly for all people regardless of race, color, national origin, or income. Executive Order 12898, "Federal Actions to Address Environmental Justice in Minority Populations and Low-income Populations" (2/94) requires certain federal agencies, including HUD, to consider how federally assisted projects may have disproportionately high and adverse human health or environmental effects on minority and low-income populations.</w:t>
      </w:r>
    </w:p>
    <w:p w14:paraId="6D12CF14" w14:textId="7F3B5526" w:rsidR="00FD3AB6" w:rsidRDefault="00FD3AB6" w:rsidP="00F75266">
      <w:pPr>
        <w:pStyle w:val="NoSpacing"/>
        <w:jc w:val="both"/>
        <w:rPr>
          <w:sz w:val="22"/>
          <w:szCs w:val="22"/>
        </w:rPr>
      </w:pPr>
      <w:r w:rsidRPr="00FD3AB6">
        <w:rPr>
          <w:sz w:val="22"/>
          <w:szCs w:val="22"/>
        </w:rPr>
        <w:t>Environmental justice is an integral part of HUD's mission. The Department works with multiple stakeholders and other federal agencies in its efforts to assure environmental justice concerns are addressed.</w:t>
      </w:r>
    </w:p>
    <w:p w14:paraId="223E981B" w14:textId="770C8644" w:rsidR="00FD3AB6" w:rsidRPr="00FD3AB6" w:rsidRDefault="00FD3AB6" w:rsidP="00F75266">
      <w:pPr>
        <w:pStyle w:val="NoSpacing"/>
        <w:jc w:val="both"/>
        <w:rPr>
          <w:sz w:val="22"/>
          <w:szCs w:val="22"/>
        </w:rPr>
      </w:pPr>
      <w:r>
        <w:rPr>
          <w:sz w:val="22"/>
          <w:szCs w:val="22"/>
        </w:rPr>
        <w:t>HUD will determine whether steps are required to comply with HUD’s environmental justice policies. Environmental justice requirements are triggered when</w:t>
      </w:r>
      <w:r w:rsidR="0063170A">
        <w:rPr>
          <w:sz w:val="22"/>
          <w:szCs w:val="22"/>
        </w:rPr>
        <w:t xml:space="preserve"> the project would result in adverse environmental impacts </w:t>
      </w:r>
      <w:r>
        <w:rPr>
          <w:sz w:val="22"/>
          <w:szCs w:val="22"/>
        </w:rPr>
        <w:t>that will disproportionately</w:t>
      </w:r>
      <w:r w:rsidR="0063170A">
        <w:rPr>
          <w:sz w:val="22"/>
          <w:szCs w:val="22"/>
        </w:rPr>
        <w:t xml:space="preserve"> effect</w:t>
      </w:r>
      <w:r>
        <w:rPr>
          <w:sz w:val="22"/>
          <w:szCs w:val="22"/>
        </w:rPr>
        <w:t xml:space="preserve"> a minority or low-income population. Because the communities served by CoC are by definition low-income, the best way to ensure that a project complies with environmental justice considerations is to eliminate all adverse environmental conditions. </w:t>
      </w:r>
    </w:p>
    <w:p w14:paraId="03294906" w14:textId="4693D242" w:rsidR="00CA6C16" w:rsidRDefault="00AB15F8" w:rsidP="00F75266">
      <w:pPr>
        <w:pStyle w:val="NoSpacing"/>
        <w:jc w:val="both"/>
        <w:rPr>
          <w:b/>
          <w:color w:val="FF0000"/>
          <w:sz w:val="22"/>
          <w:szCs w:val="22"/>
        </w:rPr>
      </w:pPr>
      <w:r w:rsidRPr="00AB1869">
        <w:rPr>
          <w:b/>
          <w:color w:val="FF0000"/>
          <w:sz w:val="22"/>
          <w:szCs w:val="22"/>
        </w:rPr>
        <w:t xml:space="preserve">After completing Part 1, </w:t>
      </w:r>
      <w:r w:rsidR="003F234F">
        <w:rPr>
          <w:b/>
          <w:color w:val="FF0000"/>
          <w:sz w:val="22"/>
          <w:szCs w:val="22"/>
        </w:rPr>
        <w:t>CoC</w:t>
      </w:r>
      <w:r w:rsidR="00974BDC">
        <w:rPr>
          <w:b/>
          <w:color w:val="FF0000"/>
          <w:sz w:val="22"/>
          <w:szCs w:val="22"/>
        </w:rPr>
        <w:t>s</w:t>
      </w:r>
      <w:r w:rsidRPr="00AB1869">
        <w:rPr>
          <w:b/>
          <w:color w:val="FF0000"/>
          <w:sz w:val="22"/>
          <w:szCs w:val="22"/>
        </w:rPr>
        <w:t xml:space="preserve"> should submit</w:t>
      </w:r>
      <w:r w:rsidR="00974BDC">
        <w:rPr>
          <w:b/>
          <w:color w:val="FF0000"/>
          <w:sz w:val="22"/>
          <w:szCs w:val="22"/>
        </w:rPr>
        <w:t xml:space="preserve"> this</w:t>
      </w:r>
      <w:r w:rsidRPr="00AB1869">
        <w:rPr>
          <w:b/>
          <w:color w:val="FF0000"/>
          <w:sz w:val="22"/>
          <w:szCs w:val="22"/>
        </w:rPr>
        <w:t xml:space="preserve"> form </w:t>
      </w:r>
      <w:r w:rsidR="00430A14">
        <w:rPr>
          <w:b/>
          <w:color w:val="FF0000"/>
          <w:sz w:val="22"/>
          <w:szCs w:val="22"/>
        </w:rPr>
        <w:t xml:space="preserve">along with all supporting documents </w:t>
      </w:r>
      <w:r w:rsidRPr="00AB1869">
        <w:rPr>
          <w:b/>
          <w:color w:val="FF0000"/>
          <w:sz w:val="22"/>
          <w:szCs w:val="22"/>
        </w:rPr>
        <w:t xml:space="preserve">to </w:t>
      </w:r>
      <w:r w:rsidR="0063170A">
        <w:rPr>
          <w:b/>
          <w:color w:val="FF0000"/>
          <w:sz w:val="22"/>
          <w:szCs w:val="22"/>
        </w:rPr>
        <w:t xml:space="preserve">the local </w:t>
      </w:r>
      <w:r w:rsidRPr="00AB1869">
        <w:rPr>
          <w:b/>
          <w:color w:val="FF0000"/>
          <w:sz w:val="22"/>
          <w:szCs w:val="22"/>
        </w:rPr>
        <w:t>HUD</w:t>
      </w:r>
      <w:r w:rsidR="0063170A">
        <w:rPr>
          <w:b/>
          <w:color w:val="FF0000"/>
          <w:sz w:val="22"/>
          <w:szCs w:val="22"/>
        </w:rPr>
        <w:t xml:space="preserve"> CPD Field Office</w:t>
      </w:r>
      <w:r w:rsidR="00AB4244">
        <w:rPr>
          <w:b/>
          <w:color w:val="FF0000"/>
          <w:sz w:val="22"/>
          <w:szCs w:val="22"/>
        </w:rPr>
        <w:t xml:space="preserve">. </w:t>
      </w:r>
    </w:p>
    <w:p w14:paraId="6CA83F2E" w14:textId="19601D2E" w:rsidR="00974BDC" w:rsidRDefault="00974BDC" w:rsidP="00114712">
      <w:pPr>
        <w:pStyle w:val="NoSpacing"/>
        <w:rPr>
          <w:b/>
          <w:color w:val="FF0000"/>
          <w:sz w:val="22"/>
          <w:szCs w:val="22"/>
        </w:rPr>
      </w:pPr>
    </w:p>
    <w:p w14:paraId="174C3FE9" w14:textId="405A73FA" w:rsidR="00F45B23" w:rsidRDefault="00F45B23" w:rsidP="00114712">
      <w:pPr>
        <w:pStyle w:val="NoSpacing"/>
        <w:rPr>
          <w:b/>
          <w:color w:val="FF0000"/>
          <w:sz w:val="22"/>
          <w:szCs w:val="22"/>
        </w:rPr>
      </w:pPr>
    </w:p>
    <w:p w14:paraId="69201D0D" w14:textId="100776C2" w:rsidR="009333CC" w:rsidRDefault="009333CC" w:rsidP="00114712">
      <w:pPr>
        <w:pStyle w:val="NoSpacing"/>
        <w:rPr>
          <w:b/>
          <w:color w:val="FF0000"/>
          <w:sz w:val="22"/>
          <w:szCs w:val="22"/>
        </w:rPr>
      </w:pPr>
    </w:p>
    <w:p w14:paraId="0963ADB2" w14:textId="500B4880" w:rsidR="009333CC" w:rsidRDefault="009333CC" w:rsidP="00114712">
      <w:pPr>
        <w:pStyle w:val="NoSpacing"/>
        <w:rPr>
          <w:b/>
          <w:color w:val="FF0000"/>
          <w:sz w:val="22"/>
          <w:szCs w:val="22"/>
        </w:rPr>
      </w:pPr>
    </w:p>
    <w:p w14:paraId="5BE9313D" w14:textId="77777777" w:rsidR="009333CC" w:rsidRDefault="009333CC" w:rsidP="00114712">
      <w:pPr>
        <w:pStyle w:val="NoSpacing"/>
        <w:rPr>
          <w:b/>
          <w:color w:val="FF0000"/>
          <w:sz w:val="22"/>
          <w:szCs w:val="22"/>
        </w:rPr>
      </w:pPr>
    </w:p>
    <w:p w14:paraId="20673043" w14:textId="77777777" w:rsidR="00022689" w:rsidRPr="00AB1869" w:rsidRDefault="00022689" w:rsidP="00022689">
      <w:pPr>
        <w:pStyle w:val="Heading2"/>
        <w:rPr>
          <w:b/>
          <w:color w:val="276E8B" w:themeColor="accent1" w:themeShade="BF"/>
          <w:sz w:val="22"/>
          <w:szCs w:val="22"/>
        </w:rPr>
      </w:pPr>
      <w:r w:rsidRPr="00AB1869">
        <w:rPr>
          <w:b/>
          <w:sz w:val="22"/>
          <w:szCs w:val="22"/>
        </w:rPr>
        <w:t xml:space="preserve">Part 2: To be completed by </w:t>
      </w:r>
      <w:r w:rsidRPr="00AB1869">
        <w:rPr>
          <w:b/>
          <w:sz w:val="22"/>
          <w:szCs w:val="22"/>
          <w:u w:val="single"/>
        </w:rPr>
        <w:t>HUD</w:t>
      </w:r>
    </w:p>
    <w:p w14:paraId="112F60E1" w14:textId="0F671EDA" w:rsidR="00974BDC" w:rsidRDefault="00974BDC" w:rsidP="00F75266">
      <w:pPr>
        <w:pStyle w:val="NoSpacing"/>
        <w:jc w:val="both"/>
        <w:rPr>
          <w:b/>
          <w:sz w:val="22"/>
          <w:szCs w:val="22"/>
        </w:rPr>
      </w:pPr>
      <w:r w:rsidRPr="00974BDC">
        <w:rPr>
          <w:rFonts w:cstheme="minorHAnsi"/>
          <w:b/>
          <w:sz w:val="22"/>
          <w:szCs w:val="22"/>
        </w:rPr>
        <w:t xml:space="preserve">This tiered review form may be used </w:t>
      </w:r>
      <w:r w:rsidRPr="00974BDC">
        <w:rPr>
          <w:b/>
          <w:sz w:val="22"/>
          <w:szCs w:val="22"/>
          <w:u w:val="single"/>
        </w:rPr>
        <w:t>only</w:t>
      </w:r>
      <w:r w:rsidRPr="00974BDC">
        <w:rPr>
          <w:b/>
          <w:sz w:val="22"/>
          <w:szCs w:val="22"/>
        </w:rPr>
        <w:t xml:space="preserve"> for </w:t>
      </w:r>
      <w:r w:rsidR="00ED33A7">
        <w:rPr>
          <w:b/>
          <w:sz w:val="22"/>
          <w:szCs w:val="22"/>
        </w:rPr>
        <w:t>CoC project-based or sponsor-based rental assistance activities</w:t>
      </w:r>
      <w:r w:rsidR="00DD407B">
        <w:rPr>
          <w:b/>
          <w:sz w:val="22"/>
          <w:szCs w:val="22"/>
        </w:rPr>
        <w:t xml:space="preserve"> </w:t>
      </w:r>
      <w:r w:rsidRPr="00974BDC">
        <w:rPr>
          <w:b/>
          <w:sz w:val="22"/>
          <w:szCs w:val="22"/>
        </w:rPr>
        <w:t>that do not anticipate any repairs, rehabilitation, construction, or demolition beyond routine maintenance</w:t>
      </w:r>
      <w:r w:rsidR="00DD407B" w:rsidRPr="00DD407B">
        <w:rPr>
          <w:b/>
          <w:sz w:val="22"/>
          <w:szCs w:val="22"/>
        </w:rPr>
        <w:t>, where HUD is conducting the environmental review following the procedures established in 24 CFR Part 50.</w:t>
      </w:r>
      <w:r w:rsidRPr="00974BDC">
        <w:rPr>
          <w:rFonts w:cstheme="minorHAnsi"/>
          <w:b/>
          <w:sz w:val="22"/>
          <w:szCs w:val="22"/>
        </w:rPr>
        <w:t xml:space="preserve"> </w:t>
      </w:r>
      <w:r>
        <w:rPr>
          <w:b/>
          <w:sz w:val="22"/>
          <w:szCs w:val="22"/>
        </w:rPr>
        <w:t xml:space="preserve">Confirm that this </w:t>
      </w:r>
      <w:r w:rsidR="00ED33A7">
        <w:rPr>
          <w:b/>
          <w:sz w:val="22"/>
          <w:szCs w:val="22"/>
        </w:rPr>
        <w:t>proposal</w:t>
      </w:r>
      <w:r>
        <w:rPr>
          <w:b/>
          <w:sz w:val="22"/>
          <w:szCs w:val="22"/>
        </w:rPr>
        <w:t xml:space="preserve"> meets these requirements. </w:t>
      </w:r>
    </w:p>
    <w:p w14:paraId="5DAB5C05" w14:textId="6B7F32F8" w:rsidR="00974BDC" w:rsidRPr="00974BDC" w:rsidRDefault="00974BDC" w:rsidP="00F75266">
      <w:pPr>
        <w:pStyle w:val="NoSpacing"/>
        <w:jc w:val="both"/>
        <w:rPr>
          <w:b/>
          <w:sz w:val="22"/>
          <w:szCs w:val="22"/>
        </w:rPr>
      </w:pPr>
      <w:r>
        <w:rPr>
          <w:sz w:val="22"/>
          <w:szCs w:val="22"/>
        </w:rPr>
        <w:t xml:space="preserve">If the </w:t>
      </w:r>
      <w:r w:rsidR="00ED33A7">
        <w:rPr>
          <w:sz w:val="22"/>
          <w:szCs w:val="22"/>
        </w:rPr>
        <w:t>proposal</w:t>
      </w:r>
      <w:r>
        <w:rPr>
          <w:sz w:val="22"/>
          <w:szCs w:val="22"/>
        </w:rPr>
        <w:t xml:space="preserve"> does not meet these criteria (for example, if rehabilitation </w:t>
      </w:r>
      <w:r w:rsidR="00ED33A7">
        <w:rPr>
          <w:sz w:val="22"/>
          <w:szCs w:val="22"/>
        </w:rPr>
        <w:t xml:space="preserve">or new construction </w:t>
      </w:r>
      <w:r>
        <w:rPr>
          <w:sz w:val="22"/>
          <w:szCs w:val="22"/>
        </w:rPr>
        <w:t xml:space="preserve">is anticipated), HUD should complete a separate environmental review using standard formats in HEROS. </w:t>
      </w:r>
    </w:p>
    <w:p w14:paraId="46F274A1" w14:textId="3650266F" w:rsidR="00974BDC" w:rsidRDefault="00022689" w:rsidP="00F75266">
      <w:pPr>
        <w:jc w:val="both"/>
        <w:rPr>
          <w:sz w:val="22"/>
          <w:szCs w:val="22"/>
        </w:rPr>
      </w:pPr>
      <w:r w:rsidRPr="00AB1869">
        <w:rPr>
          <w:b/>
          <w:sz w:val="22"/>
          <w:szCs w:val="22"/>
        </w:rPr>
        <w:t>Name of HUD Preparer</w:t>
      </w:r>
      <w:r w:rsidRPr="00AB1869">
        <w:rPr>
          <w:sz w:val="22"/>
          <w:szCs w:val="22"/>
        </w:rPr>
        <w:t xml:space="preserve">: </w:t>
      </w:r>
      <w:sdt>
        <w:sdtPr>
          <w:rPr>
            <w:sz w:val="22"/>
            <w:szCs w:val="22"/>
          </w:rPr>
          <w:id w:val="1272980200"/>
        </w:sdtPr>
        <w:sdtContent>
          <w:r w:rsidRPr="00AB1869">
            <w:rPr>
              <w:rStyle w:val="PlaceholderText"/>
              <w:sz w:val="22"/>
              <w:szCs w:val="22"/>
            </w:rPr>
            <w:t>Click or tap here to enter text.</w:t>
          </w:r>
        </w:sdtContent>
      </w:sdt>
      <w:r w:rsidRPr="00AB1869">
        <w:rPr>
          <w:sz w:val="22"/>
          <w:szCs w:val="22"/>
        </w:rPr>
        <w:t xml:space="preserve"> </w:t>
      </w:r>
    </w:p>
    <w:p w14:paraId="729C0257" w14:textId="77777777" w:rsidR="002E6E25" w:rsidRPr="00AB1869" w:rsidRDefault="002E6E25" w:rsidP="002E6E25">
      <w:pPr>
        <w:pStyle w:val="Heading3"/>
        <w:rPr>
          <w:sz w:val="22"/>
          <w:szCs w:val="22"/>
        </w:rPr>
      </w:pPr>
      <w:r w:rsidRPr="00AB1869">
        <w:rPr>
          <w:sz w:val="22"/>
          <w:szCs w:val="22"/>
        </w:rPr>
        <w:t xml:space="preserve">Historic Preservation </w:t>
      </w:r>
    </w:p>
    <w:p w14:paraId="4904A5A1" w14:textId="1CFCFF01" w:rsidR="00ED33A7" w:rsidRPr="00582B0C" w:rsidRDefault="00ED33A7" w:rsidP="00F75266">
      <w:pPr>
        <w:rPr>
          <w:rFonts w:cstheme="minorHAnsi"/>
          <w:color w:val="262626"/>
          <w:sz w:val="22"/>
          <w:szCs w:val="22"/>
        </w:rPr>
      </w:pPr>
      <w:r>
        <w:rPr>
          <w:rFonts w:cstheme="minorHAnsi"/>
          <w:color w:val="262626"/>
          <w:sz w:val="22"/>
          <w:szCs w:val="22"/>
        </w:rPr>
        <w:t xml:space="preserve">HUD has issued a ‘No Potential to Cause Effects’ memo for CoC leasing and rental assistance activities with no associated repairs, rehabilitation, or new construction (see </w:t>
      </w:r>
      <w:hyperlink r:id="rId19" w:history="1">
        <w:r w:rsidRPr="002E7B33">
          <w:rPr>
            <w:rStyle w:val="Hyperlink"/>
            <w:rFonts w:cstheme="minorHAnsi"/>
            <w:sz w:val="22"/>
            <w:szCs w:val="22"/>
          </w:rPr>
          <w:t>https://www.hudexchange.info/resources/documents/HUD-Memo-No-Potential-to-Cause-Effects-Historic-Properties-CoC.pdf</w:t>
        </w:r>
      </w:hyperlink>
      <w:r>
        <w:rPr>
          <w:rFonts w:cstheme="minorHAnsi"/>
          <w:color w:val="262626"/>
          <w:sz w:val="22"/>
          <w:szCs w:val="22"/>
        </w:rPr>
        <w:t xml:space="preserve">). </w:t>
      </w:r>
      <w:r w:rsidRPr="00582B0C">
        <w:rPr>
          <w:rFonts w:cstheme="minorHAnsi"/>
          <w:color w:val="262626"/>
          <w:sz w:val="22"/>
          <w:szCs w:val="22"/>
        </w:rPr>
        <w:t xml:space="preserve">This Determination does not apply to </w:t>
      </w:r>
      <w:r w:rsidR="00DA085A">
        <w:rPr>
          <w:rFonts w:cstheme="minorHAnsi"/>
          <w:color w:val="262626"/>
          <w:sz w:val="22"/>
          <w:szCs w:val="22"/>
        </w:rPr>
        <w:t>CoC projects</w:t>
      </w:r>
      <w:r w:rsidRPr="00582B0C">
        <w:rPr>
          <w:rFonts w:cstheme="minorHAnsi"/>
          <w:color w:val="262626"/>
          <w:sz w:val="22"/>
          <w:szCs w:val="22"/>
        </w:rPr>
        <w:t xml:space="preserve"> that include reasonably foreseeable activities that exceed maintenance</w:t>
      </w:r>
      <w:r>
        <w:rPr>
          <w:rFonts w:cstheme="minorHAnsi"/>
          <w:color w:val="262626"/>
          <w:sz w:val="22"/>
          <w:szCs w:val="22"/>
        </w:rPr>
        <w:t xml:space="preserve">; therefore, HUD will confirm that the scope of work does not rise to a level above maintenance as defined in </w:t>
      </w:r>
      <w:hyperlink r:id="rId20" w:history="1">
        <w:r w:rsidRPr="004C410A">
          <w:rPr>
            <w:rStyle w:val="Hyperlink"/>
            <w:sz w:val="22"/>
            <w:szCs w:val="22"/>
          </w:rPr>
          <w:t>Notice CPD</w:t>
        </w:r>
        <w:r>
          <w:rPr>
            <w:rStyle w:val="Hyperlink"/>
            <w:sz w:val="22"/>
            <w:szCs w:val="22"/>
          </w:rPr>
          <w:t>-</w:t>
        </w:r>
        <w:r w:rsidRPr="004C410A">
          <w:rPr>
            <w:rStyle w:val="Hyperlink"/>
            <w:sz w:val="22"/>
            <w:szCs w:val="22"/>
          </w:rPr>
          <w:t>16-02</w:t>
        </w:r>
      </w:hyperlink>
      <w:r>
        <w:rPr>
          <w:rFonts w:cstheme="minorHAnsi"/>
          <w:color w:val="262626"/>
          <w:sz w:val="22"/>
          <w:szCs w:val="22"/>
        </w:rPr>
        <w:t>.</w:t>
      </w:r>
    </w:p>
    <w:p w14:paraId="5252F4EB" w14:textId="77777777" w:rsidR="00ED33A7" w:rsidRDefault="00ED33A7" w:rsidP="00F75266">
      <w:pPr>
        <w:pStyle w:val="NoSpacing"/>
        <w:jc w:val="both"/>
        <w:rPr>
          <w:rFonts w:cstheme="minorHAnsi"/>
          <w:color w:val="262626"/>
          <w:sz w:val="22"/>
          <w:szCs w:val="22"/>
        </w:rPr>
      </w:pPr>
      <w:r>
        <w:rPr>
          <w:rFonts w:cstheme="minorHAnsi"/>
          <w:color w:val="262626"/>
          <w:sz w:val="22"/>
          <w:szCs w:val="22"/>
        </w:rPr>
        <w:t>Failure to comply with the terms of this memo may result in delays in closing the transaction and additional costs to prepare a full environmental review record.</w:t>
      </w:r>
    </w:p>
    <w:p w14:paraId="538AB6A2" w14:textId="77777777" w:rsidR="00ED33A7" w:rsidRPr="005F2585" w:rsidRDefault="00000000" w:rsidP="00F75266">
      <w:pPr>
        <w:spacing w:after="0"/>
        <w:ind w:left="360"/>
        <w:jc w:val="both"/>
        <w:rPr>
          <w:rFonts w:cstheme="minorHAnsi"/>
          <w:sz w:val="22"/>
          <w:szCs w:val="22"/>
        </w:rPr>
      </w:pPr>
      <w:sdt>
        <w:sdtPr>
          <w:rPr>
            <w:rFonts w:cstheme="minorHAnsi"/>
            <w:sz w:val="22"/>
            <w:szCs w:val="22"/>
          </w:rPr>
          <w:id w:val="1638063246"/>
          <w14:checkbox>
            <w14:checked w14:val="0"/>
            <w14:checkedState w14:val="2612" w14:font="MS Gothic"/>
            <w14:uncheckedState w14:val="2610" w14:font="MS Gothic"/>
          </w14:checkbox>
        </w:sdtPr>
        <w:sdtContent>
          <w:r w:rsidR="00ED33A7" w:rsidRPr="00AB1869">
            <w:rPr>
              <w:rFonts w:ascii="MS Gothic" w:eastAsia="MS Gothic" w:hAnsi="MS Gothic" w:cstheme="minorHAnsi" w:hint="eastAsia"/>
              <w:sz w:val="22"/>
              <w:szCs w:val="22"/>
            </w:rPr>
            <w:t>☐</w:t>
          </w:r>
        </w:sdtContent>
      </w:sdt>
      <w:r w:rsidR="00ED33A7" w:rsidRPr="00AB1869">
        <w:rPr>
          <w:rFonts w:cstheme="minorHAnsi"/>
          <w:sz w:val="22"/>
          <w:szCs w:val="22"/>
        </w:rPr>
        <w:t xml:space="preserve"> </w:t>
      </w:r>
      <w:r w:rsidR="00ED33A7">
        <w:rPr>
          <w:rFonts w:cstheme="minorHAnsi"/>
          <w:sz w:val="22"/>
          <w:szCs w:val="22"/>
        </w:rPr>
        <w:t xml:space="preserve">Check here to confirm that this conversion does not include or anticipate any reasonably foreseeable physical impacts beyond maintenance as defined in </w:t>
      </w:r>
      <w:hyperlink r:id="rId21" w:history="1">
        <w:r w:rsidR="00ED33A7" w:rsidRPr="004C410A">
          <w:rPr>
            <w:rStyle w:val="Hyperlink"/>
            <w:sz w:val="22"/>
            <w:szCs w:val="22"/>
          </w:rPr>
          <w:t>Notice CPD</w:t>
        </w:r>
        <w:r w:rsidR="00ED33A7">
          <w:rPr>
            <w:rStyle w:val="Hyperlink"/>
            <w:sz w:val="22"/>
            <w:szCs w:val="22"/>
          </w:rPr>
          <w:t>-</w:t>
        </w:r>
        <w:r w:rsidR="00ED33A7" w:rsidRPr="004C410A">
          <w:rPr>
            <w:rStyle w:val="Hyperlink"/>
            <w:sz w:val="22"/>
            <w:szCs w:val="22"/>
          </w:rPr>
          <w:t>16-02</w:t>
        </w:r>
      </w:hyperlink>
      <w:r w:rsidR="00ED33A7">
        <w:rPr>
          <w:rFonts w:cstheme="minorHAnsi"/>
          <w:sz w:val="22"/>
          <w:szCs w:val="22"/>
        </w:rPr>
        <w:t xml:space="preserve">. </w:t>
      </w:r>
    </w:p>
    <w:p w14:paraId="40694D17" w14:textId="77777777" w:rsidR="00022689" w:rsidRPr="00AB1869" w:rsidRDefault="00022689" w:rsidP="00022689">
      <w:pPr>
        <w:pStyle w:val="Heading3"/>
        <w:rPr>
          <w:sz w:val="22"/>
          <w:szCs w:val="22"/>
        </w:rPr>
      </w:pPr>
      <w:r w:rsidRPr="00AB1869">
        <w:rPr>
          <w:sz w:val="22"/>
          <w:szCs w:val="22"/>
        </w:rPr>
        <w:t>Coastal Barrier Resources Act</w:t>
      </w:r>
    </w:p>
    <w:p w14:paraId="22BF4C64" w14:textId="05DE0A77" w:rsidR="00022689" w:rsidRPr="00AB1869" w:rsidRDefault="00000000" w:rsidP="00F75266">
      <w:pPr>
        <w:pStyle w:val="NoSpacing"/>
        <w:jc w:val="both"/>
        <w:rPr>
          <w:sz w:val="22"/>
          <w:szCs w:val="22"/>
        </w:rPr>
      </w:pPr>
      <w:sdt>
        <w:sdtPr>
          <w:rPr>
            <w:rFonts w:cstheme="minorHAnsi"/>
            <w:sz w:val="22"/>
            <w:szCs w:val="22"/>
          </w:rPr>
          <w:id w:val="996990310"/>
          <w14:checkbox>
            <w14:checked w14:val="0"/>
            <w14:checkedState w14:val="2612" w14:font="MS Gothic"/>
            <w14:uncheckedState w14:val="2610" w14:font="MS Gothic"/>
          </w14:checkbox>
        </w:sdtPr>
        <w:sdtContent>
          <w:r w:rsidR="00022689" w:rsidRPr="00AB1869">
            <w:rPr>
              <w:rFonts w:ascii="MS Gothic" w:eastAsia="MS Gothic" w:hAnsi="MS Gothic" w:cstheme="minorHAnsi" w:hint="eastAsia"/>
              <w:sz w:val="22"/>
              <w:szCs w:val="22"/>
            </w:rPr>
            <w:t>☐</w:t>
          </w:r>
        </w:sdtContent>
      </w:sdt>
      <w:r w:rsidR="00022689" w:rsidRPr="00AB1869">
        <w:rPr>
          <w:rFonts w:cstheme="minorHAnsi"/>
          <w:sz w:val="22"/>
          <w:szCs w:val="22"/>
        </w:rPr>
        <w:t xml:space="preserve"> HUD may not provide any assistance within CBR</w:t>
      </w:r>
      <w:r w:rsidR="0063170A">
        <w:rPr>
          <w:rFonts w:cstheme="minorHAnsi"/>
          <w:sz w:val="22"/>
          <w:szCs w:val="22"/>
        </w:rPr>
        <w:t>S</w:t>
      </w:r>
      <w:r w:rsidR="00022689" w:rsidRPr="00AB1869">
        <w:rPr>
          <w:rFonts w:cstheme="minorHAnsi"/>
          <w:sz w:val="22"/>
          <w:szCs w:val="22"/>
        </w:rPr>
        <w:t xml:space="preserve"> units. </w:t>
      </w:r>
      <w:r w:rsidR="00022689" w:rsidRPr="00AB1869">
        <w:rPr>
          <w:sz w:val="22"/>
          <w:szCs w:val="22"/>
        </w:rPr>
        <w:t>Check here to confirm that site is outside of the CBR system. If the project is in a state with CBR</w:t>
      </w:r>
      <w:r w:rsidR="0063170A">
        <w:rPr>
          <w:sz w:val="22"/>
          <w:szCs w:val="22"/>
        </w:rPr>
        <w:t>S</w:t>
      </w:r>
      <w:r w:rsidR="00022689" w:rsidRPr="00AB1869">
        <w:rPr>
          <w:sz w:val="22"/>
          <w:szCs w:val="22"/>
        </w:rPr>
        <w:t xml:space="preserve"> units, the environmental review record must include a map showing that the project site is outside the CBR</w:t>
      </w:r>
      <w:r w:rsidR="0063170A">
        <w:rPr>
          <w:sz w:val="22"/>
          <w:szCs w:val="22"/>
        </w:rPr>
        <w:t>S</w:t>
      </w:r>
      <w:r w:rsidR="00022689" w:rsidRPr="00AB1869">
        <w:rPr>
          <w:sz w:val="22"/>
          <w:szCs w:val="22"/>
        </w:rPr>
        <w:t xml:space="preserve">. </w:t>
      </w:r>
    </w:p>
    <w:p w14:paraId="48CD80A3" w14:textId="77777777" w:rsidR="00022689" w:rsidRPr="00AB1869" w:rsidRDefault="00022689" w:rsidP="00022689">
      <w:pPr>
        <w:pStyle w:val="Heading3"/>
        <w:rPr>
          <w:sz w:val="22"/>
          <w:szCs w:val="22"/>
        </w:rPr>
      </w:pPr>
      <w:r w:rsidRPr="00AB1869">
        <w:rPr>
          <w:sz w:val="22"/>
          <w:szCs w:val="22"/>
        </w:rPr>
        <w:t>Flood Insurance</w:t>
      </w:r>
    </w:p>
    <w:p w14:paraId="31552082" w14:textId="42376255" w:rsidR="00ED33A7" w:rsidRDefault="00ED33A7" w:rsidP="00022689">
      <w:pPr>
        <w:rPr>
          <w:sz w:val="22"/>
          <w:szCs w:val="22"/>
        </w:rPr>
      </w:pPr>
      <w:r w:rsidRPr="00FC5904">
        <w:rPr>
          <w:sz w:val="22"/>
          <w:szCs w:val="22"/>
        </w:rPr>
        <w:t xml:space="preserve">Assisted leasing activities that do not include repairs, improvements, or acquisition are excepted from these flood insurance requirements. </w:t>
      </w:r>
      <w:r w:rsidRPr="00FC5904">
        <w:rPr>
          <w:b/>
          <w:sz w:val="22"/>
          <w:szCs w:val="22"/>
        </w:rPr>
        <w:t xml:space="preserve">Flood insurance is not required for </w:t>
      </w:r>
      <w:r w:rsidR="00187F15">
        <w:rPr>
          <w:b/>
          <w:sz w:val="22"/>
          <w:szCs w:val="22"/>
        </w:rPr>
        <w:t xml:space="preserve">rental assistance or </w:t>
      </w:r>
      <w:r w:rsidRPr="00FC5904">
        <w:rPr>
          <w:b/>
          <w:sz w:val="22"/>
          <w:szCs w:val="22"/>
        </w:rPr>
        <w:t>leasing alone</w:t>
      </w:r>
      <w:r w:rsidRPr="00FC5904">
        <w:rPr>
          <w:sz w:val="22"/>
          <w:szCs w:val="22"/>
        </w:rPr>
        <w:t xml:space="preserve">. However, it may still be advisable to purchase flood insurance for leasing projects in some cases for contents or the building. </w:t>
      </w:r>
    </w:p>
    <w:p w14:paraId="5EE3ADF1" w14:textId="3E292119" w:rsidR="00022689" w:rsidRPr="00AB1869" w:rsidRDefault="00022689" w:rsidP="00022689">
      <w:pPr>
        <w:rPr>
          <w:b/>
          <w:sz w:val="22"/>
          <w:szCs w:val="22"/>
        </w:rPr>
      </w:pPr>
      <w:r w:rsidRPr="00AB1869">
        <w:rPr>
          <w:b/>
          <w:sz w:val="22"/>
          <w:szCs w:val="22"/>
        </w:rPr>
        <w:t xml:space="preserve">Review the information and documentation provided by the </w:t>
      </w:r>
      <w:r w:rsidR="00ED33A7">
        <w:rPr>
          <w:b/>
          <w:sz w:val="22"/>
          <w:szCs w:val="22"/>
        </w:rPr>
        <w:t>CoC</w:t>
      </w:r>
      <w:r w:rsidRPr="00AB1869">
        <w:rPr>
          <w:b/>
          <w:sz w:val="22"/>
          <w:szCs w:val="22"/>
        </w:rPr>
        <w:t xml:space="preserve"> and select </w:t>
      </w:r>
      <w:r w:rsidRPr="00AB1869">
        <w:rPr>
          <w:b/>
          <w:sz w:val="22"/>
          <w:szCs w:val="22"/>
          <w:u w:val="single"/>
        </w:rPr>
        <w:t>one</w:t>
      </w:r>
      <w:r w:rsidRPr="00AB1869">
        <w:rPr>
          <w:b/>
          <w:sz w:val="22"/>
          <w:szCs w:val="22"/>
        </w:rPr>
        <w:t xml:space="preserve"> of the following:</w:t>
      </w:r>
    </w:p>
    <w:p w14:paraId="6BA6963E" w14:textId="77777777" w:rsidR="00ED33A7" w:rsidRPr="00AB1869" w:rsidRDefault="00000000" w:rsidP="00ED33A7">
      <w:pPr>
        <w:spacing w:after="0"/>
        <w:rPr>
          <w:sz w:val="22"/>
          <w:szCs w:val="22"/>
        </w:rPr>
      </w:pPr>
      <w:sdt>
        <w:sdtPr>
          <w:rPr>
            <w:rFonts w:cstheme="minorHAnsi"/>
            <w:sz w:val="22"/>
            <w:szCs w:val="22"/>
          </w:rPr>
          <w:id w:val="1554347239"/>
          <w14:checkbox>
            <w14:checked w14:val="0"/>
            <w14:checkedState w14:val="2612" w14:font="MS Gothic"/>
            <w14:uncheckedState w14:val="2610" w14:font="MS Gothic"/>
          </w14:checkbox>
        </w:sdtPr>
        <w:sdtContent>
          <w:r w:rsidR="00ED33A7">
            <w:rPr>
              <w:rFonts w:ascii="MS Gothic" w:eastAsia="MS Gothic" w:hAnsi="MS Gothic" w:cstheme="minorHAnsi" w:hint="eastAsia"/>
              <w:sz w:val="22"/>
              <w:szCs w:val="22"/>
            </w:rPr>
            <w:t>☐</w:t>
          </w:r>
        </w:sdtContent>
      </w:sdt>
      <w:r w:rsidR="00ED33A7" w:rsidRPr="00AB1869">
        <w:rPr>
          <w:sz w:val="22"/>
          <w:szCs w:val="22"/>
        </w:rPr>
        <w:t xml:space="preserve">  </w:t>
      </w:r>
      <w:r w:rsidR="00ED33A7">
        <w:rPr>
          <w:sz w:val="22"/>
          <w:szCs w:val="22"/>
        </w:rPr>
        <w:t xml:space="preserve">Flood insurance will not be maintained. </w:t>
      </w:r>
    </w:p>
    <w:p w14:paraId="70DEB325" w14:textId="56AACD8A" w:rsidR="00ED33A7" w:rsidRDefault="00000000" w:rsidP="00ED33A7">
      <w:pPr>
        <w:spacing w:after="0"/>
        <w:rPr>
          <w:sz w:val="22"/>
          <w:szCs w:val="22"/>
        </w:rPr>
      </w:pPr>
      <w:sdt>
        <w:sdtPr>
          <w:rPr>
            <w:rFonts w:cstheme="minorHAnsi"/>
            <w:sz w:val="22"/>
            <w:szCs w:val="22"/>
          </w:rPr>
          <w:id w:val="598615991"/>
          <w14:checkbox>
            <w14:checked w14:val="0"/>
            <w14:checkedState w14:val="2612" w14:font="MS Gothic"/>
            <w14:uncheckedState w14:val="2610" w14:font="MS Gothic"/>
          </w14:checkbox>
        </w:sdtPr>
        <w:sdtContent>
          <w:r w:rsidR="00ED33A7" w:rsidRPr="00AB1869">
            <w:rPr>
              <w:rFonts w:ascii="MS Gothic" w:eastAsia="MS Gothic" w:hAnsi="MS Gothic" w:cstheme="minorHAnsi" w:hint="eastAsia"/>
              <w:sz w:val="22"/>
              <w:szCs w:val="22"/>
            </w:rPr>
            <w:t>☐</w:t>
          </w:r>
        </w:sdtContent>
      </w:sdt>
      <w:r w:rsidR="00ED33A7" w:rsidRPr="00AB1869">
        <w:rPr>
          <w:sz w:val="22"/>
          <w:szCs w:val="22"/>
        </w:rPr>
        <w:t xml:space="preserve"> </w:t>
      </w:r>
      <w:r w:rsidR="00ED33A7">
        <w:rPr>
          <w:sz w:val="22"/>
          <w:szCs w:val="22"/>
        </w:rPr>
        <w:t>Flood insurance will be maintained. I</w:t>
      </w:r>
      <w:r w:rsidR="00ED33A7" w:rsidRPr="00FC5904">
        <w:rPr>
          <w:sz w:val="22"/>
          <w:szCs w:val="22"/>
        </w:rPr>
        <w:t xml:space="preserve">nclude a receipt or policy statement as proof of insurance.  </w:t>
      </w:r>
    </w:p>
    <w:p w14:paraId="719C0C82" w14:textId="0A98CE37" w:rsidR="00F75266" w:rsidRDefault="00F75266" w:rsidP="00ED33A7">
      <w:pPr>
        <w:spacing w:after="0"/>
        <w:rPr>
          <w:sz w:val="22"/>
          <w:szCs w:val="22"/>
        </w:rPr>
      </w:pPr>
    </w:p>
    <w:p w14:paraId="232BD88B" w14:textId="77777777" w:rsidR="00F75266" w:rsidRPr="00AB1869" w:rsidRDefault="00F75266" w:rsidP="00ED33A7">
      <w:pPr>
        <w:spacing w:after="0"/>
        <w:rPr>
          <w:sz w:val="22"/>
          <w:szCs w:val="22"/>
        </w:rPr>
      </w:pPr>
    </w:p>
    <w:p w14:paraId="32B962CE" w14:textId="77777777" w:rsidR="00022689" w:rsidRPr="00AB1869" w:rsidRDefault="00022689" w:rsidP="00022689">
      <w:pPr>
        <w:pStyle w:val="Heading3"/>
        <w:rPr>
          <w:rFonts w:cstheme="majorBidi"/>
          <w:sz w:val="22"/>
          <w:szCs w:val="22"/>
        </w:rPr>
      </w:pPr>
      <w:r w:rsidRPr="00AB1869">
        <w:rPr>
          <w:sz w:val="22"/>
          <w:szCs w:val="22"/>
        </w:rPr>
        <w:t xml:space="preserve">Floodplain Management </w:t>
      </w:r>
    </w:p>
    <w:p w14:paraId="3C50B3FE" w14:textId="02182A9E" w:rsidR="00187F15" w:rsidRPr="00187F15" w:rsidRDefault="00187F15" w:rsidP="00F75266">
      <w:pPr>
        <w:spacing w:after="0"/>
        <w:jc w:val="both"/>
        <w:rPr>
          <w:rFonts w:cstheme="minorHAnsi"/>
          <w:sz w:val="22"/>
          <w:szCs w:val="22"/>
        </w:rPr>
      </w:pPr>
      <w:r w:rsidRPr="00187F15">
        <w:rPr>
          <w:rFonts w:cstheme="minorHAnsi"/>
          <w:sz w:val="22"/>
          <w:szCs w:val="22"/>
        </w:rPr>
        <w:t xml:space="preserve">There are several different kinds of floodplains that may affect </w:t>
      </w:r>
      <w:r>
        <w:rPr>
          <w:rFonts w:cstheme="minorHAnsi"/>
          <w:sz w:val="22"/>
          <w:szCs w:val="22"/>
        </w:rPr>
        <w:t xml:space="preserve">rented or </w:t>
      </w:r>
      <w:r w:rsidRPr="00187F15">
        <w:rPr>
          <w:rFonts w:cstheme="minorHAnsi"/>
          <w:sz w:val="22"/>
          <w:szCs w:val="22"/>
        </w:rPr>
        <w:t xml:space="preserve">leased properties. </w:t>
      </w:r>
      <w:r w:rsidRPr="00187F15">
        <w:rPr>
          <w:rFonts w:cstheme="minorHAnsi"/>
          <w:color w:val="312F2C"/>
          <w:sz w:val="22"/>
          <w:szCs w:val="22"/>
        </w:rPr>
        <w:t xml:space="preserve">Executive Order 11988 - Floodplain Management requires Federal activities to avoid impacts to floodplains and to avoid direct and indirect support of floodplain development to the extent practicable. The Federal Emergency Management Agency (FEMA) designates floodplains. The FEMA Map Service Center provides this information in the form of FEMA Flood Insurance Rate Maps (FIRMs). </w:t>
      </w:r>
      <w:r w:rsidRPr="00187F15">
        <w:rPr>
          <w:rFonts w:cstheme="minorHAnsi"/>
          <w:b/>
          <w:sz w:val="22"/>
          <w:szCs w:val="22"/>
        </w:rPr>
        <w:t xml:space="preserve">The Environmental Review must include a FIRM to document whether </w:t>
      </w:r>
      <w:r>
        <w:rPr>
          <w:rFonts w:cstheme="minorHAnsi"/>
          <w:b/>
          <w:sz w:val="22"/>
          <w:szCs w:val="22"/>
        </w:rPr>
        <w:t>the</w:t>
      </w:r>
      <w:r w:rsidRPr="00187F15">
        <w:rPr>
          <w:rFonts w:cstheme="minorHAnsi"/>
          <w:b/>
          <w:sz w:val="22"/>
          <w:szCs w:val="22"/>
        </w:rPr>
        <w:t xml:space="preserve"> project is located in a Coastal High Hazard Area, Floodway, or 100</w:t>
      </w:r>
      <w:r>
        <w:rPr>
          <w:rFonts w:cstheme="minorHAnsi"/>
          <w:b/>
          <w:sz w:val="22"/>
          <w:szCs w:val="22"/>
        </w:rPr>
        <w:t>-</w:t>
      </w:r>
      <w:r w:rsidRPr="00187F15">
        <w:rPr>
          <w:rFonts w:cstheme="minorHAnsi"/>
          <w:b/>
          <w:sz w:val="22"/>
          <w:szCs w:val="22"/>
        </w:rPr>
        <w:t xml:space="preserve">Year Floodplain. Remember to identify where </w:t>
      </w:r>
      <w:r>
        <w:rPr>
          <w:rFonts w:cstheme="minorHAnsi"/>
          <w:b/>
          <w:sz w:val="22"/>
          <w:szCs w:val="22"/>
        </w:rPr>
        <w:t>the</w:t>
      </w:r>
      <w:r w:rsidRPr="00187F15">
        <w:rPr>
          <w:rFonts w:cstheme="minorHAnsi"/>
          <w:b/>
          <w:sz w:val="22"/>
          <w:szCs w:val="22"/>
        </w:rPr>
        <w:t xml:space="preserve"> project is located on the map.</w:t>
      </w:r>
      <w:r w:rsidRPr="00187F15">
        <w:rPr>
          <w:rFonts w:cstheme="minorHAnsi"/>
          <w:sz w:val="22"/>
          <w:szCs w:val="22"/>
        </w:rPr>
        <w:t xml:space="preserve">  </w:t>
      </w:r>
    </w:p>
    <w:p w14:paraId="7F15EAD1" w14:textId="6FE226AE" w:rsidR="00187F15" w:rsidRPr="00187F15" w:rsidRDefault="00187F15" w:rsidP="00F75266">
      <w:pPr>
        <w:spacing w:after="0"/>
        <w:jc w:val="both"/>
        <w:rPr>
          <w:rFonts w:cstheme="minorHAnsi"/>
          <w:sz w:val="22"/>
          <w:szCs w:val="22"/>
        </w:rPr>
      </w:pPr>
      <w:r w:rsidRPr="00187F15">
        <w:rPr>
          <w:rFonts w:cstheme="minorHAnsi"/>
          <w:b/>
          <w:sz w:val="22"/>
          <w:szCs w:val="22"/>
        </w:rPr>
        <w:t>Coastal High Hazard Areas–</w:t>
      </w:r>
      <w:r w:rsidRPr="00187F15">
        <w:rPr>
          <w:rFonts w:cstheme="minorHAnsi"/>
          <w:sz w:val="22"/>
          <w:szCs w:val="22"/>
        </w:rPr>
        <w:t xml:space="preserve">The Coastal High Hazard Area is an area of special flood hazard extending from offshore to the inland limit of a primary frontal dune along an open coast and any other area subject to high velocity wave action from storms or seismic sources.  Coastal High Hazard Areas are identified in the FIRM map as zone “V”. </w:t>
      </w:r>
      <w:r>
        <w:rPr>
          <w:rFonts w:cstheme="minorHAnsi"/>
          <w:b/>
          <w:sz w:val="22"/>
          <w:szCs w:val="22"/>
        </w:rPr>
        <w:t>HUD</w:t>
      </w:r>
      <w:r w:rsidRPr="00187F15">
        <w:rPr>
          <w:rFonts w:cstheme="minorHAnsi"/>
          <w:b/>
          <w:sz w:val="22"/>
          <w:szCs w:val="22"/>
        </w:rPr>
        <w:t xml:space="preserve"> must reject any project located in a Coastal High Hazard Area unless the building meets the design criteria in 24 CFR 55.1(c)(3).</w:t>
      </w:r>
      <w:r w:rsidRPr="00187F15">
        <w:rPr>
          <w:rStyle w:val="FootnoteReference"/>
          <w:rFonts w:cstheme="minorHAnsi"/>
          <w:sz w:val="22"/>
          <w:szCs w:val="22"/>
        </w:rPr>
        <w:footnoteReference w:id="2"/>
      </w:r>
      <w:r w:rsidRPr="00187F15">
        <w:rPr>
          <w:rFonts w:cstheme="minorHAnsi"/>
          <w:sz w:val="22"/>
          <w:szCs w:val="22"/>
        </w:rPr>
        <w:t xml:space="preserve">   </w:t>
      </w:r>
    </w:p>
    <w:p w14:paraId="179986FB" w14:textId="7D98E6E7" w:rsidR="00187F15" w:rsidRPr="00187F15" w:rsidRDefault="00187F15" w:rsidP="00F75266">
      <w:pPr>
        <w:spacing w:after="0"/>
        <w:jc w:val="both"/>
        <w:rPr>
          <w:rFonts w:cstheme="minorHAnsi"/>
          <w:sz w:val="22"/>
          <w:szCs w:val="22"/>
        </w:rPr>
      </w:pPr>
      <w:r w:rsidRPr="00187F15">
        <w:rPr>
          <w:rFonts w:cstheme="minorHAnsi"/>
          <w:b/>
          <w:sz w:val="22"/>
          <w:szCs w:val="22"/>
        </w:rPr>
        <w:t>Floodway–</w:t>
      </w:r>
      <w:r w:rsidRPr="00187F15">
        <w:rPr>
          <w:rFonts w:cstheme="minorHAnsi"/>
          <w:sz w:val="22"/>
          <w:szCs w:val="22"/>
        </w:rPr>
        <w:t>The Floodway is that portion of the floodplain that is effective in carrying flow</w:t>
      </w:r>
      <w:r>
        <w:rPr>
          <w:rFonts w:cstheme="minorHAnsi"/>
          <w:sz w:val="22"/>
          <w:szCs w:val="22"/>
        </w:rPr>
        <w:t xml:space="preserve"> and</w:t>
      </w:r>
      <w:r w:rsidRPr="00187F15">
        <w:rPr>
          <w:rFonts w:cstheme="minorHAnsi"/>
          <w:sz w:val="22"/>
          <w:szCs w:val="22"/>
        </w:rPr>
        <w:t xml:space="preserve"> where the flood hazard is the greatest.  Floodways are identified in the FIRM map by a “cross hatch.” </w:t>
      </w:r>
      <w:r>
        <w:rPr>
          <w:rFonts w:cstheme="minorHAnsi"/>
          <w:b/>
          <w:sz w:val="22"/>
          <w:szCs w:val="22"/>
        </w:rPr>
        <w:t>HUD</w:t>
      </w:r>
      <w:r w:rsidRPr="00187F15">
        <w:rPr>
          <w:rFonts w:cstheme="minorHAnsi"/>
          <w:b/>
          <w:sz w:val="22"/>
          <w:szCs w:val="22"/>
        </w:rPr>
        <w:t xml:space="preserve"> must reject any project located in a Floodway.</w:t>
      </w:r>
      <w:r w:rsidRPr="00187F15">
        <w:rPr>
          <w:rFonts w:cstheme="minorHAnsi"/>
          <w:sz w:val="22"/>
          <w:szCs w:val="22"/>
        </w:rPr>
        <w:t xml:space="preserve"> </w:t>
      </w:r>
    </w:p>
    <w:p w14:paraId="77DC07DF" w14:textId="3E2E13CF" w:rsidR="00187F15" w:rsidRPr="00187F15" w:rsidRDefault="00187F15" w:rsidP="00F75266">
      <w:pPr>
        <w:spacing w:after="0"/>
        <w:jc w:val="both"/>
        <w:rPr>
          <w:rFonts w:cstheme="minorHAnsi"/>
          <w:color w:val="312F2C"/>
          <w:sz w:val="22"/>
          <w:szCs w:val="22"/>
        </w:rPr>
      </w:pPr>
      <w:r w:rsidRPr="00187F15">
        <w:rPr>
          <w:rFonts w:cstheme="minorHAnsi"/>
          <w:b/>
          <w:sz w:val="22"/>
          <w:szCs w:val="22"/>
        </w:rPr>
        <w:t xml:space="preserve">100-year Floodplains– </w:t>
      </w:r>
      <w:r w:rsidRPr="00187F15">
        <w:rPr>
          <w:rFonts w:cstheme="minorHAnsi"/>
          <w:sz w:val="22"/>
          <w:szCs w:val="22"/>
        </w:rPr>
        <w:t xml:space="preserve">100-year </w:t>
      </w:r>
      <w:r>
        <w:rPr>
          <w:rFonts w:cstheme="minorHAnsi"/>
          <w:sz w:val="22"/>
          <w:szCs w:val="22"/>
        </w:rPr>
        <w:t>f</w:t>
      </w:r>
      <w:r w:rsidRPr="00187F15">
        <w:rPr>
          <w:rFonts w:cstheme="minorHAnsi"/>
          <w:sz w:val="22"/>
          <w:szCs w:val="22"/>
        </w:rPr>
        <w:t xml:space="preserve">loodplains are areas where each year there is a 1 percent chance of flooding.  People and property are at risk in the 100-year floodplain and HUD discourages the use of </w:t>
      </w:r>
      <w:r>
        <w:rPr>
          <w:rFonts w:cstheme="minorHAnsi"/>
          <w:sz w:val="22"/>
          <w:szCs w:val="22"/>
        </w:rPr>
        <w:t>HEARTH</w:t>
      </w:r>
      <w:r w:rsidRPr="00187F15">
        <w:rPr>
          <w:rFonts w:cstheme="minorHAnsi"/>
          <w:sz w:val="22"/>
          <w:szCs w:val="22"/>
        </w:rPr>
        <w:t xml:space="preserve"> Act funds in these areas. </w:t>
      </w:r>
      <w:r w:rsidRPr="00187F15">
        <w:rPr>
          <w:rFonts w:cstheme="minorHAnsi"/>
          <w:color w:val="312F2C"/>
          <w:sz w:val="22"/>
          <w:szCs w:val="22"/>
        </w:rPr>
        <w:t xml:space="preserve">The area is designated on a FIRM as Zone A1–30, AE, A, AH, AO, AR, or A99. </w:t>
      </w:r>
    </w:p>
    <w:p w14:paraId="4F26FB29" w14:textId="272A8159" w:rsidR="00187F15" w:rsidRPr="00187F15" w:rsidRDefault="00187F15" w:rsidP="00F75266">
      <w:pPr>
        <w:pStyle w:val="ListParagraph"/>
        <w:numPr>
          <w:ilvl w:val="0"/>
          <w:numId w:val="35"/>
        </w:numPr>
        <w:overflowPunct w:val="0"/>
        <w:autoSpaceDE w:val="0"/>
        <w:autoSpaceDN w:val="0"/>
        <w:adjustRightInd w:val="0"/>
        <w:spacing w:before="0" w:after="0"/>
        <w:contextualSpacing w:val="0"/>
        <w:jc w:val="both"/>
        <w:textAlignment w:val="baseline"/>
        <w:rPr>
          <w:rFonts w:cstheme="minorHAnsi"/>
          <w:color w:val="312F2C"/>
          <w:sz w:val="22"/>
          <w:szCs w:val="22"/>
        </w:rPr>
      </w:pPr>
      <w:r w:rsidRPr="00187F15">
        <w:rPr>
          <w:rFonts w:cstheme="minorHAnsi"/>
          <w:b/>
          <w:color w:val="312F2C"/>
          <w:sz w:val="22"/>
          <w:szCs w:val="22"/>
        </w:rPr>
        <w:t>For leasing or rental assistance within buildings of one to four units:</w:t>
      </w:r>
      <w:r w:rsidRPr="00187F15">
        <w:rPr>
          <w:rFonts w:cstheme="minorHAnsi"/>
          <w:sz w:val="22"/>
          <w:szCs w:val="22"/>
        </w:rPr>
        <w:t xml:space="preserve"> While </w:t>
      </w:r>
      <w:r>
        <w:rPr>
          <w:rFonts w:cstheme="minorHAnsi"/>
          <w:sz w:val="22"/>
          <w:szCs w:val="22"/>
        </w:rPr>
        <w:t>HUD</w:t>
      </w:r>
      <w:r w:rsidRPr="00187F15">
        <w:rPr>
          <w:rFonts w:cstheme="minorHAnsi"/>
          <w:sz w:val="22"/>
          <w:szCs w:val="22"/>
        </w:rPr>
        <w:t xml:space="preserve"> will not deny assistance to projects of four or fewer existing units in a floodplain solely on its location in a floodplain, HUD strongly recommends that grantees choosing to place people in these areas encourage participants to maintain personal flood insurance for contents.  The 8-</w:t>
      </w:r>
      <w:r w:rsidRPr="00187F15">
        <w:rPr>
          <w:rFonts w:cstheme="minorHAnsi"/>
          <w:color w:val="312F2C"/>
          <w:sz w:val="22"/>
          <w:szCs w:val="22"/>
        </w:rPr>
        <w:t xml:space="preserve">Step process is not required. </w:t>
      </w:r>
    </w:p>
    <w:p w14:paraId="426253F9" w14:textId="77777777" w:rsidR="009C32C3" w:rsidRPr="009C32C3" w:rsidRDefault="00187F15" w:rsidP="00F75266">
      <w:pPr>
        <w:pStyle w:val="ListParagraph"/>
        <w:numPr>
          <w:ilvl w:val="0"/>
          <w:numId w:val="35"/>
        </w:numPr>
        <w:overflowPunct w:val="0"/>
        <w:autoSpaceDE w:val="0"/>
        <w:autoSpaceDN w:val="0"/>
        <w:adjustRightInd w:val="0"/>
        <w:spacing w:before="0" w:after="0"/>
        <w:contextualSpacing w:val="0"/>
        <w:jc w:val="both"/>
        <w:textAlignment w:val="baseline"/>
        <w:rPr>
          <w:rStyle w:val="Hyperlink"/>
          <w:rFonts w:cstheme="minorHAnsi"/>
          <w:color w:val="312F2C"/>
          <w:sz w:val="22"/>
          <w:szCs w:val="22"/>
          <w:u w:val="none"/>
        </w:rPr>
      </w:pPr>
      <w:r w:rsidRPr="00187F15">
        <w:rPr>
          <w:rFonts w:cstheme="minorHAnsi"/>
          <w:b/>
          <w:color w:val="312F2C"/>
          <w:sz w:val="22"/>
          <w:szCs w:val="22"/>
        </w:rPr>
        <w:t>For leasing or rental assistance within buildings of five or more residential units:</w:t>
      </w:r>
      <w:r w:rsidRPr="00187F15">
        <w:rPr>
          <w:rFonts w:cstheme="minorHAnsi"/>
          <w:sz w:val="22"/>
          <w:szCs w:val="22"/>
        </w:rPr>
        <w:t xml:space="preserve"> </w:t>
      </w:r>
      <w:r w:rsidRPr="00187F15">
        <w:rPr>
          <w:rFonts w:cstheme="minorHAnsi"/>
          <w:color w:val="312F2C"/>
          <w:sz w:val="22"/>
          <w:szCs w:val="22"/>
        </w:rPr>
        <w:t xml:space="preserve">The </w:t>
      </w:r>
      <w:r w:rsidR="00F75266">
        <w:rPr>
          <w:rFonts w:cstheme="minorHAnsi"/>
          <w:color w:val="312F2C"/>
          <w:sz w:val="22"/>
          <w:szCs w:val="22"/>
        </w:rPr>
        <w:t>5-</w:t>
      </w:r>
      <w:r w:rsidRPr="00187F15">
        <w:rPr>
          <w:rFonts w:cstheme="minorHAnsi"/>
          <w:color w:val="312F2C"/>
          <w:sz w:val="22"/>
          <w:szCs w:val="22"/>
        </w:rPr>
        <w:t>Step Process is generally required for leasing or rental assistance within buildings of five or more units</w:t>
      </w:r>
      <w:r>
        <w:rPr>
          <w:rFonts w:cstheme="minorHAnsi"/>
          <w:color w:val="312F2C"/>
          <w:sz w:val="22"/>
          <w:szCs w:val="22"/>
        </w:rPr>
        <w:t xml:space="preserve"> located in the </w:t>
      </w:r>
      <w:r w:rsidRPr="00C13C03">
        <w:rPr>
          <w:rFonts w:cstheme="minorHAnsi"/>
          <w:color w:val="312F2C"/>
          <w:sz w:val="22"/>
          <w:szCs w:val="22"/>
        </w:rPr>
        <w:t>100-year floodplain.</w:t>
      </w:r>
      <w:r w:rsidR="00AB4244" w:rsidRPr="00C13C03">
        <w:rPr>
          <w:rFonts w:cstheme="minorHAnsi"/>
          <w:color w:val="312F2C"/>
          <w:sz w:val="22"/>
          <w:szCs w:val="22"/>
        </w:rPr>
        <w:t xml:space="preserve"> However, i</w:t>
      </w:r>
      <w:r w:rsidR="009714F7" w:rsidRPr="00C13C03">
        <w:rPr>
          <w:rFonts w:cstheme="minorHAnsi"/>
          <w:color w:val="312F2C"/>
          <w:sz w:val="22"/>
          <w:szCs w:val="22"/>
        </w:rPr>
        <w:t>f</w:t>
      </w:r>
      <w:r w:rsidR="00AB4244" w:rsidRPr="00C13C03">
        <w:rPr>
          <w:rFonts w:cstheme="minorHAnsi"/>
          <w:color w:val="312F2C"/>
          <w:sz w:val="22"/>
          <w:szCs w:val="22"/>
        </w:rPr>
        <w:t xml:space="preserve"> the rented property </w:t>
      </w:r>
      <w:r w:rsidR="00F75266" w:rsidRPr="00C13C03">
        <w:rPr>
          <w:rFonts w:cstheme="minorHAnsi"/>
          <w:color w:val="312F2C"/>
          <w:sz w:val="22"/>
          <w:szCs w:val="22"/>
        </w:rPr>
        <w:t xml:space="preserve">is </w:t>
      </w:r>
      <w:r w:rsidR="00AB4244" w:rsidRPr="00C13C03">
        <w:rPr>
          <w:rFonts w:cstheme="minorHAnsi"/>
          <w:color w:val="312F2C"/>
          <w:sz w:val="22"/>
          <w:szCs w:val="22"/>
        </w:rPr>
        <w:t xml:space="preserve">within </w:t>
      </w:r>
      <w:r w:rsidR="00F75266" w:rsidRPr="00C13C03">
        <w:rPr>
          <w:rFonts w:cstheme="minorHAnsi"/>
          <w:color w:val="312F2C"/>
          <w:sz w:val="22"/>
          <w:szCs w:val="22"/>
        </w:rPr>
        <w:t>a</w:t>
      </w:r>
      <w:r w:rsidR="00AB4244" w:rsidRPr="00C13C03">
        <w:rPr>
          <w:rFonts w:cstheme="minorHAnsi"/>
          <w:color w:val="312F2C"/>
          <w:sz w:val="22"/>
          <w:szCs w:val="22"/>
        </w:rPr>
        <w:t xml:space="preserve"> building</w:t>
      </w:r>
      <w:r w:rsidR="00F75266" w:rsidRPr="00C13C03">
        <w:rPr>
          <w:rFonts w:cstheme="minorHAnsi"/>
          <w:color w:val="312F2C"/>
          <w:sz w:val="22"/>
          <w:szCs w:val="22"/>
        </w:rPr>
        <w:t xml:space="preserve"> of 5 or more units and</w:t>
      </w:r>
      <w:r w:rsidR="00477AF3" w:rsidRPr="00C13C03">
        <w:rPr>
          <w:rFonts w:cstheme="minorHAnsi"/>
          <w:color w:val="312F2C"/>
          <w:sz w:val="22"/>
          <w:szCs w:val="22"/>
        </w:rPr>
        <w:t xml:space="preserve"> the building</w:t>
      </w:r>
      <w:r w:rsidR="00F75266" w:rsidRPr="00C13C03">
        <w:rPr>
          <w:rFonts w:cstheme="minorHAnsi"/>
          <w:color w:val="312F2C"/>
          <w:sz w:val="22"/>
          <w:szCs w:val="22"/>
        </w:rPr>
        <w:t xml:space="preserve"> </w:t>
      </w:r>
      <w:r w:rsidR="00AB4244" w:rsidRPr="00C13C03">
        <w:rPr>
          <w:rFonts w:cstheme="minorHAnsi"/>
          <w:color w:val="312F2C"/>
          <w:sz w:val="22"/>
          <w:szCs w:val="22"/>
        </w:rPr>
        <w:t xml:space="preserve">is fully covered by flood insurance, then a </w:t>
      </w:r>
      <w:r w:rsidR="00F75266" w:rsidRPr="00C13C03">
        <w:rPr>
          <w:rFonts w:cstheme="minorHAnsi"/>
          <w:color w:val="312F2C"/>
          <w:sz w:val="22"/>
          <w:szCs w:val="22"/>
        </w:rPr>
        <w:t>5</w:t>
      </w:r>
      <w:r w:rsidR="00AB4244" w:rsidRPr="00C13C03">
        <w:rPr>
          <w:rFonts w:cstheme="minorHAnsi"/>
          <w:color w:val="312F2C"/>
          <w:sz w:val="22"/>
          <w:szCs w:val="22"/>
        </w:rPr>
        <w:t xml:space="preserve">-Step Process is not </w:t>
      </w:r>
      <w:r w:rsidR="00AB4244" w:rsidRPr="00C13C03">
        <w:rPr>
          <w:rFonts w:cstheme="minorHAnsi"/>
          <w:color w:val="312F2C"/>
          <w:sz w:val="22"/>
          <w:szCs w:val="22"/>
        </w:rPr>
        <w:lastRenderedPageBreak/>
        <w:t>required.</w:t>
      </w:r>
      <w:r w:rsidRPr="009C32C3">
        <w:rPr>
          <w:rFonts w:cstheme="minorHAnsi"/>
          <w:color w:val="312F2C"/>
          <w:sz w:val="22"/>
          <w:szCs w:val="22"/>
        </w:rPr>
        <w:t xml:space="preserve"> For information on the</w:t>
      </w:r>
      <w:r w:rsidR="00F75266" w:rsidRPr="009C32C3">
        <w:rPr>
          <w:rFonts w:cstheme="minorHAnsi"/>
          <w:color w:val="312F2C"/>
          <w:sz w:val="22"/>
          <w:szCs w:val="22"/>
        </w:rPr>
        <w:t xml:space="preserve"> 5</w:t>
      </w:r>
      <w:r w:rsidRPr="009C32C3">
        <w:rPr>
          <w:rFonts w:cstheme="minorHAnsi"/>
          <w:color w:val="312F2C"/>
          <w:sz w:val="22"/>
          <w:szCs w:val="22"/>
        </w:rPr>
        <w:t xml:space="preserve">-Step Process, refer to </w:t>
      </w:r>
      <w:hyperlink r:id="rId22" w:history="1">
        <w:r w:rsidR="009C32C3" w:rsidRPr="009C32C3">
          <w:rPr>
            <w:rStyle w:val="Hyperlink"/>
            <w:sz w:val="22"/>
            <w:szCs w:val="22"/>
          </w:rPr>
          <w:t>https://www.hudexchange.info/programs/environmental-review/floodplain-management/</w:t>
        </w:r>
      </w:hyperlink>
    </w:p>
    <w:p w14:paraId="257E2532" w14:textId="513C5E1C" w:rsidR="00187F15" w:rsidRPr="00187F15" w:rsidRDefault="009C32C3" w:rsidP="009C32C3">
      <w:pPr>
        <w:pStyle w:val="ListParagraph"/>
        <w:overflowPunct w:val="0"/>
        <w:autoSpaceDE w:val="0"/>
        <w:autoSpaceDN w:val="0"/>
        <w:adjustRightInd w:val="0"/>
        <w:spacing w:before="0" w:after="0"/>
        <w:contextualSpacing w:val="0"/>
        <w:jc w:val="both"/>
        <w:textAlignment w:val="baseline"/>
        <w:rPr>
          <w:rFonts w:cstheme="minorHAnsi"/>
          <w:color w:val="312F2C"/>
          <w:sz w:val="22"/>
          <w:szCs w:val="22"/>
        </w:rPr>
      </w:pPr>
      <w:r w:rsidRPr="009C32C3">
        <w:rPr>
          <w:rFonts w:cstheme="minorHAnsi"/>
          <w:bCs/>
          <w:color w:val="312F2C"/>
          <w:sz w:val="22"/>
          <w:szCs w:val="22"/>
        </w:rPr>
        <w:t>T</w:t>
      </w:r>
      <w:r w:rsidR="00187F15" w:rsidRPr="009C32C3">
        <w:rPr>
          <w:rFonts w:cstheme="minorHAnsi"/>
          <w:color w:val="312F2C"/>
          <w:sz w:val="22"/>
          <w:szCs w:val="22"/>
        </w:rPr>
        <w:t xml:space="preserve">he Environmental Review must include </w:t>
      </w:r>
      <w:r w:rsidR="00187F15" w:rsidRPr="009C32C3">
        <w:rPr>
          <w:rFonts w:cstheme="minorHAnsi"/>
          <w:b/>
          <w:color w:val="312F2C"/>
          <w:sz w:val="22"/>
          <w:szCs w:val="22"/>
        </w:rPr>
        <w:t>one</w:t>
      </w:r>
      <w:r w:rsidR="00187F15" w:rsidRPr="009C32C3">
        <w:rPr>
          <w:rFonts w:cstheme="minorHAnsi"/>
          <w:color w:val="312F2C"/>
          <w:sz w:val="22"/>
          <w:szCs w:val="22"/>
        </w:rPr>
        <w:t xml:space="preserve"> of the following:</w:t>
      </w:r>
      <w:r w:rsidR="00187F15" w:rsidRPr="00187F15">
        <w:rPr>
          <w:rFonts w:cstheme="minorHAnsi"/>
          <w:color w:val="312F2C"/>
          <w:sz w:val="22"/>
          <w:szCs w:val="22"/>
        </w:rPr>
        <w:t xml:space="preserve"> </w:t>
      </w:r>
    </w:p>
    <w:p w14:paraId="7365A5B6" w14:textId="517BC4C2" w:rsidR="00187F15" w:rsidRPr="00187F15" w:rsidRDefault="00187F15" w:rsidP="00F75266">
      <w:pPr>
        <w:pStyle w:val="ListParagraph"/>
        <w:numPr>
          <w:ilvl w:val="1"/>
          <w:numId w:val="35"/>
        </w:numPr>
        <w:overflowPunct w:val="0"/>
        <w:autoSpaceDE w:val="0"/>
        <w:autoSpaceDN w:val="0"/>
        <w:adjustRightInd w:val="0"/>
        <w:spacing w:before="0" w:after="0"/>
        <w:contextualSpacing w:val="0"/>
        <w:jc w:val="both"/>
        <w:textAlignment w:val="baseline"/>
        <w:rPr>
          <w:rFonts w:cstheme="minorHAnsi"/>
          <w:color w:val="312F2C"/>
          <w:sz w:val="22"/>
          <w:szCs w:val="22"/>
        </w:rPr>
      </w:pPr>
      <w:r w:rsidRPr="00187F15">
        <w:rPr>
          <w:rFonts w:cstheme="minorHAnsi"/>
          <w:color w:val="312F2C"/>
          <w:sz w:val="22"/>
          <w:szCs w:val="22"/>
        </w:rPr>
        <w:t xml:space="preserve">Record of a completed </w:t>
      </w:r>
      <w:r w:rsidR="00F75266">
        <w:rPr>
          <w:rFonts w:cstheme="minorHAnsi"/>
          <w:color w:val="312F2C"/>
          <w:sz w:val="22"/>
          <w:szCs w:val="22"/>
        </w:rPr>
        <w:t>5</w:t>
      </w:r>
      <w:r w:rsidRPr="00187F15">
        <w:rPr>
          <w:rFonts w:cstheme="minorHAnsi"/>
          <w:color w:val="312F2C"/>
          <w:sz w:val="22"/>
          <w:szCs w:val="22"/>
        </w:rPr>
        <w:t>-</w:t>
      </w:r>
      <w:r w:rsidR="002019E4">
        <w:rPr>
          <w:rFonts w:cstheme="minorHAnsi"/>
          <w:color w:val="312F2C"/>
          <w:sz w:val="22"/>
          <w:szCs w:val="22"/>
        </w:rPr>
        <w:t xml:space="preserve"> or 8-</w:t>
      </w:r>
      <w:r w:rsidRPr="00187F15">
        <w:rPr>
          <w:rFonts w:cstheme="minorHAnsi"/>
          <w:color w:val="312F2C"/>
          <w:sz w:val="22"/>
          <w:szCs w:val="22"/>
        </w:rPr>
        <w:t>Step Process</w:t>
      </w:r>
      <w:r w:rsidR="002019E4">
        <w:rPr>
          <w:rFonts w:cstheme="minorHAnsi"/>
          <w:color w:val="312F2C"/>
          <w:sz w:val="22"/>
          <w:szCs w:val="22"/>
        </w:rPr>
        <w:t>, or</w:t>
      </w:r>
      <w:r w:rsidRPr="00187F15">
        <w:rPr>
          <w:rFonts w:cstheme="minorHAnsi"/>
          <w:color w:val="312F2C"/>
          <w:sz w:val="22"/>
          <w:szCs w:val="22"/>
        </w:rPr>
        <w:t xml:space="preserve"> </w:t>
      </w:r>
    </w:p>
    <w:p w14:paraId="1D9319F3" w14:textId="0268DFEF" w:rsidR="00187F15" w:rsidRPr="00187F15" w:rsidRDefault="00187F15" w:rsidP="00F75266">
      <w:pPr>
        <w:pStyle w:val="ListParagraph"/>
        <w:numPr>
          <w:ilvl w:val="1"/>
          <w:numId w:val="35"/>
        </w:numPr>
        <w:overflowPunct w:val="0"/>
        <w:autoSpaceDE w:val="0"/>
        <w:autoSpaceDN w:val="0"/>
        <w:adjustRightInd w:val="0"/>
        <w:spacing w:before="0" w:after="0"/>
        <w:contextualSpacing w:val="0"/>
        <w:jc w:val="both"/>
        <w:textAlignment w:val="baseline"/>
        <w:rPr>
          <w:rFonts w:cstheme="minorHAnsi"/>
          <w:color w:val="312F2C"/>
          <w:sz w:val="22"/>
          <w:szCs w:val="22"/>
        </w:rPr>
      </w:pPr>
      <w:r w:rsidRPr="00187F15">
        <w:rPr>
          <w:rFonts w:cstheme="minorHAnsi"/>
          <w:color w:val="312F2C"/>
          <w:sz w:val="22"/>
          <w:szCs w:val="22"/>
        </w:rPr>
        <w:t xml:space="preserve">If a </w:t>
      </w:r>
      <w:r>
        <w:rPr>
          <w:rFonts w:cstheme="minorHAnsi"/>
          <w:color w:val="312F2C"/>
          <w:sz w:val="22"/>
          <w:szCs w:val="22"/>
        </w:rPr>
        <w:t>rented</w:t>
      </w:r>
      <w:r w:rsidRPr="00187F15">
        <w:rPr>
          <w:rFonts w:cstheme="minorHAnsi"/>
          <w:color w:val="312F2C"/>
          <w:sz w:val="22"/>
          <w:szCs w:val="22"/>
        </w:rPr>
        <w:t xml:space="preserve"> property within a building of 5 or more units is fully covered by flood insurance and consistent with </w:t>
      </w:r>
      <w:r>
        <w:rPr>
          <w:rFonts w:cstheme="minorHAnsi"/>
          <w:color w:val="312F2C"/>
          <w:sz w:val="22"/>
          <w:szCs w:val="22"/>
        </w:rPr>
        <w:t>24 CFR</w:t>
      </w:r>
      <w:r w:rsidRPr="00187F15">
        <w:rPr>
          <w:rFonts w:cstheme="minorHAnsi"/>
          <w:color w:val="312F2C"/>
          <w:sz w:val="22"/>
          <w:szCs w:val="22"/>
        </w:rPr>
        <w:t xml:space="preserve"> 55.12(b)(5), then no </w:t>
      </w:r>
      <w:r w:rsidR="00F75266">
        <w:rPr>
          <w:rFonts w:cstheme="minorHAnsi"/>
          <w:color w:val="312F2C"/>
          <w:sz w:val="22"/>
          <w:szCs w:val="22"/>
        </w:rPr>
        <w:t>5</w:t>
      </w:r>
      <w:r w:rsidRPr="00187F15">
        <w:rPr>
          <w:rFonts w:cstheme="minorHAnsi"/>
          <w:color w:val="312F2C"/>
          <w:sz w:val="22"/>
          <w:szCs w:val="22"/>
        </w:rPr>
        <w:t xml:space="preserve">-Step Process required. Provide proof of insurance in lieu of an 8-Step Process. </w:t>
      </w:r>
    </w:p>
    <w:p w14:paraId="0D1051EE" w14:textId="1FF9E590" w:rsidR="00022689" w:rsidRPr="00AB1869" w:rsidRDefault="00022689" w:rsidP="00022689">
      <w:pPr>
        <w:rPr>
          <w:b/>
          <w:sz w:val="22"/>
          <w:szCs w:val="22"/>
        </w:rPr>
      </w:pPr>
      <w:r w:rsidRPr="00AB1869">
        <w:rPr>
          <w:b/>
          <w:sz w:val="22"/>
          <w:szCs w:val="22"/>
        </w:rPr>
        <w:t xml:space="preserve">Review the information and documentation provided by the </w:t>
      </w:r>
      <w:r w:rsidR="00ED33A7">
        <w:rPr>
          <w:b/>
          <w:sz w:val="22"/>
          <w:szCs w:val="22"/>
        </w:rPr>
        <w:t>CoC</w:t>
      </w:r>
      <w:r w:rsidRPr="00AB1869">
        <w:rPr>
          <w:b/>
          <w:sz w:val="22"/>
          <w:szCs w:val="22"/>
        </w:rPr>
        <w:t xml:space="preserve"> and select </w:t>
      </w:r>
      <w:r w:rsidRPr="00AB1869">
        <w:rPr>
          <w:b/>
          <w:sz w:val="22"/>
          <w:szCs w:val="22"/>
          <w:u w:val="single"/>
        </w:rPr>
        <w:t>one</w:t>
      </w:r>
      <w:r w:rsidRPr="00AB1869">
        <w:rPr>
          <w:b/>
          <w:sz w:val="22"/>
          <w:szCs w:val="22"/>
        </w:rPr>
        <w:t xml:space="preserve"> of the following:</w:t>
      </w:r>
    </w:p>
    <w:p w14:paraId="4623C9D0" w14:textId="77777777" w:rsidR="00022689" w:rsidRPr="00AB1869" w:rsidRDefault="00000000" w:rsidP="00F75266">
      <w:pPr>
        <w:spacing w:after="0"/>
        <w:jc w:val="both"/>
        <w:rPr>
          <w:rFonts w:cstheme="minorHAnsi"/>
          <w:sz w:val="22"/>
          <w:szCs w:val="22"/>
        </w:rPr>
      </w:pPr>
      <w:sdt>
        <w:sdtPr>
          <w:rPr>
            <w:rFonts w:cstheme="minorHAnsi"/>
            <w:sz w:val="22"/>
            <w:szCs w:val="22"/>
          </w:rPr>
          <w:id w:val="1170145401"/>
          <w14:checkbox>
            <w14:checked w14:val="0"/>
            <w14:checkedState w14:val="2612" w14:font="MS Gothic"/>
            <w14:uncheckedState w14:val="2610" w14:font="MS Gothic"/>
          </w14:checkbox>
        </w:sdtPr>
        <w:sdtContent>
          <w:r w:rsidR="00022689" w:rsidRPr="00AB1869">
            <w:rPr>
              <w:rFonts w:ascii="MS Gothic" w:eastAsia="MS Gothic" w:hAnsi="MS Gothic" w:cstheme="minorHAnsi" w:hint="eastAsia"/>
              <w:sz w:val="22"/>
              <w:szCs w:val="22"/>
            </w:rPr>
            <w:t>☐</w:t>
          </w:r>
        </w:sdtContent>
      </w:sdt>
      <w:r w:rsidR="00022689" w:rsidRPr="00AB1869">
        <w:rPr>
          <w:rFonts w:cstheme="minorHAnsi"/>
          <w:sz w:val="22"/>
          <w:szCs w:val="22"/>
        </w:rPr>
        <w:t xml:space="preserve">  The project site does not contain any SFHAs. </w:t>
      </w:r>
    </w:p>
    <w:p w14:paraId="66020CCC" w14:textId="77777777" w:rsidR="00022689" w:rsidRPr="00AB1869" w:rsidRDefault="00022689" w:rsidP="00F75266">
      <w:pPr>
        <w:pStyle w:val="ListParagraph"/>
        <w:numPr>
          <w:ilvl w:val="0"/>
          <w:numId w:val="28"/>
        </w:numPr>
        <w:spacing w:before="0" w:line="256" w:lineRule="auto"/>
        <w:jc w:val="both"/>
        <w:rPr>
          <w:rFonts w:cstheme="minorHAnsi"/>
          <w:sz w:val="22"/>
          <w:szCs w:val="22"/>
        </w:rPr>
      </w:pPr>
      <w:r w:rsidRPr="00AB1869">
        <w:rPr>
          <w:rFonts w:cstheme="minorHAnsi"/>
          <w:sz w:val="22"/>
          <w:szCs w:val="22"/>
        </w:rPr>
        <w:t xml:space="preserve">Environmental review record must include FIRM with the site clearly marked. </w:t>
      </w:r>
    </w:p>
    <w:p w14:paraId="77B1DEF3" w14:textId="28155053" w:rsidR="00022689" w:rsidRPr="00AB1869" w:rsidRDefault="00000000" w:rsidP="00F75266">
      <w:pPr>
        <w:spacing w:after="0"/>
        <w:jc w:val="both"/>
        <w:rPr>
          <w:rFonts w:cstheme="minorHAnsi"/>
          <w:sz w:val="22"/>
          <w:szCs w:val="22"/>
        </w:rPr>
      </w:pPr>
      <w:sdt>
        <w:sdtPr>
          <w:rPr>
            <w:rFonts w:cstheme="minorHAnsi"/>
            <w:sz w:val="22"/>
            <w:szCs w:val="22"/>
          </w:rPr>
          <w:id w:val="1987115780"/>
          <w14:checkbox>
            <w14:checked w14:val="0"/>
            <w14:checkedState w14:val="2612" w14:font="MS Gothic"/>
            <w14:uncheckedState w14:val="2610" w14:font="MS Gothic"/>
          </w14:checkbox>
        </w:sdtPr>
        <w:sdtContent>
          <w:r w:rsidR="008E54D5">
            <w:rPr>
              <w:rFonts w:ascii="MS Gothic" w:eastAsia="MS Gothic" w:hAnsi="MS Gothic" w:cstheme="minorHAnsi" w:hint="eastAsia"/>
              <w:sz w:val="22"/>
              <w:szCs w:val="22"/>
            </w:rPr>
            <w:t>☐</w:t>
          </w:r>
        </w:sdtContent>
      </w:sdt>
      <w:r w:rsidR="00022689" w:rsidRPr="00AB1869">
        <w:rPr>
          <w:rFonts w:cstheme="minorHAnsi"/>
          <w:sz w:val="22"/>
          <w:szCs w:val="22"/>
        </w:rPr>
        <w:t xml:space="preserve">   There is a SFHA on the site, but the project is exempt from Part 55 pursuant to 24 CFR 55.12(c). </w:t>
      </w:r>
    </w:p>
    <w:p w14:paraId="7DC2FF3E" w14:textId="77777777" w:rsidR="00022689" w:rsidRPr="00AB1869" w:rsidRDefault="00022689" w:rsidP="00F75266">
      <w:pPr>
        <w:spacing w:before="0" w:after="0"/>
        <w:ind w:firstLine="360"/>
        <w:jc w:val="both"/>
        <w:rPr>
          <w:rFonts w:cstheme="minorHAnsi"/>
          <w:sz w:val="22"/>
          <w:szCs w:val="22"/>
        </w:rPr>
      </w:pPr>
      <w:r w:rsidRPr="00AB1869">
        <w:rPr>
          <w:rFonts w:cstheme="minorHAnsi"/>
          <w:sz w:val="22"/>
          <w:szCs w:val="22"/>
        </w:rPr>
        <w:t xml:space="preserve">Explain which citation applies here: </w:t>
      </w:r>
      <w:sdt>
        <w:sdtPr>
          <w:rPr>
            <w:rFonts w:cstheme="minorHAnsi"/>
            <w:sz w:val="22"/>
            <w:szCs w:val="22"/>
          </w:rPr>
          <w:id w:val="1694958789"/>
          <w:showingPlcHdr/>
          <w:text/>
        </w:sdtPr>
        <w:sdtContent>
          <w:r w:rsidRPr="00AB1869">
            <w:rPr>
              <w:rStyle w:val="PlaceholderText"/>
              <w:sz w:val="22"/>
              <w:szCs w:val="22"/>
            </w:rPr>
            <w:t>Click or tap here to enter text.</w:t>
          </w:r>
        </w:sdtContent>
      </w:sdt>
    </w:p>
    <w:p w14:paraId="3CC6EE2D" w14:textId="50E45244" w:rsidR="00022689" w:rsidRDefault="00022689" w:rsidP="00F75266">
      <w:pPr>
        <w:pStyle w:val="ListParagraph"/>
        <w:numPr>
          <w:ilvl w:val="0"/>
          <w:numId w:val="28"/>
        </w:numPr>
        <w:spacing w:before="0" w:line="256" w:lineRule="auto"/>
        <w:jc w:val="both"/>
        <w:rPr>
          <w:rFonts w:cstheme="minorHAnsi"/>
          <w:sz w:val="22"/>
          <w:szCs w:val="22"/>
        </w:rPr>
      </w:pPr>
      <w:r w:rsidRPr="00AB1869">
        <w:rPr>
          <w:rFonts w:cstheme="minorHAnsi"/>
          <w:sz w:val="22"/>
          <w:szCs w:val="22"/>
        </w:rPr>
        <w:t xml:space="preserve">Environmental review record must include any relevant maps and plans as appropriate to the requirements in 55.12(c). </w:t>
      </w:r>
    </w:p>
    <w:p w14:paraId="4AD0921B" w14:textId="5221925E" w:rsidR="008E54D5" w:rsidRDefault="00000000" w:rsidP="00F75266">
      <w:pPr>
        <w:spacing w:after="0" w:line="256" w:lineRule="auto"/>
        <w:ind w:left="360" w:hanging="360"/>
        <w:jc w:val="both"/>
        <w:rPr>
          <w:rFonts w:cstheme="minorHAnsi"/>
          <w:sz w:val="22"/>
          <w:szCs w:val="22"/>
        </w:rPr>
      </w:pPr>
      <w:sdt>
        <w:sdtPr>
          <w:rPr>
            <w:rFonts w:ascii="MS Gothic" w:eastAsia="MS Gothic" w:hAnsi="MS Gothic" w:cstheme="minorHAnsi"/>
            <w:sz w:val="22"/>
            <w:szCs w:val="22"/>
          </w:rPr>
          <w:id w:val="1424232936"/>
          <w14:checkbox>
            <w14:checked w14:val="0"/>
            <w14:checkedState w14:val="2612" w14:font="MS Gothic"/>
            <w14:uncheckedState w14:val="2610" w14:font="MS Gothic"/>
          </w14:checkbox>
        </w:sdtPr>
        <w:sdtContent>
          <w:r w:rsidR="008E54D5">
            <w:rPr>
              <w:rFonts w:ascii="MS Gothic" w:eastAsia="MS Gothic" w:hAnsi="MS Gothic" w:cstheme="minorHAnsi" w:hint="eastAsia"/>
              <w:sz w:val="22"/>
              <w:szCs w:val="22"/>
            </w:rPr>
            <w:t>☐</w:t>
          </w:r>
        </w:sdtContent>
      </w:sdt>
      <w:r w:rsidR="008E54D5" w:rsidRPr="008E54D5">
        <w:rPr>
          <w:rFonts w:cstheme="minorHAnsi"/>
          <w:sz w:val="22"/>
          <w:szCs w:val="22"/>
        </w:rPr>
        <w:t xml:space="preserve">   </w:t>
      </w:r>
      <w:r w:rsidR="00187F15">
        <w:rPr>
          <w:rFonts w:cstheme="minorHAnsi"/>
          <w:sz w:val="22"/>
          <w:szCs w:val="22"/>
        </w:rPr>
        <w:t>The project must be rejected, either because (a) t</w:t>
      </w:r>
      <w:r w:rsidR="008E54D5" w:rsidRPr="008E54D5">
        <w:rPr>
          <w:rFonts w:cstheme="minorHAnsi"/>
          <w:sz w:val="22"/>
          <w:szCs w:val="22"/>
        </w:rPr>
        <w:t>here is a floodway on the site, and 24 CFR 55.12(c)(7) does not apply</w:t>
      </w:r>
      <w:r w:rsidR="00187F15">
        <w:rPr>
          <w:rFonts w:cstheme="minorHAnsi"/>
          <w:sz w:val="22"/>
          <w:szCs w:val="22"/>
        </w:rPr>
        <w:t xml:space="preserve"> or (b) units are within a coastal high hazard area on the site, </w:t>
      </w:r>
      <w:r w:rsidR="00187F15" w:rsidRPr="00187F15">
        <w:rPr>
          <w:rFonts w:cstheme="minorHAnsi"/>
          <w:sz w:val="22"/>
          <w:szCs w:val="22"/>
        </w:rPr>
        <w:t>and the building does not meet the design criteria in 24 CFR 55.1(c)(3).</w:t>
      </w:r>
    </w:p>
    <w:p w14:paraId="4234D2EC" w14:textId="77777777" w:rsidR="00187F15" w:rsidRPr="00AB1869" w:rsidRDefault="00000000" w:rsidP="00F75266">
      <w:pPr>
        <w:spacing w:after="0"/>
        <w:jc w:val="both"/>
        <w:rPr>
          <w:rFonts w:cstheme="minorHAnsi"/>
          <w:sz w:val="22"/>
          <w:szCs w:val="22"/>
        </w:rPr>
      </w:pPr>
      <w:sdt>
        <w:sdtPr>
          <w:rPr>
            <w:rFonts w:cstheme="minorHAnsi"/>
            <w:sz w:val="22"/>
            <w:szCs w:val="22"/>
          </w:rPr>
          <w:id w:val="-2049435149"/>
          <w14:checkbox>
            <w14:checked w14:val="0"/>
            <w14:checkedState w14:val="2612" w14:font="MS Gothic"/>
            <w14:uncheckedState w14:val="2610" w14:font="MS Gothic"/>
          </w14:checkbox>
        </w:sdtPr>
        <w:sdtContent>
          <w:r w:rsidR="00187F15">
            <w:rPr>
              <w:rFonts w:ascii="MS Gothic" w:eastAsia="MS Gothic" w:hAnsi="MS Gothic" w:cstheme="minorHAnsi" w:hint="eastAsia"/>
              <w:sz w:val="22"/>
              <w:szCs w:val="22"/>
            </w:rPr>
            <w:t>☐</w:t>
          </w:r>
        </w:sdtContent>
      </w:sdt>
      <w:r w:rsidR="00187F15" w:rsidRPr="00AB1869">
        <w:rPr>
          <w:rFonts w:cstheme="minorHAnsi"/>
          <w:sz w:val="22"/>
          <w:szCs w:val="22"/>
        </w:rPr>
        <w:t xml:space="preserve">   There is a SFHA on the site, but the </w:t>
      </w:r>
      <w:r w:rsidR="00187F15">
        <w:rPr>
          <w:rFonts w:cstheme="minorHAnsi"/>
          <w:sz w:val="22"/>
          <w:szCs w:val="22"/>
        </w:rPr>
        <w:t>8-Step Process is not required</w:t>
      </w:r>
      <w:r w:rsidR="00187F15" w:rsidRPr="00AB1869">
        <w:rPr>
          <w:rFonts w:cstheme="minorHAnsi"/>
          <w:sz w:val="22"/>
          <w:szCs w:val="22"/>
        </w:rPr>
        <w:t xml:space="preserve"> pursuant to 24 CFR 55.12(</w:t>
      </w:r>
      <w:r w:rsidR="00187F15">
        <w:rPr>
          <w:rFonts w:cstheme="minorHAnsi"/>
          <w:sz w:val="22"/>
          <w:szCs w:val="22"/>
        </w:rPr>
        <w:t>b</w:t>
      </w:r>
      <w:r w:rsidR="00187F15" w:rsidRPr="00AB1869">
        <w:rPr>
          <w:rFonts w:cstheme="minorHAnsi"/>
          <w:sz w:val="22"/>
          <w:szCs w:val="22"/>
        </w:rPr>
        <w:t>)</w:t>
      </w:r>
      <w:r w:rsidR="00187F15">
        <w:rPr>
          <w:rFonts w:cstheme="minorHAnsi"/>
          <w:sz w:val="22"/>
          <w:szCs w:val="22"/>
        </w:rPr>
        <w:t>(5)</w:t>
      </w:r>
      <w:r w:rsidR="00187F15" w:rsidRPr="00AB1869">
        <w:rPr>
          <w:rFonts w:cstheme="minorHAnsi"/>
          <w:sz w:val="22"/>
          <w:szCs w:val="22"/>
        </w:rPr>
        <w:t xml:space="preserve">. </w:t>
      </w:r>
    </w:p>
    <w:p w14:paraId="7F8C6E50" w14:textId="77777777" w:rsidR="00187F15" w:rsidRPr="00AB1869" w:rsidRDefault="00187F15" w:rsidP="00F75266">
      <w:pPr>
        <w:pStyle w:val="ListParagraph"/>
        <w:numPr>
          <w:ilvl w:val="0"/>
          <w:numId w:val="28"/>
        </w:numPr>
        <w:spacing w:before="0" w:line="256" w:lineRule="auto"/>
        <w:jc w:val="both"/>
        <w:rPr>
          <w:rFonts w:cstheme="minorHAnsi"/>
          <w:sz w:val="22"/>
          <w:szCs w:val="22"/>
        </w:rPr>
      </w:pPr>
      <w:r w:rsidRPr="00187F15">
        <w:rPr>
          <w:rFonts w:cstheme="minorHAnsi"/>
          <w:color w:val="312F2C"/>
          <w:sz w:val="22"/>
          <w:szCs w:val="22"/>
        </w:rPr>
        <w:t xml:space="preserve">Provide proof of insurance in lieu of an 8-Step Process. </w:t>
      </w:r>
      <w:r>
        <w:rPr>
          <w:rFonts w:cstheme="minorHAnsi"/>
          <w:color w:val="312F2C"/>
          <w:sz w:val="22"/>
          <w:szCs w:val="22"/>
        </w:rPr>
        <w:t xml:space="preserve"> </w:t>
      </w:r>
    </w:p>
    <w:p w14:paraId="36AC098B" w14:textId="5C425671" w:rsidR="00022689" w:rsidRPr="00AB1869" w:rsidRDefault="00000000" w:rsidP="00F75266">
      <w:pPr>
        <w:spacing w:after="0" w:line="256" w:lineRule="auto"/>
        <w:ind w:left="360" w:hanging="360"/>
        <w:jc w:val="both"/>
        <w:rPr>
          <w:rFonts w:cstheme="minorHAnsi"/>
          <w:sz w:val="22"/>
          <w:szCs w:val="22"/>
        </w:rPr>
      </w:pPr>
      <w:sdt>
        <w:sdtPr>
          <w:rPr>
            <w:rFonts w:cstheme="minorHAnsi"/>
            <w:sz w:val="22"/>
            <w:szCs w:val="22"/>
          </w:rPr>
          <w:id w:val="376598777"/>
          <w14:checkbox>
            <w14:checked w14:val="0"/>
            <w14:checkedState w14:val="2612" w14:font="MS Gothic"/>
            <w14:uncheckedState w14:val="2610" w14:font="MS Gothic"/>
          </w14:checkbox>
        </w:sdtPr>
        <w:sdtContent>
          <w:r w:rsidR="008E54D5">
            <w:rPr>
              <w:rFonts w:ascii="MS Gothic" w:eastAsia="MS Gothic" w:hAnsi="MS Gothic" w:cstheme="minorHAnsi" w:hint="eastAsia"/>
              <w:sz w:val="22"/>
              <w:szCs w:val="22"/>
            </w:rPr>
            <w:t>☐</w:t>
          </w:r>
        </w:sdtContent>
      </w:sdt>
      <w:r w:rsidR="00022689" w:rsidRPr="00AB1869">
        <w:rPr>
          <w:rFonts w:cstheme="minorHAnsi"/>
          <w:sz w:val="22"/>
          <w:szCs w:val="22"/>
        </w:rPr>
        <w:t xml:space="preserve">   The 5-Step Process is required pursuant to 24 CFR 55.12(a)(</w:t>
      </w:r>
      <w:r w:rsidR="002B47C4">
        <w:rPr>
          <w:rFonts w:cstheme="minorHAnsi"/>
          <w:sz w:val="22"/>
          <w:szCs w:val="22"/>
        </w:rPr>
        <w:t>2</w:t>
      </w:r>
      <w:r w:rsidR="00022689" w:rsidRPr="00AB1869">
        <w:rPr>
          <w:rFonts w:cstheme="minorHAnsi"/>
          <w:sz w:val="22"/>
          <w:szCs w:val="22"/>
        </w:rPr>
        <w:t>). (To meet this exception, the community must be in good standing in the National Flood Insurance Program, the number of units is not increased by more than 20%, the action does not meet the threshold for “substantial improvement” under 55.2(b)(10), and the footprint of the structure and paved areas is not significantly increased.)</w:t>
      </w:r>
    </w:p>
    <w:p w14:paraId="00F6E122" w14:textId="71192526" w:rsidR="00022689" w:rsidRPr="00AB1869" w:rsidRDefault="00022689" w:rsidP="00F75266">
      <w:pPr>
        <w:pStyle w:val="ListParagraph"/>
        <w:numPr>
          <w:ilvl w:val="0"/>
          <w:numId w:val="28"/>
        </w:numPr>
        <w:spacing w:before="0" w:line="256" w:lineRule="auto"/>
        <w:jc w:val="both"/>
        <w:rPr>
          <w:rFonts w:cstheme="minorHAnsi"/>
          <w:sz w:val="22"/>
          <w:szCs w:val="22"/>
        </w:rPr>
      </w:pPr>
      <w:r w:rsidRPr="00AB1869">
        <w:rPr>
          <w:rFonts w:cstheme="minorHAnsi"/>
          <w:sz w:val="22"/>
          <w:szCs w:val="22"/>
        </w:rPr>
        <w:t xml:space="preserve">Work with the </w:t>
      </w:r>
      <w:r w:rsidR="00ED33A7">
        <w:rPr>
          <w:rFonts w:cstheme="minorHAnsi"/>
          <w:sz w:val="22"/>
          <w:szCs w:val="22"/>
        </w:rPr>
        <w:t>CoC</w:t>
      </w:r>
      <w:r w:rsidRPr="00AB1869">
        <w:rPr>
          <w:rFonts w:cstheme="minorHAnsi"/>
          <w:sz w:val="22"/>
          <w:szCs w:val="22"/>
        </w:rPr>
        <w:t xml:space="preserve"> to complete the 5-Step Process. </w:t>
      </w:r>
    </w:p>
    <w:p w14:paraId="6B632515" w14:textId="5277855A" w:rsidR="00A4376F" w:rsidRPr="009C32C3" w:rsidRDefault="00022689" w:rsidP="00F75266">
      <w:pPr>
        <w:pStyle w:val="ListParagraph"/>
        <w:numPr>
          <w:ilvl w:val="0"/>
          <w:numId w:val="28"/>
        </w:numPr>
        <w:spacing w:line="256" w:lineRule="auto"/>
        <w:jc w:val="both"/>
      </w:pPr>
      <w:r w:rsidRPr="00AB1869">
        <w:rPr>
          <w:rFonts w:cstheme="minorHAnsi"/>
          <w:sz w:val="22"/>
          <w:szCs w:val="22"/>
        </w:rPr>
        <w:t xml:space="preserve">Environmental review record must include the full 5-Step Process. </w:t>
      </w:r>
    </w:p>
    <w:p w14:paraId="4EAC8B34" w14:textId="77777777" w:rsidR="002019E4" w:rsidRPr="00AB1869" w:rsidRDefault="00000000" w:rsidP="002019E4">
      <w:pPr>
        <w:spacing w:after="0" w:line="256" w:lineRule="auto"/>
        <w:ind w:left="360" w:hanging="360"/>
        <w:jc w:val="both"/>
        <w:rPr>
          <w:rFonts w:cstheme="minorHAnsi"/>
          <w:sz w:val="22"/>
          <w:szCs w:val="22"/>
        </w:rPr>
      </w:pPr>
      <w:sdt>
        <w:sdtPr>
          <w:rPr>
            <w:rFonts w:cstheme="minorHAnsi"/>
            <w:sz w:val="22"/>
            <w:szCs w:val="22"/>
          </w:rPr>
          <w:id w:val="460234173"/>
          <w14:checkbox>
            <w14:checked w14:val="0"/>
            <w14:checkedState w14:val="2612" w14:font="MS Gothic"/>
            <w14:uncheckedState w14:val="2610" w14:font="MS Gothic"/>
          </w14:checkbox>
        </w:sdtPr>
        <w:sdtContent>
          <w:r w:rsidR="002019E4">
            <w:rPr>
              <w:rFonts w:ascii="MS Gothic" w:eastAsia="MS Gothic" w:hAnsi="MS Gothic" w:cstheme="minorHAnsi" w:hint="eastAsia"/>
              <w:sz w:val="22"/>
              <w:szCs w:val="22"/>
            </w:rPr>
            <w:t>☐</w:t>
          </w:r>
        </w:sdtContent>
      </w:sdt>
      <w:r w:rsidR="002019E4" w:rsidRPr="00AB1869">
        <w:rPr>
          <w:rFonts w:cstheme="minorHAnsi"/>
          <w:sz w:val="22"/>
          <w:szCs w:val="22"/>
        </w:rPr>
        <w:t xml:space="preserve">   The </w:t>
      </w:r>
      <w:r w:rsidR="002019E4">
        <w:rPr>
          <w:rFonts w:cstheme="minorHAnsi"/>
          <w:sz w:val="22"/>
          <w:szCs w:val="22"/>
        </w:rPr>
        <w:t>8</w:t>
      </w:r>
      <w:r w:rsidR="002019E4" w:rsidRPr="00AB1869">
        <w:rPr>
          <w:rFonts w:cstheme="minorHAnsi"/>
          <w:sz w:val="22"/>
          <w:szCs w:val="22"/>
        </w:rPr>
        <w:t xml:space="preserve">-Step Process is </w:t>
      </w:r>
      <w:r w:rsidR="002019E4">
        <w:rPr>
          <w:rFonts w:cstheme="minorHAnsi"/>
          <w:sz w:val="22"/>
          <w:szCs w:val="22"/>
        </w:rPr>
        <w:t>required.</w:t>
      </w:r>
    </w:p>
    <w:p w14:paraId="4C6516C5" w14:textId="77777777" w:rsidR="002019E4" w:rsidRPr="00AB1869" w:rsidRDefault="002019E4" w:rsidP="002019E4">
      <w:pPr>
        <w:pStyle w:val="ListParagraph"/>
        <w:numPr>
          <w:ilvl w:val="0"/>
          <w:numId w:val="14"/>
        </w:numPr>
        <w:spacing w:before="0" w:line="256" w:lineRule="auto"/>
        <w:jc w:val="both"/>
        <w:rPr>
          <w:rFonts w:cstheme="minorHAnsi"/>
          <w:sz w:val="22"/>
          <w:szCs w:val="22"/>
        </w:rPr>
      </w:pPr>
      <w:r w:rsidRPr="00AB1869">
        <w:rPr>
          <w:rFonts w:cstheme="minorHAnsi"/>
          <w:sz w:val="22"/>
          <w:szCs w:val="22"/>
        </w:rPr>
        <w:t xml:space="preserve">Work with the </w:t>
      </w:r>
      <w:r>
        <w:rPr>
          <w:rFonts w:cstheme="minorHAnsi"/>
          <w:sz w:val="22"/>
          <w:szCs w:val="22"/>
        </w:rPr>
        <w:t>CoC</w:t>
      </w:r>
      <w:r w:rsidRPr="00AB1869">
        <w:rPr>
          <w:rFonts w:cstheme="minorHAnsi"/>
          <w:sz w:val="22"/>
          <w:szCs w:val="22"/>
        </w:rPr>
        <w:t xml:space="preserve"> to complete </w:t>
      </w:r>
      <w:r>
        <w:rPr>
          <w:rFonts w:cstheme="minorHAnsi"/>
          <w:sz w:val="22"/>
          <w:szCs w:val="22"/>
        </w:rPr>
        <w:t>the 8</w:t>
      </w:r>
      <w:r w:rsidRPr="00AB1869">
        <w:rPr>
          <w:rFonts w:cstheme="minorHAnsi"/>
          <w:sz w:val="22"/>
          <w:szCs w:val="22"/>
        </w:rPr>
        <w:t xml:space="preserve">-Step Process. </w:t>
      </w:r>
    </w:p>
    <w:p w14:paraId="5D275BFB" w14:textId="77777777" w:rsidR="002019E4" w:rsidRPr="00A4376F" w:rsidRDefault="002019E4" w:rsidP="002019E4">
      <w:pPr>
        <w:pStyle w:val="ListParagraph"/>
        <w:numPr>
          <w:ilvl w:val="0"/>
          <w:numId w:val="14"/>
        </w:numPr>
        <w:spacing w:line="256" w:lineRule="auto"/>
        <w:jc w:val="both"/>
      </w:pPr>
      <w:r w:rsidRPr="00AB1869">
        <w:rPr>
          <w:rFonts w:cstheme="minorHAnsi"/>
          <w:sz w:val="22"/>
          <w:szCs w:val="22"/>
        </w:rPr>
        <w:t xml:space="preserve">Environmental review record must include the full </w:t>
      </w:r>
      <w:r>
        <w:rPr>
          <w:rFonts w:cstheme="minorHAnsi"/>
          <w:sz w:val="22"/>
          <w:szCs w:val="22"/>
        </w:rPr>
        <w:t>8</w:t>
      </w:r>
      <w:r w:rsidRPr="00AB1869">
        <w:rPr>
          <w:rFonts w:cstheme="minorHAnsi"/>
          <w:sz w:val="22"/>
          <w:szCs w:val="22"/>
        </w:rPr>
        <w:t>-Step Process</w:t>
      </w:r>
      <w:r>
        <w:rPr>
          <w:rFonts w:cstheme="minorHAnsi"/>
          <w:sz w:val="22"/>
          <w:szCs w:val="22"/>
        </w:rPr>
        <w:t>, including the early and final public notices</w:t>
      </w:r>
      <w:r w:rsidRPr="00AB1869">
        <w:rPr>
          <w:rFonts w:cstheme="minorHAnsi"/>
          <w:sz w:val="22"/>
          <w:szCs w:val="22"/>
        </w:rPr>
        <w:t xml:space="preserve">. </w:t>
      </w:r>
    </w:p>
    <w:p w14:paraId="3D4DAF61" w14:textId="08DF09A3" w:rsidR="00022689" w:rsidRPr="00AB1869" w:rsidRDefault="00022689" w:rsidP="00022689">
      <w:pPr>
        <w:pStyle w:val="Heading3"/>
        <w:rPr>
          <w:rFonts w:cstheme="majorBidi"/>
          <w:sz w:val="22"/>
          <w:szCs w:val="22"/>
        </w:rPr>
      </w:pPr>
      <w:r w:rsidRPr="00AB1869">
        <w:rPr>
          <w:sz w:val="22"/>
          <w:szCs w:val="22"/>
        </w:rPr>
        <w:t>Contamination</w:t>
      </w:r>
    </w:p>
    <w:p w14:paraId="684DFC12" w14:textId="77777777" w:rsidR="00022689" w:rsidRPr="00AB1869" w:rsidRDefault="00022689" w:rsidP="00477AF3">
      <w:pPr>
        <w:shd w:val="clear" w:color="auto" w:fill="FFFFFF"/>
        <w:spacing w:after="0" w:line="240" w:lineRule="auto"/>
        <w:jc w:val="both"/>
        <w:rPr>
          <w:rFonts w:eastAsia="Times New Roman" w:cstheme="minorHAnsi"/>
          <w:color w:val="333333"/>
          <w:sz w:val="22"/>
          <w:szCs w:val="22"/>
        </w:rPr>
      </w:pPr>
      <w:r w:rsidRPr="00AB1869">
        <w:rPr>
          <w:rFonts w:eastAsia="Times New Roman" w:cstheme="minorHAnsi"/>
          <w:color w:val="333333"/>
          <w:sz w:val="22"/>
          <w:szCs w:val="22"/>
        </w:rPr>
        <w:t>It is HUD policy, as described in 24 CFR Part 50.3(i), that:</w:t>
      </w:r>
    </w:p>
    <w:p w14:paraId="12CC2498" w14:textId="77777777" w:rsidR="00022689" w:rsidRPr="00AB1869" w:rsidRDefault="00022689" w:rsidP="00477AF3">
      <w:pPr>
        <w:numPr>
          <w:ilvl w:val="0"/>
          <w:numId w:val="29"/>
        </w:numPr>
        <w:shd w:val="clear" w:color="auto" w:fill="FFFFFF"/>
        <w:spacing w:after="100" w:afterAutospacing="1" w:line="240" w:lineRule="auto"/>
        <w:jc w:val="both"/>
        <w:rPr>
          <w:rFonts w:eastAsia="Times New Roman" w:cstheme="minorHAnsi"/>
          <w:color w:val="333333"/>
          <w:sz w:val="22"/>
          <w:szCs w:val="22"/>
        </w:rPr>
      </w:pPr>
      <w:r w:rsidRPr="00AB1869">
        <w:rPr>
          <w:rFonts w:eastAsia="Times New Roman" w:cstheme="minorHAnsi"/>
          <w:color w:val="333333"/>
          <w:sz w:val="22"/>
          <w:szCs w:val="22"/>
        </w:rPr>
        <w:t>All property proposed for use in HUD programs be free of hazardous materials, contamination, toxic chemicals and gasses, and radioactive substances, where a hazard could affect the health and safety of occupants or conflict with the intended utilization of the property.</w:t>
      </w:r>
    </w:p>
    <w:p w14:paraId="3CA49DD5" w14:textId="77777777" w:rsidR="00022689" w:rsidRPr="00AB1869" w:rsidRDefault="00022689" w:rsidP="00477AF3">
      <w:pPr>
        <w:numPr>
          <w:ilvl w:val="0"/>
          <w:numId w:val="29"/>
        </w:numPr>
        <w:shd w:val="clear" w:color="auto" w:fill="FFFFFF"/>
        <w:spacing w:beforeAutospacing="1" w:after="100" w:afterAutospacing="1" w:line="240" w:lineRule="auto"/>
        <w:jc w:val="both"/>
        <w:rPr>
          <w:rFonts w:eastAsia="Times New Roman" w:cstheme="minorHAnsi"/>
          <w:color w:val="333333"/>
          <w:sz w:val="22"/>
          <w:szCs w:val="22"/>
        </w:rPr>
      </w:pPr>
      <w:r w:rsidRPr="00AB1869">
        <w:rPr>
          <w:rFonts w:eastAsia="Times New Roman" w:cstheme="minorHAnsi"/>
          <w:color w:val="333333"/>
          <w:sz w:val="22"/>
          <w:szCs w:val="22"/>
        </w:rPr>
        <w:t>Environmental review of multifamily and non-residential properties shall include evaluation of previous uses of the site and other evidence of contamination on or near the site, to assure that occupants of proposed sites are not adversely affected by the hazards.</w:t>
      </w:r>
    </w:p>
    <w:p w14:paraId="1247BA37" w14:textId="77777777" w:rsidR="00022689" w:rsidRPr="00AB1869" w:rsidRDefault="00022689" w:rsidP="00477AF3">
      <w:pPr>
        <w:numPr>
          <w:ilvl w:val="0"/>
          <w:numId w:val="29"/>
        </w:numPr>
        <w:shd w:val="clear" w:color="auto" w:fill="FFFFFF"/>
        <w:spacing w:beforeAutospacing="1" w:after="100" w:afterAutospacing="1" w:line="240" w:lineRule="auto"/>
        <w:jc w:val="both"/>
        <w:rPr>
          <w:rFonts w:eastAsia="Times New Roman" w:cstheme="minorHAnsi"/>
          <w:color w:val="333333"/>
          <w:sz w:val="22"/>
          <w:szCs w:val="22"/>
        </w:rPr>
      </w:pPr>
      <w:r w:rsidRPr="00AB1869">
        <w:rPr>
          <w:rFonts w:eastAsia="Times New Roman" w:cstheme="minorHAnsi"/>
          <w:color w:val="333333"/>
          <w:sz w:val="22"/>
          <w:szCs w:val="22"/>
        </w:rPr>
        <w:lastRenderedPageBreak/>
        <w:t>Particular attention should be given to any proposed site on or in the general proximity of such areas as dumps, landfills, industrial sites, or other locations that contain, or may have contained, hazardous wastes.</w:t>
      </w:r>
    </w:p>
    <w:p w14:paraId="64BF8E8B" w14:textId="64AF0015" w:rsidR="00022689" w:rsidRDefault="00022689" w:rsidP="00477AF3">
      <w:pPr>
        <w:numPr>
          <w:ilvl w:val="0"/>
          <w:numId w:val="29"/>
        </w:numPr>
        <w:shd w:val="clear" w:color="auto" w:fill="FFFFFF"/>
        <w:spacing w:beforeAutospacing="1" w:after="100" w:afterAutospacing="1" w:line="240" w:lineRule="auto"/>
        <w:jc w:val="both"/>
        <w:rPr>
          <w:rFonts w:eastAsia="Times New Roman" w:cstheme="minorHAnsi"/>
          <w:color w:val="333333"/>
          <w:sz w:val="22"/>
          <w:szCs w:val="22"/>
        </w:rPr>
      </w:pPr>
      <w:r w:rsidRPr="00AB1869">
        <w:rPr>
          <w:rFonts w:eastAsia="Times New Roman" w:cstheme="minorHAnsi"/>
          <w:color w:val="333333"/>
          <w:sz w:val="22"/>
          <w:szCs w:val="22"/>
        </w:rPr>
        <w:t xml:space="preserve">HUD and its partners shall use current techniques by qualified professionals to undertake investigations determined necessary. </w:t>
      </w:r>
    </w:p>
    <w:p w14:paraId="425DAB05" w14:textId="6AC1D74D" w:rsidR="005412EF" w:rsidRDefault="005412EF" w:rsidP="00477AF3">
      <w:pPr>
        <w:jc w:val="both"/>
        <w:rPr>
          <w:rFonts w:eastAsia="Times New Roman" w:cstheme="minorHAnsi"/>
          <w:color w:val="333333"/>
          <w:sz w:val="22"/>
          <w:szCs w:val="22"/>
          <w:highlight w:val="yellow"/>
        </w:rPr>
      </w:pPr>
      <w:r>
        <w:rPr>
          <w:rFonts w:cstheme="minorHAnsi"/>
          <w:sz w:val="22"/>
          <w:szCs w:val="22"/>
        </w:rPr>
        <w:t>The e</w:t>
      </w:r>
      <w:r w:rsidRPr="00AB1869">
        <w:rPr>
          <w:rFonts w:cstheme="minorHAnsi"/>
          <w:sz w:val="22"/>
          <w:szCs w:val="22"/>
        </w:rPr>
        <w:t>nvironmental review record must</w:t>
      </w:r>
      <w:r>
        <w:rPr>
          <w:rFonts w:cstheme="minorHAnsi"/>
          <w:sz w:val="22"/>
          <w:szCs w:val="22"/>
        </w:rPr>
        <w:t xml:space="preserve"> include</w:t>
      </w:r>
      <w:r w:rsidRPr="00AB1869">
        <w:rPr>
          <w:rFonts w:cstheme="minorHAnsi"/>
          <w:sz w:val="22"/>
          <w:szCs w:val="22"/>
        </w:rPr>
        <w:t xml:space="preserve"> </w:t>
      </w:r>
      <w:r w:rsidR="008F78D3">
        <w:rPr>
          <w:rFonts w:cstheme="minorHAnsi"/>
          <w:sz w:val="22"/>
          <w:szCs w:val="22"/>
        </w:rPr>
        <w:t>all the documents described in Part 1.D</w:t>
      </w:r>
      <w:r>
        <w:rPr>
          <w:rFonts w:cstheme="minorHAnsi"/>
          <w:sz w:val="22"/>
          <w:szCs w:val="22"/>
        </w:rPr>
        <w:t xml:space="preserve">. Review the documents provided and confirm that they meet the requirements outlined </w:t>
      </w:r>
      <w:r w:rsidR="008F78D3">
        <w:rPr>
          <w:rFonts w:cstheme="minorHAnsi"/>
          <w:sz w:val="22"/>
          <w:szCs w:val="22"/>
        </w:rPr>
        <w:t>above.</w:t>
      </w:r>
    </w:p>
    <w:p w14:paraId="23CC5E0A" w14:textId="524BD600" w:rsidR="00022689" w:rsidRPr="00AB1869" w:rsidRDefault="00022689" w:rsidP="00477AF3">
      <w:pPr>
        <w:jc w:val="both"/>
        <w:rPr>
          <w:rFonts w:eastAsiaTheme="minorHAnsi"/>
          <w:b/>
          <w:sz w:val="22"/>
          <w:szCs w:val="22"/>
        </w:rPr>
      </w:pPr>
      <w:r w:rsidRPr="00AB1869">
        <w:rPr>
          <w:b/>
          <w:sz w:val="22"/>
          <w:szCs w:val="22"/>
        </w:rPr>
        <w:t xml:space="preserve">Review the information and documentation provided and select </w:t>
      </w:r>
      <w:r w:rsidRPr="00AB1869">
        <w:rPr>
          <w:b/>
          <w:sz w:val="22"/>
          <w:szCs w:val="22"/>
          <w:u w:val="single"/>
        </w:rPr>
        <w:t>one</w:t>
      </w:r>
      <w:r w:rsidRPr="00AB1869">
        <w:rPr>
          <w:b/>
          <w:sz w:val="22"/>
          <w:szCs w:val="22"/>
        </w:rPr>
        <w:t xml:space="preserve"> of the following:</w:t>
      </w:r>
    </w:p>
    <w:p w14:paraId="72405C8D" w14:textId="77777777" w:rsidR="00022689" w:rsidRPr="00AB1869" w:rsidRDefault="00000000" w:rsidP="00477AF3">
      <w:pPr>
        <w:spacing w:after="0"/>
        <w:jc w:val="both"/>
        <w:rPr>
          <w:rFonts w:cstheme="minorHAnsi"/>
          <w:sz w:val="22"/>
          <w:szCs w:val="22"/>
        </w:rPr>
      </w:pPr>
      <w:sdt>
        <w:sdtPr>
          <w:rPr>
            <w:rFonts w:cstheme="minorHAnsi"/>
            <w:sz w:val="22"/>
            <w:szCs w:val="22"/>
          </w:rPr>
          <w:id w:val="-18396161"/>
          <w14:checkbox>
            <w14:checked w14:val="0"/>
            <w14:checkedState w14:val="2612" w14:font="MS Gothic"/>
            <w14:uncheckedState w14:val="2610" w14:font="MS Gothic"/>
          </w14:checkbox>
        </w:sdtPr>
        <w:sdtContent>
          <w:r w:rsidR="00022689" w:rsidRPr="00AB1869">
            <w:rPr>
              <w:rFonts w:ascii="MS Gothic" w:eastAsia="MS Gothic" w:hAnsi="MS Gothic" w:cstheme="minorHAnsi" w:hint="eastAsia"/>
              <w:sz w:val="22"/>
              <w:szCs w:val="22"/>
            </w:rPr>
            <w:t>☐</w:t>
          </w:r>
        </w:sdtContent>
      </w:sdt>
      <w:r w:rsidR="00022689" w:rsidRPr="00AB1869">
        <w:rPr>
          <w:rFonts w:cstheme="minorHAnsi"/>
          <w:sz w:val="22"/>
          <w:szCs w:val="22"/>
        </w:rPr>
        <w:t xml:space="preserve">  There is no evidence of potential adverse impacts from hazardous materials, contamination, toxic chemicals and gases, or radioactive substances. </w:t>
      </w:r>
    </w:p>
    <w:p w14:paraId="64AF36D4" w14:textId="77777777" w:rsidR="00022689" w:rsidRPr="002B47C4" w:rsidRDefault="00022689" w:rsidP="00477AF3">
      <w:pPr>
        <w:pStyle w:val="ListParagraph"/>
        <w:numPr>
          <w:ilvl w:val="0"/>
          <w:numId w:val="30"/>
        </w:numPr>
        <w:spacing w:line="256" w:lineRule="auto"/>
        <w:jc w:val="both"/>
        <w:rPr>
          <w:b/>
          <w:sz w:val="22"/>
          <w:szCs w:val="22"/>
        </w:rPr>
      </w:pPr>
      <w:r w:rsidRPr="005412EF">
        <w:rPr>
          <w:rFonts w:cstheme="minorHAnsi"/>
          <w:sz w:val="22"/>
          <w:szCs w:val="22"/>
        </w:rPr>
        <w:t xml:space="preserve">Provide a narrative description of how you concluded that there is no evidence of toxic hazards or contamination. </w:t>
      </w:r>
    </w:p>
    <w:sdt>
      <w:sdtPr>
        <w:rPr>
          <w:b/>
          <w:sz w:val="22"/>
          <w:szCs w:val="22"/>
        </w:rPr>
        <w:id w:val="-1301600544"/>
        <w:showingPlcHdr/>
      </w:sdtPr>
      <w:sdtContent>
        <w:p w14:paraId="30D7427A" w14:textId="77777777" w:rsidR="00022689" w:rsidRPr="00AB1869" w:rsidRDefault="00022689" w:rsidP="00477AF3">
          <w:pPr>
            <w:ind w:firstLine="720"/>
            <w:jc w:val="both"/>
            <w:rPr>
              <w:b/>
              <w:sz w:val="22"/>
              <w:szCs w:val="22"/>
            </w:rPr>
          </w:pPr>
          <w:r w:rsidRPr="00AB1869">
            <w:rPr>
              <w:rStyle w:val="PlaceholderText"/>
              <w:sz w:val="22"/>
              <w:szCs w:val="22"/>
            </w:rPr>
            <w:t>Click or tap here to enter text.</w:t>
          </w:r>
        </w:p>
      </w:sdtContent>
    </w:sdt>
    <w:p w14:paraId="73E1776C" w14:textId="77777777" w:rsidR="005412EF" w:rsidRDefault="00000000" w:rsidP="00477AF3">
      <w:pPr>
        <w:spacing w:after="0"/>
        <w:jc w:val="both"/>
        <w:rPr>
          <w:sz w:val="22"/>
          <w:szCs w:val="22"/>
        </w:rPr>
      </w:pPr>
      <w:sdt>
        <w:sdtPr>
          <w:rPr>
            <w:rFonts w:cstheme="minorHAnsi"/>
            <w:sz w:val="22"/>
            <w:szCs w:val="22"/>
          </w:rPr>
          <w:id w:val="392087992"/>
          <w14:checkbox>
            <w14:checked w14:val="0"/>
            <w14:checkedState w14:val="2612" w14:font="MS Gothic"/>
            <w14:uncheckedState w14:val="2610" w14:font="MS Gothic"/>
          </w14:checkbox>
        </w:sdtPr>
        <w:sdtContent>
          <w:r w:rsidR="00022689" w:rsidRPr="00AB1869">
            <w:rPr>
              <w:rFonts w:ascii="MS Gothic" w:eastAsia="MS Gothic" w:hAnsi="MS Gothic" w:cstheme="minorHAnsi" w:hint="eastAsia"/>
              <w:sz w:val="22"/>
              <w:szCs w:val="22"/>
            </w:rPr>
            <w:t>☐</w:t>
          </w:r>
        </w:sdtContent>
      </w:sdt>
      <w:r w:rsidR="00022689" w:rsidRPr="00AB1869">
        <w:rPr>
          <w:rFonts w:cstheme="minorHAnsi"/>
          <w:sz w:val="22"/>
          <w:szCs w:val="22"/>
        </w:rPr>
        <w:t xml:space="preserve">  There is evidence of potential adverse impacts from hazardous materials, contamination, toxic chemicals and gases, or radioactive substances. </w:t>
      </w:r>
      <w:r w:rsidR="00A4376F" w:rsidRPr="00AB1869">
        <w:rPr>
          <w:sz w:val="22"/>
          <w:szCs w:val="22"/>
        </w:rPr>
        <w:t xml:space="preserve">If hazards were found that could affect the health and safety of the occupants, all impacts must be mitigated, or the site </w:t>
      </w:r>
      <w:r w:rsidR="00A4376F">
        <w:rPr>
          <w:sz w:val="22"/>
          <w:szCs w:val="22"/>
        </w:rPr>
        <w:t xml:space="preserve">must be </w:t>
      </w:r>
      <w:r w:rsidR="00A4376F" w:rsidRPr="00AB1869">
        <w:rPr>
          <w:sz w:val="22"/>
          <w:szCs w:val="22"/>
        </w:rPr>
        <w:t>rejected.</w:t>
      </w:r>
      <w:r w:rsidR="00A4376F">
        <w:rPr>
          <w:sz w:val="22"/>
          <w:szCs w:val="22"/>
        </w:rPr>
        <w:t xml:space="preserve"> </w:t>
      </w:r>
    </w:p>
    <w:p w14:paraId="13C709A0" w14:textId="33D9C4A9" w:rsidR="00022689" w:rsidRPr="00AB1869" w:rsidRDefault="00A4376F" w:rsidP="00477AF3">
      <w:pPr>
        <w:spacing w:after="0"/>
        <w:jc w:val="both"/>
        <w:rPr>
          <w:rFonts w:cstheme="minorHAnsi"/>
          <w:sz w:val="22"/>
          <w:szCs w:val="22"/>
        </w:rPr>
      </w:pPr>
      <w:r>
        <w:rPr>
          <w:sz w:val="22"/>
          <w:szCs w:val="22"/>
        </w:rPr>
        <w:t xml:space="preserve">Note that if the hazard requires mitigation activities that exceed the definition of maintenance, the </w:t>
      </w:r>
      <w:r w:rsidR="008F78D3">
        <w:rPr>
          <w:sz w:val="22"/>
          <w:szCs w:val="22"/>
        </w:rPr>
        <w:t>proposal</w:t>
      </w:r>
      <w:r>
        <w:rPr>
          <w:sz w:val="22"/>
          <w:szCs w:val="22"/>
        </w:rPr>
        <w:t xml:space="preserve"> will no longer meet the scope of this site-specific review form. In this case, a separate Part 50 review will be required.</w:t>
      </w:r>
    </w:p>
    <w:p w14:paraId="55C90315" w14:textId="62B92AFF" w:rsidR="00022689" w:rsidRPr="00AB1869" w:rsidRDefault="00022689" w:rsidP="00477AF3">
      <w:pPr>
        <w:pStyle w:val="ListParagraph"/>
        <w:numPr>
          <w:ilvl w:val="0"/>
          <w:numId w:val="30"/>
        </w:numPr>
        <w:spacing w:line="256" w:lineRule="auto"/>
        <w:jc w:val="both"/>
        <w:rPr>
          <w:sz w:val="22"/>
          <w:szCs w:val="22"/>
        </w:rPr>
      </w:pPr>
      <w:r w:rsidRPr="00AB1869">
        <w:rPr>
          <w:sz w:val="22"/>
          <w:szCs w:val="22"/>
        </w:rPr>
        <w:t xml:space="preserve">Discuss with Program Environmental Specialist or Environmental Clearance Officer to determine the appropriate next steps. This may involve mitigation, further evaluation, or rejection of the project. </w:t>
      </w:r>
    </w:p>
    <w:p w14:paraId="1B88332B" w14:textId="4FF59D52" w:rsidR="00022689" w:rsidRPr="00AB1869" w:rsidRDefault="00A4376F" w:rsidP="00477AF3">
      <w:pPr>
        <w:pStyle w:val="ListParagraph"/>
        <w:numPr>
          <w:ilvl w:val="0"/>
          <w:numId w:val="30"/>
        </w:numPr>
        <w:spacing w:line="256" w:lineRule="auto"/>
        <w:jc w:val="both"/>
        <w:rPr>
          <w:b/>
          <w:sz w:val="22"/>
          <w:szCs w:val="22"/>
        </w:rPr>
      </w:pPr>
      <w:r>
        <w:rPr>
          <w:rFonts w:cstheme="minorHAnsi"/>
          <w:sz w:val="22"/>
          <w:szCs w:val="22"/>
        </w:rPr>
        <w:t>Additional reports</w:t>
      </w:r>
      <w:r w:rsidR="00FD3AB6">
        <w:rPr>
          <w:rFonts w:cstheme="minorHAnsi"/>
          <w:sz w:val="22"/>
          <w:szCs w:val="22"/>
        </w:rPr>
        <w:t xml:space="preserve"> </w:t>
      </w:r>
      <w:r>
        <w:rPr>
          <w:rFonts w:cstheme="minorHAnsi"/>
          <w:sz w:val="22"/>
          <w:szCs w:val="22"/>
        </w:rPr>
        <w:t xml:space="preserve">may also be required. </w:t>
      </w:r>
      <w:r w:rsidR="00265345" w:rsidRPr="00AB1869">
        <w:rPr>
          <w:rFonts w:cstheme="minorHAnsi"/>
          <w:sz w:val="22"/>
          <w:szCs w:val="22"/>
        </w:rPr>
        <w:t xml:space="preserve"> </w:t>
      </w:r>
      <w:r w:rsidR="00022689" w:rsidRPr="00AB1869">
        <w:rPr>
          <w:rFonts w:cstheme="minorHAnsi"/>
          <w:sz w:val="22"/>
          <w:szCs w:val="22"/>
        </w:rPr>
        <w:t xml:space="preserve"> </w:t>
      </w:r>
    </w:p>
    <w:p w14:paraId="531FB9BC" w14:textId="77777777" w:rsidR="00022689" w:rsidRPr="00AB1869" w:rsidRDefault="00022689" w:rsidP="00477AF3">
      <w:pPr>
        <w:pStyle w:val="ListParagraph"/>
        <w:numPr>
          <w:ilvl w:val="0"/>
          <w:numId w:val="30"/>
        </w:numPr>
        <w:spacing w:line="256" w:lineRule="auto"/>
        <w:jc w:val="both"/>
        <w:rPr>
          <w:b/>
          <w:sz w:val="22"/>
          <w:szCs w:val="22"/>
        </w:rPr>
      </w:pPr>
      <w:r w:rsidRPr="00AB1869">
        <w:rPr>
          <w:rFonts w:cstheme="minorHAnsi"/>
          <w:sz w:val="22"/>
          <w:szCs w:val="22"/>
        </w:rPr>
        <w:t>Provide a narrative description of how you concluded that toxic hazards and contamination would not present a concern for this proposal below. This should include a discussion of how contamination was evaluated, what evidence of contamination was found, any mitigation measures or conditions, and how you determined that contamination would not impact the use of the site.</w:t>
      </w:r>
    </w:p>
    <w:sdt>
      <w:sdtPr>
        <w:rPr>
          <w:b/>
          <w:sz w:val="22"/>
          <w:szCs w:val="22"/>
        </w:rPr>
        <w:id w:val="1919202750"/>
        <w:showingPlcHdr/>
      </w:sdtPr>
      <w:sdtContent>
        <w:p w14:paraId="03253538" w14:textId="77777777" w:rsidR="00022689" w:rsidRPr="00AB1869" w:rsidRDefault="00022689" w:rsidP="00022689">
          <w:pPr>
            <w:ind w:firstLine="720"/>
            <w:rPr>
              <w:b/>
              <w:sz w:val="22"/>
              <w:szCs w:val="22"/>
            </w:rPr>
          </w:pPr>
          <w:r w:rsidRPr="00AB1869">
            <w:rPr>
              <w:rStyle w:val="PlaceholderText"/>
              <w:sz w:val="22"/>
              <w:szCs w:val="22"/>
            </w:rPr>
            <w:t>Click or tap here to enter text.</w:t>
          </w:r>
        </w:p>
      </w:sdtContent>
    </w:sdt>
    <w:p w14:paraId="11C4C4B0" w14:textId="44AE0723" w:rsidR="00022689" w:rsidRDefault="00022689" w:rsidP="00022689">
      <w:pPr>
        <w:rPr>
          <w:sz w:val="22"/>
          <w:szCs w:val="22"/>
        </w:rPr>
      </w:pPr>
    </w:p>
    <w:p w14:paraId="400ADC28" w14:textId="77777777" w:rsidR="00FD3AB6" w:rsidRPr="00AB1869" w:rsidRDefault="00FD3AB6" w:rsidP="00FD3AB6">
      <w:pPr>
        <w:pStyle w:val="Heading3"/>
        <w:rPr>
          <w:sz w:val="22"/>
          <w:szCs w:val="22"/>
        </w:rPr>
      </w:pPr>
      <w:r>
        <w:rPr>
          <w:sz w:val="22"/>
          <w:szCs w:val="22"/>
        </w:rPr>
        <w:t xml:space="preserve">Environmental Justice </w:t>
      </w:r>
    </w:p>
    <w:p w14:paraId="7BACBF6C" w14:textId="46F0C182" w:rsidR="00FD3AB6" w:rsidRDefault="00FD3AB6" w:rsidP="00477AF3">
      <w:pPr>
        <w:pStyle w:val="NoSpacing"/>
        <w:jc w:val="both"/>
        <w:rPr>
          <w:sz w:val="22"/>
          <w:szCs w:val="22"/>
        </w:rPr>
      </w:pPr>
      <w:r w:rsidRPr="00FD3AB6">
        <w:rPr>
          <w:sz w:val="22"/>
          <w:szCs w:val="22"/>
        </w:rPr>
        <w:t xml:space="preserve">Environmental justice means ensuring that the environment and human health are protected fairly for all people regardless of race, color, national origin, or income. Executive Order 12898, "Federal Actions to Address Environmental Justice in Minority Populations and Low-income Populations" (2/94) requires certain federal agencies, including HUD, to consider how federally assisted projects may have </w:t>
      </w:r>
      <w:r w:rsidRPr="00FD3AB6">
        <w:rPr>
          <w:sz w:val="22"/>
          <w:szCs w:val="22"/>
        </w:rPr>
        <w:lastRenderedPageBreak/>
        <w:t>disproportionately high and adverse human health or environmental effects on minority and low-income populations.</w:t>
      </w:r>
    </w:p>
    <w:p w14:paraId="63549CA9" w14:textId="7477E098" w:rsidR="00FD3AB6" w:rsidRDefault="00FD3AB6" w:rsidP="00477AF3">
      <w:pPr>
        <w:pStyle w:val="NoSpacing"/>
        <w:jc w:val="both"/>
        <w:rPr>
          <w:sz w:val="22"/>
          <w:szCs w:val="22"/>
        </w:rPr>
      </w:pPr>
      <w:r>
        <w:rPr>
          <w:sz w:val="22"/>
          <w:szCs w:val="22"/>
        </w:rPr>
        <w:t xml:space="preserve">HUD will determine whether steps are required to comply with HUD’s environmental justice policies. Environmental justice requirements are triggered when </w:t>
      </w:r>
      <w:r w:rsidR="00FC7A4E">
        <w:rPr>
          <w:sz w:val="22"/>
          <w:szCs w:val="22"/>
        </w:rPr>
        <w:t>the project would result in adverse</w:t>
      </w:r>
      <w:r w:rsidR="00AB4244">
        <w:rPr>
          <w:sz w:val="22"/>
          <w:szCs w:val="22"/>
        </w:rPr>
        <w:t xml:space="preserve"> </w:t>
      </w:r>
      <w:r w:rsidR="00FC7A4E">
        <w:rPr>
          <w:sz w:val="22"/>
          <w:szCs w:val="22"/>
        </w:rPr>
        <w:t>environmental impacts</w:t>
      </w:r>
      <w:r>
        <w:rPr>
          <w:sz w:val="22"/>
          <w:szCs w:val="22"/>
        </w:rPr>
        <w:t xml:space="preserve"> that will disproportionately </w:t>
      </w:r>
      <w:r w:rsidR="00CA186C">
        <w:rPr>
          <w:sz w:val="22"/>
          <w:szCs w:val="22"/>
        </w:rPr>
        <w:t>affect</w:t>
      </w:r>
      <w:r w:rsidR="00FC7A4E">
        <w:rPr>
          <w:sz w:val="22"/>
          <w:szCs w:val="22"/>
        </w:rPr>
        <w:t xml:space="preserve"> </w:t>
      </w:r>
      <w:r>
        <w:rPr>
          <w:sz w:val="22"/>
          <w:szCs w:val="22"/>
        </w:rPr>
        <w:t xml:space="preserve">a minority or low-income population. Because the communities served by CoC are by definition low-income, the best way to ensure that a project complies with environmental justice considerations is to eliminate all adverse environmental conditions. If there are disproportionate environmental risks or impacts, HUD must meaningfully inform the affected community of these impacts and involve them in a participatory planning process to address (remove, minimize, or mitigate) the adverse effect from the project. </w:t>
      </w:r>
    </w:p>
    <w:p w14:paraId="713A90B4" w14:textId="140B8276" w:rsidR="00FD3AB6" w:rsidRPr="00AB1869" w:rsidRDefault="00FD3AB6" w:rsidP="00477AF3">
      <w:pPr>
        <w:jc w:val="both"/>
        <w:rPr>
          <w:rFonts w:eastAsiaTheme="minorHAnsi"/>
          <w:b/>
          <w:sz w:val="22"/>
          <w:szCs w:val="22"/>
        </w:rPr>
      </w:pPr>
      <w:r w:rsidRPr="00AB1869">
        <w:rPr>
          <w:b/>
          <w:sz w:val="22"/>
          <w:szCs w:val="22"/>
        </w:rPr>
        <w:t xml:space="preserve">Review </w:t>
      </w:r>
      <w:r>
        <w:rPr>
          <w:b/>
          <w:sz w:val="22"/>
          <w:szCs w:val="22"/>
        </w:rPr>
        <w:t>the findings and conclusions above</w:t>
      </w:r>
      <w:r w:rsidRPr="00AB1869">
        <w:rPr>
          <w:b/>
          <w:sz w:val="22"/>
          <w:szCs w:val="22"/>
        </w:rPr>
        <w:t xml:space="preserve"> and select </w:t>
      </w:r>
      <w:r w:rsidRPr="00AB1869">
        <w:rPr>
          <w:b/>
          <w:sz w:val="22"/>
          <w:szCs w:val="22"/>
          <w:u w:val="single"/>
        </w:rPr>
        <w:t>one</w:t>
      </w:r>
      <w:r w:rsidRPr="00AB1869">
        <w:rPr>
          <w:b/>
          <w:sz w:val="22"/>
          <w:szCs w:val="22"/>
        </w:rPr>
        <w:t xml:space="preserve"> of the following:</w:t>
      </w:r>
    </w:p>
    <w:p w14:paraId="6ECE34FC" w14:textId="3B28976B" w:rsidR="00FD3AB6" w:rsidRDefault="00000000" w:rsidP="00477AF3">
      <w:pPr>
        <w:spacing w:after="0"/>
        <w:jc w:val="both"/>
        <w:rPr>
          <w:rFonts w:cstheme="minorHAnsi"/>
          <w:sz w:val="22"/>
          <w:szCs w:val="22"/>
        </w:rPr>
      </w:pPr>
      <w:sdt>
        <w:sdtPr>
          <w:rPr>
            <w:rFonts w:cstheme="minorHAnsi"/>
            <w:sz w:val="22"/>
            <w:szCs w:val="22"/>
          </w:rPr>
          <w:id w:val="225422610"/>
          <w14:checkbox>
            <w14:checked w14:val="0"/>
            <w14:checkedState w14:val="2612" w14:font="MS Gothic"/>
            <w14:uncheckedState w14:val="2610" w14:font="MS Gothic"/>
          </w14:checkbox>
        </w:sdtPr>
        <w:sdtContent>
          <w:r w:rsidR="00FD3AB6" w:rsidRPr="00AB1869">
            <w:rPr>
              <w:rFonts w:ascii="MS Gothic" w:eastAsia="MS Gothic" w:hAnsi="MS Gothic" w:cstheme="minorHAnsi" w:hint="eastAsia"/>
              <w:sz w:val="22"/>
              <w:szCs w:val="22"/>
            </w:rPr>
            <w:t>☐</w:t>
          </w:r>
        </w:sdtContent>
      </w:sdt>
      <w:r w:rsidR="00FD3AB6" w:rsidRPr="00AB1869">
        <w:rPr>
          <w:rFonts w:cstheme="minorHAnsi"/>
          <w:sz w:val="22"/>
          <w:szCs w:val="22"/>
        </w:rPr>
        <w:t xml:space="preserve">  There </w:t>
      </w:r>
      <w:r w:rsidR="00FD3AB6">
        <w:rPr>
          <w:rFonts w:cstheme="minorHAnsi"/>
          <w:sz w:val="22"/>
          <w:szCs w:val="22"/>
        </w:rPr>
        <w:t xml:space="preserve">are no adverse environmental conditions or impacts that will disproportionately impact the community receiving CoC assistance. </w:t>
      </w:r>
      <w:r w:rsidR="00FD3AB6" w:rsidRPr="00AB1869">
        <w:rPr>
          <w:rFonts w:cstheme="minorHAnsi"/>
          <w:sz w:val="22"/>
          <w:szCs w:val="22"/>
        </w:rPr>
        <w:t xml:space="preserve"> </w:t>
      </w:r>
    </w:p>
    <w:p w14:paraId="1F45A942" w14:textId="56F6AEBF" w:rsidR="00FD3AB6" w:rsidRPr="00AB1869" w:rsidRDefault="00000000" w:rsidP="00477AF3">
      <w:pPr>
        <w:spacing w:after="0"/>
        <w:jc w:val="both"/>
        <w:rPr>
          <w:rFonts w:cstheme="minorHAnsi"/>
          <w:sz w:val="22"/>
          <w:szCs w:val="22"/>
        </w:rPr>
      </w:pPr>
      <w:sdt>
        <w:sdtPr>
          <w:rPr>
            <w:rFonts w:cstheme="minorHAnsi"/>
            <w:sz w:val="22"/>
            <w:szCs w:val="22"/>
          </w:rPr>
          <w:id w:val="-1661615951"/>
          <w14:checkbox>
            <w14:checked w14:val="0"/>
            <w14:checkedState w14:val="2612" w14:font="MS Gothic"/>
            <w14:uncheckedState w14:val="2610" w14:font="MS Gothic"/>
          </w14:checkbox>
        </w:sdtPr>
        <w:sdtContent>
          <w:r w:rsidR="00FD3AB6" w:rsidRPr="00AB1869">
            <w:rPr>
              <w:rFonts w:ascii="MS Gothic" w:eastAsia="MS Gothic" w:hAnsi="MS Gothic" w:cstheme="minorHAnsi" w:hint="eastAsia"/>
              <w:sz w:val="22"/>
              <w:szCs w:val="22"/>
            </w:rPr>
            <w:t>☐</w:t>
          </w:r>
        </w:sdtContent>
      </w:sdt>
      <w:r w:rsidR="00FD3AB6" w:rsidRPr="00AB1869">
        <w:rPr>
          <w:rFonts w:cstheme="minorHAnsi"/>
          <w:sz w:val="22"/>
          <w:szCs w:val="22"/>
        </w:rPr>
        <w:t xml:space="preserve">  There</w:t>
      </w:r>
      <w:r w:rsidR="00FD3AB6">
        <w:rPr>
          <w:rFonts w:cstheme="minorHAnsi"/>
          <w:sz w:val="22"/>
          <w:szCs w:val="22"/>
        </w:rPr>
        <w:t xml:space="preserve"> is potential for adverse effects that will disproportionately impact CoC clients, but the effected community was engaged in a planning process to resolve those impacts. Describe that process below and provide documentation in the environmental review record. </w:t>
      </w:r>
    </w:p>
    <w:sdt>
      <w:sdtPr>
        <w:rPr>
          <w:b/>
          <w:sz w:val="22"/>
          <w:szCs w:val="22"/>
        </w:rPr>
        <w:id w:val="1114641690"/>
        <w:showingPlcHdr/>
      </w:sdtPr>
      <w:sdtContent>
        <w:p w14:paraId="65C624B7" w14:textId="77777777" w:rsidR="00FD3AB6" w:rsidRDefault="00FD3AB6" w:rsidP="00FD3AB6">
          <w:pPr>
            <w:ind w:firstLine="720"/>
            <w:rPr>
              <w:b/>
              <w:sz w:val="22"/>
              <w:szCs w:val="22"/>
            </w:rPr>
          </w:pPr>
          <w:r w:rsidRPr="00AB1869">
            <w:rPr>
              <w:rStyle w:val="PlaceholderText"/>
              <w:sz w:val="22"/>
              <w:szCs w:val="22"/>
            </w:rPr>
            <w:t>Click or tap here to enter text.</w:t>
          </w:r>
        </w:p>
      </w:sdtContent>
    </w:sdt>
    <w:p w14:paraId="62C3A5AD" w14:textId="77777777" w:rsidR="00FD3AB6" w:rsidRPr="00AB1869" w:rsidRDefault="00FD3AB6" w:rsidP="00FD3AB6">
      <w:pPr>
        <w:pStyle w:val="NoSpacing"/>
        <w:rPr>
          <w:sz w:val="22"/>
          <w:szCs w:val="22"/>
        </w:rPr>
      </w:pPr>
    </w:p>
    <w:p w14:paraId="44BA5C65" w14:textId="77777777" w:rsidR="00022689" w:rsidRPr="00AB1869" w:rsidRDefault="00022689" w:rsidP="00022689">
      <w:pPr>
        <w:pStyle w:val="Heading3"/>
        <w:rPr>
          <w:sz w:val="22"/>
          <w:szCs w:val="22"/>
        </w:rPr>
      </w:pPr>
      <w:r w:rsidRPr="00AB1869">
        <w:rPr>
          <w:sz w:val="22"/>
          <w:szCs w:val="22"/>
        </w:rPr>
        <w:t xml:space="preserve">Finding and Certifications </w:t>
      </w:r>
    </w:p>
    <w:p w14:paraId="3C775AF8" w14:textId="41CC062E" w:rsidR="00022689" w:rsidRPr="00AB1869" w:rsidRDefault="00000000" w:rsidP="00022689">
      <w:pPr>
        <w:ind w:left="450" w:hanging="360"/>
        <w:rPr>
          <w:rFonts w:ascii="Arial" w:hAnsi="Arial" w:cs="Arial"/>
          <w:b/>
          <w:bCs/>
          <w:sz w:val="22"/>
          <w:szCs w:val="22"/>
          <w:shd w:val="clear" w:color="auto" w:fill="FFFFFF"/>
        </w:rPr>
      </w:pPr>
      <w:sdt>
        <w:sdtPr>
          <w:rPr>
            <w:b/>
            <w:sz w:val="22"/>
            <w:szCs w:val="22"/>
          </w:rPr>
          <w:id w:val="1968229731"/>
          <w14:checkbox>
            <w14:checked w14:val="0"/>
            <w14:checkedState w14:val="2612" w14:font="MS Gothic"/>
            <w14:uncheckedState w14:val="2610" w14:font="MS Gothic"/>
          </w14:checkbox>
        </w:sdtPr>
        <w:sdtContent>
          <w:r w:rsidR="00022689" w:rsidRPr="00AB1869">
            <w:rPr>
              <w:rFonts w:ascii="MS Gothic" w:eastAsia="MS Gothic" w:hAnsi="MS Gothic" w:hint="eastAsia"/>
              <w:b/>
              <w:sz w:val="22"/>
              <w:szCs w:val="22"/>
            </w:rPr>
            <w:t>☐</w:t>
          </w:r>
        </w:sdtContent>
      </w:sdt>
      <w:r w:rsidR="00022689" w:rsidRPr="00AB1869">
        <w:rPr>
          <w:rFonts w:cstheme="minorHAnsi"/>
          <w:sz w:val="22"/>
          <w:szCs w:val="22"/>
        </w:rPr>
        <w:t xml:space="preserve">   </w:t>
      </w:r>
      <w:r w:rsidR="00022689" w:rsidRPr="00AB1869">
        <w:rPr>
          <w:rFonts w:cstheme="minorHAnsi"/>
          <w:bCs/>
          <w:sz w:val="22"/>
          <w:szCs w:val="22"/>
          <w:shd w:val="clear" w:color="auto" w:fill="FFFFFF"/>
        </w:rPr>
        <w:t xml:space="preserve">I certify that I have completed this review and prepared the environmental finding where applicable. If information was supplied by an applicant or contractor, I have independently evaluated the information for accuracy and supplemented it if </w:t>
      </w:r>
      <w:r w:rsidR="00930616" w:rsidRPr="00AB1869">
        <w:rPr>
          <w:rFonts w:cstheme="minorHAnsi"/>
          <w:bCs/>
          <w:sz w:val="22"/>
          <w:szCs w:val="22"/>
          <w:shd w:val="clear" w:color="auto" w:fill="FFFFFF"/>
        </w:rPr>
        <w:t>necessary,</w:t>
      </w:r>
      <w:r w:rsidR="00022689" w:rsidRPr="00AB1869">
        <w:rPr>
          <w:rFonts w:cstheme="minorHAnsi"/>
          <w:bCs/>
          <w:sz w:val="22"/>
          <w:szCs w:val="22"/>
          <w:shd w:val="clear" w:color="auto" w:fill="FFFFFF"/>
        </w:rPr>
        <w:t xml:space="preserve"> to conform to the requirements of 24 CFR 50.</w:t>
      </w:r>
    </w:p>
    <w:p w14:paraId="54946883" w14:textId="04ECF58C" w:rsidR="00AB4244" w:rsidRDefault="00022689" w:rsidP="00AB4244">
      <w:pPr>
        <w:ind w:left="450" w:hanging="360"/>
        <w:rPr>
          <w:sz w:val="22"/>
          <w:szCs w:val="22"/>
        </w:rPr>
      </w:pPr>
      <w:r w:rsidRPr="00AB1869">
        <w:rPr>
          <w:rFonts w:ascii="MS Gothic" w:eastAsia="MS Gothic" w:hAnsi="MS Gothic" w:hint="eastAsia"/>
          <w:b/>
          <w:sz w:val="22"/>
          <w:szCs w:val="22"/>
        </w:rPr>
        <w:tab/>
      </w:r>
      <w:sdt>
        <w:sdtPr>
          <w:rPr>
            <w:b/>
            <w:sz w:val="22"/>
            <w:szCs w:val="22"/>
          </w:rPr>
          <w:id w:val="630991191"/>
          <w14:checkbox>
            <w14:checked w14:val="0"/>
            <w14:checkedState w14:val="2612" w14:font="MS Gothic"/>
            <w14:uncheckedState w14:val="2610" w14:font="MS Gothic"/>
          </w14:checkbox>
        </w:sdtPr>
        <w:sdtContent>
          <w:r w:rsidRPr="00AB1869">
            <w:rPr>
              <w:rFonts w:ascii="MS Gothic" w:eastAsia="MS Gothic" w:hAnsi="MS Gothic" w:hint="eastAsia"/>
              <w:b/>
              <w:sz w:val="22"/>
              <w:szCs w:val="22"/>
            </w:rPr>
            <w:t>☐</w:t>
          </w:r>
        </w:sdtContent>
      </w:sdt>
      <w:r w:rsidRPr="00AB1869">
        <w:rPr>
          <w:b/>
          <w:sz w:val="22"/>
          <w:szCs w:val="22"/>
        </w:rPr>
        <w:t xml:space="preserve"> </w:t>
      </w:r>
      <w:r w:rsidRPr="00AB1869">
        <w:rPr>
          <w:sz w:val="22"/>
          <w:szCs w:val="22"/>
        </w:rPr>
        <w:t xml:space="preserve">  I reco</w:t>
      </w:r>
      <w:r w:rsidR="00974BDC">
        <w:rPr>
          <w:sz w:val="22"/>
          <w:szCs w:val="22"/>
        </w:rPr>
        <w:t>mmend this project for approval.</w:t>
      </w:r>
    </w:p>
    <w:p w14:paraId="3BDAB766" w14:textId="795D4B65" w:rsidR="00AB4244" w:rsidRDefault="00AB4244" w:rsidP="00AB4244">
      <w:pPr>
        <w:ind w:left="450" w:hanging="360"/>
        <w:rPr>
          <w:sz w:val="22"/>
          <w:szCs w:val="22"/>
        </w:rPr>
      </w:pPr>
      <w:r w:rsidRPr="00AB1869">
        <w:rPr>
          <w:rFonts w:ascii="MS Gothic" w:eastAsia="MS Gothic" w:hAnsi="MS Gothic" w:hint="eastAsia"/>
          <w:b/>
          <w:sz w:val="22"/>
          <w:szCs w:val="22"/>
        </w:rPr>
        <w:tab/>
      </w:r>
      <w:sdt>
        <w:sdtPr>
          <w:rPr>
            <w:b/>
            <w:sz w:val="22"/>
            <w:szCs w:val="22"/>
          </w:rPr>
          <w:id w:val="1550958821"/>
          <w14:checkbox>
            <w14:checked w14:val="0"/>
            <w14:checkedState w14:val="2612" w14:font="MS Gothic"/>
            <w14:uncheckedState w14:val="2610" w14:font="MS Gothic"/>
          </w14:checkbox>
        </w:sdtPr>
        <w:sdtContent>
          <w:r w:rsidRPr="00AB1869">
            <w:rPr>
              <w:rFonts w:ascii="MS Gothic" w:eastAsia="MS Gothic" w:hAnsi="MS Gothic" w:hint="eastAsia"/>
              <w:b/>
              <w:sz w:val="22"/>
              <w:szCs w:val="22"/>
            </w:rPr>
            <w:t>☐</w:t>
          </w:r>
        </w:sdtContent>
      </w:sdt>
      <w:r w:rsidRPr="00AB1869">
        <w:rPr>
          <w:b/>
          <w:sz w:val="22"/>
          <w:szCs w:val="22"/>
        </w:rPr>
        <w:t xml:space="preserve"> </w:t>
      </w:r>
      <w:r w:rsidRPr="00AB1869">
        <w:rPr>
          <w:sz w:val="22"/>
          <w:szCs w:val="22"/>
        </w:rPr>
        <w:t xml:space="preserve">  I reco</w:t>
      </w:r>
      <w:r>
        <w:rPr>
          <w:sz w:val="22"/>
          <w:szCs w:val="22"/>
        </w:rPr>
        <w:t>mmend this project for approval, with the following mitigation measures.</w:t>
      </w:r>
    </w:p>
    <w:p w14:paraId="6AE828B7" w14:textId="77777777" w:rsidR="00AB4244" w:rsidRDefault="00AB4244" w:rsidP="00AB4244">
      <w:pPr>
        <w:ind w:hanging="270"/>
        <w:rPr>
          <w:b/>
          <w:sz w:val="22"/>
          <w:szCs w:val="22"/>
        </w:rPr>
      </w:pPr>
      <w:r>
        <w:rPr>
          <w:rFonts w:ascii="MS Gothic" w:eastAsia="MS Gothic" w:hAnsi="MS Gothic"/>
          <w:b/>
          <w:sz w:val="22"/>
          <w:szCs w:val="22"/>
        </w:rPr>
        <w:tab/>
      </w:r>
      <w:r>
        <w:rPr>
          <w:rFonts w:ascii="MS Gothic" w:eastAsia="MS Gothic" w:hAnsi="MS Gothic"/>
          <w:b/>
          <w:sz w:val="22"/>
          <w:szCs w:val="22"/>
        </w:rPr>
        <w:tab/>
      </w:r>
      <w:sdt>
        <w:sdtPr>
          <w:rPr>
            <w:b/>
            <w:sz w:val="22"/>
            <w:szCs w:val="22"/>
          </w:rPr>
          <w:id w:val="279153021"/>
          <w:showingPlcHdr/>
        </w:sdtPr>
        <w:sdtContent>
          <w:r w:rsidRPr="00AB1869">
            <w:rPr>
              <w:rStyle w:val="PlaceholderText"/>
              <w:sz w:val="22"/>
              <w:szCs w:val="22"/>
            </w:rPr>
            <w:t>Click or tap here to enter text.</w:t>
          </w:r>
        </w:sdtContent>
      </w:sdt>
    </w:p>
    <w:p w14:paraId="5C02447B" w14:textId="143A49AE" w:rsidR="00974BDC" w:rsidRPr="00AB1869" w:rsidRDefault="00000000" w:rsidP="00477AF3">
      <w:pPr>
        <w:ind w:left="810" w:hanging="360"/>
        <w:rPr>
          <w:sz w:val="22"/>
          <w:szCs w:val="22"/>
        </w:rPr>
      </w:pPr>
      <w:sdt>
        <w:sdtPr>
          <w:rPr>
            <w:b/>
            <w:sz w:val="22"/>
            <w:szCs w:val="22"/>
          </w:rPr>
          <w:id w:val="-1139570205"/>
          <w14:checkbox>
            <w14:checked w14:val="0"/>
            <w14:checkedState w14:val="2612" w14:font="MS Gothic"/>
            <w14:uncheckedState w14:val="2610" w14:font="MS Gothic"/>
          </w14:checkbox>
        </w:sdtPr>
        <w:sdtContent>
          <w:r w:rsidR="00974BDC" w:rsidRPr="00AB1869">
            <w:rPr>
              <w:rFonts w:ascii="MS Gothic" w:eastAsia="MS Gothic" w:hAnsi="MS Gothic" w:hint="eastAsia"/>
              <w:b/>
              <w:sz w:val="22"/>
              <w:szCs w:val="22"/>
            </w:rPr>
            <w:t>☐</w:t>
          </w:r>
        </w:sdtContent>
      </w:sdt>
      <w:r w:rsidR="00974BDC" w:rsidRPr="00AB1869">
        <w:rPr>
          <w:b/>
          <w:sz w:val="22"/>
          <w:szCs w:val="22"/>
        </w:rPr>
        <w:t xml:space="preserve"> </w:t>
      </w:r>
      <w:r w:rsidR="00974BDC" w:rsidRPr="00AB1869">
        <w:rPr>
          <w:sz w:val="22"/>
          <w:szCs w:val="22"/>
        </w:rPr>
        <w:t xml:space="preserve">  </w:t>
      </w:r>
      <w:r w:rsidR="00AB4244">
        <w:rPr>
          <w:sz w:val="22"/>
          <w:szCs w:val="22"/>
        </w:rPr>
        <w:t>Due to extraordinary circumstances</w:t>
      </w:r>
      <w:r w:rsidR="00477AF3">
        <w:rPr>
          <w:sz w:val="22"/>
          <w:szCs w:val="22"/>
        </w:rPr>
        <w:t xml:space="preserve"> or change in project scope</w:t>
      </w:r>
      <w:r w:rsidR="00AB4244">
        <w:rPr>
          <w:sz w:val="22"/>
          <w:szCs w:val="22"/>
        </w:rPr>
        <w:t xml:space="preserve">, </w:t>
      </w:r>
      <w:r w:rsidR="00974BDC" w:rsidRPr="00AB1869">
        <w:rPr>
          <w:sz w:val="22"/>
          <w:szCs w:val="22"/>
        </w:rPr>
        <w:t>I recommend that a separate environmental review be</w:t>
      </w:r>
      <w:r w:rsidR="00477AF3">
        <w:rPr>
          <w:sz w:val="22"/>
          <w:szCs w:val="22"/>
        </w:rPr>
        <w:t xml:space="preserve"> </w:t>
      </w:r>
      <w:r w:rsidR="00974BDC" w:rsidRPr="00AB1869">
        <w:rPr>
          <w:sz w:val="22"/>
          <w:szCs w:val="22"/>
        </w:rPr>
        <w:t xml:space="preserve">completed to evaluate </w:t>
      </w:r>
      <w:r w:rsidR="00974BDC" w:rsidRPr="00AB4244">
        <w:rPr>
          <w:sz w:val="22"/>
          <w:szCs w:val="22"/>
        </w:rPr>
        <w:t xml:space="preserve">environmental impacts </w:t>
      </w:r>
      <w:r w:rsidR="00974BDC" w:rsidRPr="00AB1869">
        <w:rPr>
          <w:sz w:val="22"/>
          <w:szCs w:val="22"/>
        </w:rPr>
        <w:t xml:space="preserve">beyond the scope of this tiered review. </w:t>
      </w:r>
    </w:p>
    <w:p w14:paraId="25712972" w14:textId="46C4FFA4" w:rsidR="00022689" w:rsidRPr="00AB1869" w:rsidRDefault="00000000" w:rsidP="00022689">
      <w:pPr>
        <w:ind w:left="900" w:hanging="450"/>
        <w:rPr>
          <w:sz w:val="22"/>
          <w:szCs w:val="22"/>
        </w:rPr>
      </w:pPr>
      <w:sdt>
        <w:sdtPr>
          <w:rPr>
            <w:b/>
            <w:sz w:val="22"/>
            <w:szCs w:val="22"/>
          </w:rPr>
          <w:id w:val="-1661686989"/>
          <w14:checkbox>
            <w14:checked w14:val="0"/>
            <w14:checkedState w14:val="2612" w14:font="MS Gothic"/>
            <w14:uncheckedState w14:val="2610" w14:font="MS Gothic"/>
          </w14:checkbox>
        </w:sdtPr>
        <w:sdtContent>
          <w:r w:rsidR="00022689" w:rsidRPr="00AB1869">
            <w:rPr>
              <w:rFonts w:ascii="MS Gothic" w:eastAsia="MS Gothic" w:hAnsi="MS Gothic" w:hint="eastAsia"/>
              <w:b/>
              <w:sz w:val="22"/>
              <w:szCs w:val="22"/>
            </w:rPr>
            <w:t>☐</w:t>
          </w:r>
        </w:sdtContent>
      </w:sdt>
      <w:r w:rsidR="00022689" w:rsidRPr="00AB1869">
        <w:rPr>
          <w:b/>
          <w:sz w:val="22"/>
          <w:szCs w:val="22"/>
        </w:rPr>
        <w:t xml:space="preserve"> </w:t>
      </w:r>
      <w:r w:rsidR="00022689" w:rsidRPr="00AB1869">
        <w:rPr>
          <w:sz w:val="22"/>
          <w:szCs w:val="22"/>
        </w:rPr>
        <w:t xml:space="preserve">  I recommend this project be rejected. </w:t>
      </w:r>
    </w:p>
    <w:p w14:paraId="014FD18F" w14:textId="77777777" w:rsidR="00022689" w:rsidRPr="00AB1869" w:rsidRDefault="00022689" w:rsidP="00022689">
      <w:pPr>
        <w:rPr>
          <w:sz w:val="22"/>
          <w:szCs w:val="22"/>
        </w:rPr>
      </w:pPr>
    </w:p>
    <w:p w14:paraId="6E2717F0" w14:textId="77777777" w:rsidR="00022689" w:rsidRPr="00AB1869" w:rsidRDefault="00022689" w:rsidP="00022689">
      <w:pPr>
        <w:rPr>
          <w:sz w:val="22"/>
          <w:szCs w:val="22"/>
        </w:rPr>
      </w:pPr>
    </w:p>
    <w:p w14:paraId="6CCE4CD8" w14:textId="77777777" w:rsidR="00022689" w:rsidRPr="00AB1869" w:rsidRDefault="00022689" w:rsidP="00022689">
      <w:pPr>
        <w:spacing w:after="0"/>
        <w:ind w:left="4320"/>
        <w:rPr>
          <w:sz w:val="22"/>
          <w:szCs w:val="22"/>
        </w:rPr>
      </w:pPr>
      <w:r w:rsidRPr="00AB1869">
        <w:rPr>
          <w:sz w:val="22"/>
          <w:szCs w:val="22"/>
        </w:rPr>
        <w:t>___________________________________________</w:t>
      </w:r>
    </w:p>
    <w:p w14:paraId="4166ED2F" w14:textId="7F3AA1AA" w:rsidR="00022689" w:rsidRPr="00AB1869" w:rsidRDefault="00022689" w:rsidP="00022689">
      <w:pPr>
        <w:ind w:left="4320"/>
        <w:rPr>
          <w:sz w:val="22"/>
          <w:szCs w:val="22"/>
        </w:rPr>
      </w:pPr>
      <w:r w:rsidRPr="00AB1869">
        <w:rPr>
          <w:sz w:val="22"/>
          <w:szCs w:val="22"/>
        </w:rPr>
        <w:lastRenderedPageBreak/>
        <w:t>HUD Preparer’s Signature</w:t>
      </w:r>
    </w:p>
    <w:p w14:paraId="24A60183" w14:textId="77777777" w:rsidR="00022689" w:rsidRPr="00AB1869" w:rsidRDefault="00022689" w:rsidP="00022689">
      <w:pPr>
        <w:ind w:left="4320"/>
        <w:rPr>
          <w:sz w:val="22"/>
          <w:szCs w:val="22"/>
        </w:rPr>
      </w:pPr>
      <w:r w:rsidRPr="00AB1869">
        <w:rPr>
          <w:sz w:val="22"/>
          <w:szCs w:val="22"/>
        </w:rPr>
        <w:t xml:space="preserve">Date: </w:t>
      </w:r>
      <w:sdt>
        <w:sdtPr>
          <w:rPr>
            <w:sz w:val="22"/>
            <w:szCs w:val="22"/>
          </w:rPr>
          <w:id w:val="955990226"/>
          <w:showingPlcHdr/>
          <w:text/>
        </w:sdtPr>
        <w:sdtContent>
          <w:r w:rsidRPr="00AB1869">
            <w:rPr>
              <w:rStyle w:val="PlaceholderText"/>
              <w:sz w:val="22"/>
              <w:szCs w:val="22"/>
            </w:rPr>
            <w:t>Click or tap here to enter text.</w:t>
          </w:r>
        </w:sdtContent>
      </w:sdt>
    </w:p>
    <w:p w14:paraId="0F94C57A" w14:textId="79E93167" w:rsidR="00022689" w:rsidRDefault="00022689" w:rsidP="00022689">
      <w:pPr>
        <w:rPr>
          <w:sz w:val="22"/>
          <w:szCs w:val="22"/>
        </w:rPr>
      </w:pPr>
    </w:p>
    <w:p w14:paraId="262026D8" w14:textId="77777777" w:rsidR="00265345" w:rsidRPr="00AB1869" w:rsidRDefault="00265345" w:rsidP="00265345">
      <w:pPr>
        <w:spacing w:after="0"/>
        <w:ind w:left="4320"/>
        <w:rPr>
          <w:sz w:val="22"/>
          <w:szCs w:val="22"/>
        </w:rPr>
      </w:pPr>
      <w:r w:rsidRPr="00AB1869">
        <w:rPr>
          <w:sz w:val="22"/>
          <w:szCs w:val="22"/>
        </w:rPr>
        <w:t>___________________________________________</w:t>
      </w:r>
    </w:p>
    <w:p w14:paraId="3A7F03E9" w14:textId="36C17DFD" w:rsidR="00265345" w:rsidRPr="00AB1869" w:rsidRDefault="00265345" w:rsidP="00265345">
      <w:pPr>
        <w:ind w:left="4320"/>
        <w:rPr>
          <w:sz w:val="22"/>
          <w:szCs w:val="22"/>
        </w:rPr>
      </w:pPr>
      <w:r w:rsidRPr="00AB1869">
        <w:rPr>
          <w:sz w:val="22"/>
          <w:szCs w:val="22"/>
        </w:rPr>
        <w:t xml:space="preserve">HUD </w:t>
      </w:r>
      <w:r>
        <w:rPr>
          <w:sz w:val="22"/>
          <w:szCs w:val="22"/>
        </w:rPr>
        <w:t>Certifier’s</w:t>
      </w:r>
      <w:r w:rsidRPr="00AB1869">
        <w:rPr>
          <w:sz w:val="22"/>
          <w:szCs w:val="22"/>
        </w:rPr>
        <w:t xml:space="preserve"> Signature</w:t>
      </w:r>
    </w:p>
    <w:p w14:paraId="35C5DA83" w14:textId="77777777" w:rsidR="00265345" w:rsidRPr="00AB1869" w:rsidRDefault="00265345" w:rsidP="00265345">
      <w:pPr>
        <w:ind w:left="4320"/>
        <w:rPr>
          <w:sz w:val="22"/>
          <w:szCs w:val="22"/>
        </w:rPr>
      </w:pPr>
      <w:r w:rsidRPr="00AB1869">
        <w:rPr>
          <w:sz w:val="22"/>
          <w:szCs w:val="22"/>
        </w:rPr>
        <w:t xml:space="preserve">Date: </w:t>
      </w:r>
      <w:sdt>
        <w:sdtPr>
          <w:rPr>
            <w:sz w:val="22"/>
            <w:szCs w:val="22"/>
          </w:rPr>
          <w:id w:val="986361569"/>
          <w:showingPlcHdr/>
          <w:text/>
        </w:sdtPr>
        <w:sdtContent>
          <w:r w:rsidRPr="00AB1869">
            <w:rPr>
              <w:rStyle w:val="PlaceholderText"/>
              <w:sz w:val="22"/>
              <w:szCs w:val="22"/>
            </w:rPr>
            <w:t>Click or tap here to enter text.</w:t>
          </w:r>
        </w:sdtContent>
      </w:sdt>
    </w:p>
    <w:p w14:paraId="2D29C62C" w14:textId="77777777" w:rsidR="00430A14" w:rsidRDefault="00430A14" w:rsidP="00430A14">
      <w:pPr>
        <w:pStyle w:val="NoSpacing"/>
        <w:rPr>
          <w:b/>
          <w:color w:val="FF0000"/>
          <w:sz w:val="22"/>
          <w:szCs w:val="22"/>
        </w:rPr>
      </w:pPr>
    </w:p>
    <w:p w14:paraId="3D36A0F8" w14:textId="15ACB2A2" w:rsidR="00022689" w:rsidRPr="00AB1869" w:rsidRDefault="00430A14" w:rsidP="00114712">
      <w:pPr>
        <w:pStyle w:val="NoSpacing"/>
        <w:rPr>
          <w:color w:val="FF0000"/>
          <w:sz w:val="22"/>
          <w:szCs w:val="22"/>
        </w:rPr>
      </w:pPr>
      <w:r w:rsidRPr="00AB1869">
        <w:rPr>
          <w:b/>
          <w:color w:val="FF0000"/>
          <w:sz w:val="22"/>
          <w:szCs w:val="22"/>
        </w:rPr>
        <w:t xml:space="preserve">After completing Part </w:t>
      </w:r>
      <w:r>
        <w:rPr>
          <w:b/>
          <w:color w:val="FF0000"/>
          <w:sz w:val="22"/>
          <w:szCs w:val="22"/>
        </w:rPr>
        <w:t>2,</w:t>
      </w:r>
      <w:r w:rsidRPr="00AB1869">
        <w:rPr>
          <w:b/>
          <w:color w:val="FF0000"/>
          <w:sz w:val="22"/>
          <w:szCs w:val="22"/>
        </w:rPr>
        <w:t xml:space="preserve"> </w:t>
      </w:r>
      <w:r>
        <w:rPr>
          <w:b/>
          <w:color w:val="FF0000"/>
          <w:sz w:val="22"/>
          <w:szCs w:val="22"/>
        </w:rPr>
        <w:t xml:space="preserve">HUD will scan and upload this form </w:t>
      </w:r>
      <w:r w:rsidR="005D311F">
        <w:rPr>
          <w:b/>
          <w:color w:val="FF0000"/>
          <w:sz w:val="22"/>
          <w:szCs w:val="22"/>
        </w:rPr>
        <w:t xml:space="preserve">and </w:t>
      </w:r>
      <w:r>
        <w:rPr>
          <w:b/>
          <w:color w:val="FF0000"/>
          <w:sz w:val="22"/>
          <w:szCs w:val="22"/>
        </w:rPr>
        <w:t xml:space="preserve">all accompanying supporting documents to HEROS. </w:t>
      </w:r>
    </w:p>
    <w:sectPr w:rsidR="00022689" w:rsidRPr="00AB1869" w:rsidSect="005F12B6">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E2ACB" w14:textId="77777777" w:rsidR="000C7274" w:rsidRDefault="000C7274" w:rsidP="00AB15F8">
      <w:pPr>
        <w:spacing w:after="0" w:line="240" w:lineRule="auto"/>
      </w:pPr>
      <w:r>
        <w:separator/>
      </w:r>
    </w:p>
  </w:endnote>
  <w:endnote w:type="continuationSeparator" w:id="0">
    <w:p w14:paraId="64A1E30F" w14:textId="77777777" w:rsidR="000C7274" w:rsidRDefault="000C7274" w:rsidP="00AB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6165" w14:textId="137629F9" w:rsidR="00134F68" w:rsidRDefault="00134F68">
    <w:pPr>
      <w:pStyle w:val="Footer"/>
      <w:jc w:val="right"/>
    </w:pPr>
    <w:r>
      <w:t xml:space="preserve">Page </w:t>
    </w:r>
    <w:sdt>
      <w:sdtPr>
        <w:id w:val="-10042017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B5F13F" w14:textId="70AFF162" w:rsidR="00134F68" w:rsidRDefault="009714F7" w:rsidP="005F2585">
    <w:pPr>
      <w:pStyle w:val="Footer"/>
      <w:jc w:val="right"/>
    </w:pPr>
    <w:r>
      <w:t xml:space="preserve">December </w:t>
    </w:r>
    <w:r w:rsidR="00134F68">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D2D8" w14:textId="77777777" w:rsidR="000C7274" w:rsidRDefault="000C7274" w:rsidP="00AB15F8">
      <w:pPr>
        <w:spacing w:after="0" w:line="240" w:lineRule="auto"/>
      </w:pPr>
      <w:r>
        <w:separator/>
      </w:r>
    </w:p>
  </w:footnote>
  <w:footnote w:type="continuationSeparator" w:id="0">
    <w:p w14:paraId="289E182C" w14:textId="77777777" w:rsidR="000C7274" w:rsidRDefault="000C7274" w:rsidP="00AB15F8">
      <w:pPr>
        <w:spacing w:after="0" w:line="240" w:lineRule="auto"/>
      </w:pPr>
      <w:r>
        <w:continuationSeparator/>
      </w:r>
    </w:p>
  </w:footnote>
  <w:footnote w:id="1">
    <w:p w14:paraId="35ADF92D" w14:textId="161FB20B" w:rsidR="00134F68" w:rsidRDefault="00134F68">
      <w:pPr>
        <w:pStyle w:val="FootnoteText"/>
      </w:pPr>
      <w:r>
        <w:rPr>
          <w:rStyle w:val="FootnoteReference"/>
        </w:rPr>
        <w:footnoteRef/>
      </w:r>
      <w:r>
        <w:t xml:space="preserve"> For example, a Public Housing AMP with 3 buildings that are located on non-adjacent sites would need to have three forms completed.</w:t>
      </w:r>
    </w:p>
  </w:footnote>
  <w:footnote w:id="2">
    <w:p w14:paraId="2F57493C" w14:textId="77777777" w:rsidR="00134F68" w:rsidRPr="00187F15" w:rsidRDefault="00134F68" w:rsidP="00187F15">
      <w:pPr>
        <w:pStyle w:val="NormalWeb"/>
        <w:shd w:val="clear" w:color="auto" w:fill="FFFFFF"/>
        <w:spacing w:before="0" w:beforeAutospacing="0" w:after="0" w:afterAutospacing="0"/>
        <w:rPr>
          <w:rFonts w:asciiTheme="minorHAnsi" w:hAnsiTheme="minorHAnsi" w:cstheme="minorHAnsi"/>
          <w:sz w:val="20"/>
          <w:szCs w:val="20"/>
        </w:rPr>
      </w:pPr>
      <w:r w:rsidRPr="00CE1D82">
        <w:rPr>
          <w:rStyle w:val="FootnoteReference"/>
          <w:sz w:val="20"/>
          <w:szCs w:val="20"/>
        </w:rPr>
        <w:footnoteRef/>
      </w:r>
      <w:r w:rsidRPr="00CE1D82">
        <w:rPr>
          <w:sz w:val="20"/>
          <w:szCs w:val="20"/>
        </w:rPr>
        <w:t xml:space="preserve"> </w:t>
      </w:r>
      <w:r w:rsidRPr="00187F15">
        <w:rPr>
          <w:rFonts w:asciiTheme="minorHAnsi" w:hAnsiTheme="minorHAnsi" w:cstheme="minorHAnsi"/>
          <w:sz w:val="20"/>
          <w:szCs w:val="20"/>
        </w:rPr>
        <w:t xml:space="preserve">For leasing and rental assistance projects, a qualifying project must be in an existing building designed for a Coastal High Hazard Area, meaning that: </w:t>
      </w:r>
    </w:p>
    <w:p w14:paraId="42A140FD" w14:textId="77777777" w:rsidR="00134F68" w:rsidRPr="00187F15" w:rsidRDefault="00134F68" w:rsidP="00187F15">
      <w:pPr>
        <w:pStyle w:val="NormalWeb"/>
        <w:shd w:val="clear" w:color="auto" w:fill="FFFFFF"/>
        <w:spacing w:before="0" w:beforeAutospacing="0" w:after="0" w:afterAutospacing="0"/>
        <w:ind w:firstLine="480"/>
        <w:rPr>
          <w:rFonts w:asciiTheme="minorHAnsi" w:hAnsiTheme="minorHAnsi" w:cstheme="minorHAnsi"/>
          <w:color w:val="000000"/>
          <w:sz w:val="20"/>
          <w:szCs w:val="20"/>
        </w:rPr>
      </w:pPr>
      <w:r w:rsidRPr="00187F15">
        <w:rPr>
          <w:rFonts w:asciiTheme="minorHAnsi" w:hAnsiTheme="minorHAnsi" w:cstheme="minorHAnsi"/>
          <w:sz w:val="20"/>
          <w:szCs w:val="20"/>
        </w:rPr>
        <w:t xml:space="preserve"> </w:t>
      </w:r>
      <w:r w:rsidRPr="00187F15">
        <w:rPr>
          <w:rFonts w:asciiTheme="minorHAnsi" w:hAnsiTheme="minorHAnsi" w:cstheme="minorHAnsi"/>
          <w:color w:val="000000"/>
          <w:sz w:val="20"/>
          <w:szCs w:val="20"/>
        </w:rPr>
        <w:t xml:space="preserve">(A) The work met FEMA elevation and construction standards for a coastal high hazard area (or if such a zone or such standards were not designated, the 100-year floodplain) applicable at the time the original improvements were constructed; </w:t>
      </w:r>
      <w:r w:rsidRPr="00187F15">
        <w:rPr>
          <w:rFonts w:asciiTheme="minorHAnsi" w:hAnsiTheme="minorHAnsi" w:cstheme="minorHAnsi"/>
          <w:i/>
          <w:color w:val="000000"/>
          <w:sz w:val="20"/>
          <w:szCs w:val="20"/>
        </w:rPr>
        <w:t>or</w:t>
      </w:r>
      <w:r w:rsidRPr="00187F15">
        <w:rPr>
          <w:rFonts w:asciiTheme="minorHAnsi" w:hAnsiTheme="minorHAnsi" w:cstheme="minorHAnsi"/>
          <w:color w:val="000000"/>
          <w:sz w:val="20"/>
          <w:szCs w:val="20"/>
        </w:rPr>
        <w:t xml:space="preserve"> </w:t>
      </w:r>
    </w:p>
    <w:p w14:paraId="3F46FA9C" w14:textId="77777777" w:rsidR="00134F68" w:rsidRPr="00187F15" w:rsidRDefault="00134F68" w:rsidP="00187F15">
      <w:pPr>
        <w:pStyle w:val="NormalWeb"/>
        <w:shd w:val="clear" w:color="auto" w:fill="FFFFFF"/>
        <w:spacing w:before="0" w:beforeAutospacing="0" w:after="0" w:afterAutospacing="0"/>
        <w:ind w:firstLine="480"/>
        <w:rPr>
          <w:rFonts w:asciiTheme="minorHAnsi" w:hAnsiTheme="minorHAnsi" w:cstheme="minorHAnsi"/>
          <w:color w:val="000000"/>
          <w:sz w:val="20"/>
          <w:szCs w:val="20"/>
        </w:rPr>
      </w:pPr>
      <w:r w:rsidRPr="00187F15">
        <w:rPr>
          <w:rFonts w:asciiTheme="minorHAnsi" w:hAnsiTheme="minorHAnsi" w:cstheme="minorHAnsi"/>
          <w:color w:val="000000"/>
          <w:sz w:val="20"/>
          <w:szCs w:val="20"/>
        </w:rPr>
        <w:t>(B) If the original improvements were constructed before FEMA standards for the 100-year floodplain became effective or before FEMA designated the location of the action as within the 100-year floodplain, the work would meet at least the earliest FEMA standards for construction in the 100-year floodplain.</w:t>
      </w:r>
    </w:p>
    <w:p w14:paraId="2108FE34" w14:textId="77777777" w:rsidR="00134F68" w:rsidRPr="00187F15" w:rsidRDefault="00134F68" w:rsidP="00187F15">
      <w:pPr>
        <w:pStyle w:val="FootnoteText"/>
        <w:rPr>
          <w:rFonts w:cstheme="minorHAnsi"/>
        </w:rPr>
      </w:pPr>
      <w:r w:rsidRPr="00187F15">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9DDD" w14:textId="651BE0A8" w:rsidR="00134F68" w:rsidRDefault="00134F68">
    <w:pPr>
      <w:pStyle w:val="Header"/>
    </w:pPr>
    <w:r w:rsidDel="008764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00C26"/>
    <w:multiLevelType w:val="multilevel"/>
    <w:tmpl w:val="5DC2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F1D47"/>
    <w:multiLevelType w:val="hybridMultilevel"/>
    <w:tmpl w:val="98AC9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B27E0"/>
    <w:multiLevelType w:val="hybridMultilevel"/>
    <w:tmpl w:val="E5D47D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674764"/>
    <w:multiLevelType w:val="hybridMultilevel"/>
    <w:tmpl w:val="4DFAD21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D34E61"/>
    <w:multiLevelType w:val="hybridMultilevel"/>
    <w:tmpl w:val="868409C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849B9"/>
    <w:multiLevelType w:val="hybridMultilevel"/>
    <w:tmpl w:val="9A4CEDFE"/>
    <w:lvl w:ilvl="0" w:tplc="A606E1A8">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B373AC9"/>
    <w:multiLevelType w:val="hybridMultilevel"/>
    <w:tmpl w:val="D1B81AC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C547B94"/>
    <w:multiLevelType w:val="hybridMultilevel"/>
    <w:tmpl w:val="5D2CFC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C60DD2"/>
    <w:multiLevelType w:val="hybridMultilevel"/>
    <w:tmpl w:val="F370D8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CB291C"/>
    <w:multiLevelType w:val="hybridMultilevel"/>
    <w:tmpl w:val="8A7888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913A8"/>
    <w:multiLevelType w:val="hybridMultilevel"/>
    <w:tmpl w:val="38A44C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847D3"/>
    <w:multiLevelType w:val="hybridMultilevel"/>
    <w:tmpl w:val="869EF1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1503C"/>
    <w:multiLevelType w:val="hybridMultilevel"/>
    <w:tmpl w:val="1212B1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11A26"/>
    <w:multiLevelType w:val="hybridMultilevel"/>
    <w:tmpl w:val="489602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05463"/>
    <w:multiLevelType w:val="hybridMultilevel"/>
    <w:tmpl w:val="C004F2AC"/>
    <w:lvl w:ilvl="0" w:tplc="85AC7DC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9E35737"/>
    <w:multiLevelType w:val="hybridMultilevel"/>
    <w:tmpl w:val="4DC01238"/>
    <w:lvl w:ilvl="0" w:tplc="52D641B6">
      <w:start w:val="3"/>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27BF6"/>
    <w:multiLevelType w:val="hybridMultilevel"/>
    <w:tmpl w:val="4C2C9928"/>
    <w:lvl w:ilvl="0" w:tplc="04090003">
      <w:start w:val="1"/>
      <w:numFmt w:val="bullet"/>
      <w:lvlText w:val="o"/>
      <w:lvlJc w:val="left"/>
      <w:pPr>
        <w:ind w:left="1350" w:hanging="360"/>
      </w:pPr>
      <w:rPr>
        <w:rFonts w:ascii="Courier New" w:hAnsi="Courier New" w:cs="Courier New"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7" w15:restartNumberingAfterBreak="0">
    <w:nsid w:val="552819A0"/>
    <w:multiLevelType w:val="hybridMultilevel"/>
    <w:tmpl w:val="81B445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B47078"/>
    <w:multiLevelType w:val="hybridMultilevel"/>
    <w:tmpl w:val="A1D4E166"/>
    <w:lvl w:ilvl="0" w:tplc="8ADEE1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7147D"/>
    <w:multiLevelType w:val="hybridMultilevel"/>
    <w:tmpl w:val="8C8AF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337858"/>
    <w:multiLevelType w:val="hybridMultilevel"/>
    <w:tmpl w:val="E744A248"/>
    <w:lvl w:ilvl="0" w:tplc="8E861F08">
      <w:start w:val="1"/>
      <w:numFmt w:val="decimal"/>
      <w:lvlText w:val="%1."/>
      <w:lvlJc w:val="left"/>
      <w:pPr>
        <w:ind w:left="360" w:hanging="360"/>
      </w:pPr>
      <w:rPr>
        <w:rFonts w:cstheme="min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35C1166"/>
    <w:multiLevelType w:val="hybridMultilevel"/>
    <w:tmpl w:val="60F04D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462AA"/>
    <w:multiLevelType w:val="hybridMultilevel"/>
    <w:tmpl w:val="CBDC5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11CF0"/>
    <w:multiLevelType w:val="hybridMultilevel"/>
    <w:tmpl w:val="D5A47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3324B"/>
    <w:multiLevelType w:val="hybridMultilevel"/>
    <w:tmpl w:val="359ADB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5104C"/>
    <w:multiLevelType w:val="hybridMultilevel"/>
    <w:tmpl w:val="D91A6F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69DF6A79"/>
    <w:multiLevelType w:val="hybridMultilevel"/>
    <w:tmpl w:val="68CCE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42526"/>
    <w:multiLevelType w:val="hybridMultilevel"/>
    <w:tmpl w:val="61789EB6"/>
    <w:lvl w:ilvl="0" w:tplc="BFB877F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D37A3"/>
    <w:multiLevelType w:val="hybridMultilevel"/>
    <w:tmpl w:val="67A6C18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F67327"/>
    <w:multiLevelType w:val="hybridMultilevel"/>
    <w:tmpl w:val="C2C45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2D6D9A"/>
    <w:multiLevelType w:val="hybridMultilevel"/>
    <w:tmpl w:val="DB3C0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7907417">
    <w:abstractNumId w:val="12"/>
  </w:num>
  <w:num w:numId="2" w16cid:durableId="633411214">
    <w:abstractNumId w:val="20"/>
  </w:num>
  <w:num w:numId="3" w16cid:durableId="1904562116">
    <w:abstractNumId w:val="11"/>
  </w:num>
  <w:num w:numId="4" w16cid:durableId="419837147">
    <w:abstractNumId w:val="15"/>
  </w:num>
  <w:num w:numId="5" w16cid:durableId="1973361266">
    <w:abstractNumId w:val="3"/>
  </w:num>
  <w:num w:numId="6" w16cid:durableId="1320770435">
    <w:abstractNumId w:val="14"/>
  </w:num>
  <w:num w:numId="7" w16cid:durableId="1113206045">
    <w:abstractNumId w:val="4"/>
  </w:num>
  <w:num w:numId="8" w16cid:durableId="34159383">
    <w:abstractNumId w:val="28"/>
  </w:num>
  <w:num w:numId="9" w16cid:durableId="1117260857">
    <w:abstractNumId w:val="23"/>
  </w:num>
  <w:num w:numId="10" w16cid:durableId="1398750451">
    <w:abstractNumId w:val="29"/>
  </w:num>
  <w:num w:numId="11" w16cid:durableId="1680935288">
    <w:abstractNumId w:val="10"/>
  </w:num>
  <w:num w:numId="12" w16cid:durableId="970936674">
    <w:abstractNumId w:val="17"/>
  </w:num>
  <w:num w:numId="13" w16cid:durableId="1890721091">
    <w:abstractNumId w:val="1"/>
  </w:num>
  <w:num w:numId="14" w16cid:durableId="1311053258">
    <w:abstractNumId w:val="21"/>
  </w:num>
  <w:num w:numId="15" w16cid:durableId="1402480354">
    <w:abstractNumId w:val="18"/>
  </w:num>
  <w:num w:numId="16" w16cid:durableId="248513718">
    <w:abstractNumId w:val="26"/>
  </w:num>
  <w:num w:numId="17" w16cid:durableId="509753944">
    <w:abstractNumId w:val="24"/>
  </w:num>
  <w:num w:numId="18" w16cid:durableId="374933356">
    <w:abstractNumId w:val="9"/>
  </w:num>
  <w:num w:numId="19" w16cid:durableId="1501503312">
    <w:abstractNumId w:val="19"/>
  </w:num>
  <w:num w:numId="20" w16cid:durableId="1416584341">
    <w:abstractNumId w:val="8"/>
  </w:num>
  <w:num w:numId="21" w16cid:durableId="1693920323">
    <w:abstractNumId w:val="0"/>
  </w:num>
  <w:num w:numId="22" w16cid:durableId="635062504">
    <w:abstractNumId w:val="6"/>
  </w:num>
  <w:num w:numId="23" w16cid:durableId="1275287263">
    <w:abstractNumId w:val="5"/>
  </w:num>
  <w:num w:numId="24" w16cid:durableId="1062798170">
    <w:abstractNumId w:val="25"/>
  </w:num>
  <w:num w:numId="25" w16cid:durableId="1736049422">
    <w:abstractNumId w:val="30"/>
  </w:num>
  <w:num w:numId="26" w16cid:durableId="2017726295">
    <w:abstractNumId w:val="27"/>
  </w:num>
  <w:num w:numId="27" w16cid:durableId="936407822">
    <w:abstractNumId w:val="18"/>
  </w:num>
  <w:num w:numId="28" w16cid:durableId="1018196757">
    <w:abstractNumId w:val="21"/>
  </w:num>
  <w:num w:numId="29" w16cid:durableId="2093313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4204053">
    <w:abstractNumId w:val="9"/>
  </w:num>
  <w:num w:numId="31" w16cid:durableId="11756126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55241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29888732">
    <w:abstractNumId w:val="8"/>
  </w:num>
  <w:num w:numId="34" w16cid:durableId="1793400144">
    <w:abstractNumId w:val="13"/>
  </w:num>
  <w:num w:numId="35" w16cid:durableId="1427580191">
    <w:abstractNumId w:val="22"/>
  </w:num>
  <w:num w:numId="36" w16cid:durableId="973753055">
    <w:abstractNumId w:val="7"/>
  </w:num>
  <w:num w:numId="37" w16cid:durableId="671109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96"/>
    <w:rsid w:val="00011209"/>
    <w:rsid w:val="000118EA"/>
    <w:rsid w:val="00011D7B"/>
    <w:rsid w:val="00022689"/>
    <w:rsid w:val="000255BA"/>
    <w:rsid w:val="00026FBA"/>
    <w:rsid w:val="000328E4"/>
    <w:rsid w:val="00034C1D"/>
    <w:rsid w:val="00040CB9"/>
    <w:rsid w:val="00050577"/>
    <w:rsid w:val="000521A7"/>
    <w:rsid w:val="00052A2B"/>
    <w:rsid w:val="00057B7B"/>
    <w:rsid w:val="0007278F"/>
    <w:rsid w:val="000730F5"/>
    <w:rsid w:val="000756F2"/>
    <w:rsid w:val="00081F7A"/>
    <w:rsid w:val="0009288A"/>
    <w:rsid w:val="000A460A"/>
    <w:rsid w:val="000B0B1E"/>
    <w:rsid w:val="000B19C0"/>
    <w:rsid w:val="000C1B35"/>
    <w:rsid w:val="000C1C80"/>
    <w:rsid w:val="000C7274"/>
    <w:rsid w:val="000C7C15"/>
    <w:rsid w:val="000D2998"/>
    <w:rsid w:val="00111D50"/>
    <w:rsid w:val="00113209"/>
    <w:rsid w:val="00114712"/>
    <w:rsid w:val="00132AA6"/>
    <w:rsid w:val="00134F68"/>
    <w:rsid w:val="001357FD"/>
    <w:rsid w:val="0015295C"/>
    <w:rsid w:val="00153776"/>
    <w:rsid w:val="00153D45"/>
    <w:rsid w:val="00154BBC"/>
    <w:rsid w:val="00175021"/>
    <w:rsid w:val="001763FB"/>
    <w:rsid w:val="00177EDA"/>
    <w:rsid w:val="00181C97"/>
    <w:rsid w:val="00187F15"/>
    <w:rsid w:val="00192631"/>
    <w:rsid w:val="00192A66"/>
    <w:rsid w:val="001930C7"/>
    <w:rsid w:val="00197022"/>
    <w:rsid w:val="001A05CA"/>
    <w:rsid w:val="001A2E37"/>
    <w:rsid w:val="001A3306"/>
    <w:rsid w:val="001B0528"/>
    <w:rsid w:val="001C4774"/>
    <w:rsid w:val="001C758E"/>
    <w:rsid w:val="001D4F8C"/>
    <w:rsid w:val="001F3E21"/>
    <w:rsid w:val="002019E4"/>
    <w:rsid w:val="00207520"/>
    <w:rsid w:val="00207C68"/>
    <w:rsid w:val="00210A8A"/>
    <w:rsid w:val="00216753"/>
    <w:rsid w:val="00217132"/>
    <w:rsid w:val="00217842"/>
    <w:rsid w:val="00230750"/>
    <w:rsid w:val="00231F26"/>
    <w:rsid w:val="00251EB3"/>
    <w:rsid w:val="0026116F"/>
    <w:rsid w:val="00263279"/>
    <w:rsid w:val="00265345"/>
    <w:rsid w:val="00266186"/>
    <w:rsid w:val="0027274B"/>
    <w:rsid w:val="002911B5"/>
    <w:rsid w:val="002B47C4"/>
    <w:rsid w:val="002B563B"/>
    <w:rsid w:val="002C5043"/>
    <w:rsid w:val="002E2DDC"/>
    <w:rsid w:val="002E6933"/>
    <w:rsid w:val="002E6E25"/>
    <w:rsid w:val="00302144"/>
    <w:rsid w:val="00306D75"/>
    <w:rsid w:val="003253A5"/>
    <w:rsid w:val="00327A11"/>
    <w:rsid w:val="00331EE4"/>
    <w:rsid w:val="0034254B"/>
    <w:rsid w:val="00353B8F"/>
    <w:rsid w:val="00383C45"/>
    <w:rsid w:val="00384131"/>
    <w:rsid w:val="0038438A"/>
    <w:rsid w:val="003B5DB6"/>
    <w:rsid w:val="003D20A8"/>
    <w:rsid w:val="003E4274"/>
    <w:rsid w:val="003F234F"/>
    <w:rsid w:val="00400EB1"/>
    <w:rsid w:val="00403006"/>
    <w:rsid w:val="00411CE6"/>
    <w:rsid w:val="004164E8"/>
    <w:rsid w:val="00430782"/>
    <w:rsid w:val="00430A14"/>
    <w:rsid w:val="004328E9"/>
    <w:rsid w:val="00443059"/>
    <w:rsid w:val="00465446"/>
    <w:rsid w:val="00477AF3"/>
    <w:rsid w:val="00483ABA"/>
    <w:rsid w:val="004914CF"/>
    <w:rsid w:val="004A2CC1"/>
    <w:rsid w:val="004A3DA6"/>
    <w:rsid w:val="004A4B6F"/>
    <w:rsid w:val="004B1BD2"/>
    <w:rsid w:val="004B46C2"/>
    <w:rsid w:val="004B4790"/>
    <w:rsid w:val="004B706E"/>
    <w:rsid w:val="004C34F3"/>
    <w:rsid w:val="004C410A"/>
    <w:rsid w:val="004C59E4"/>
    <w:rsid w:val="004D225E"/>
    <w:rsid w:val="004E2D65"/>
    <w:rsid w:val="00521999"/>
    <w:rsid w:val="005275CA"/>
    <w:rsid w:val="005412EF"/>
    <w:rsid w:val="005504B0"/>
    <w:rsid w:val="00551296"/>
    <w:rsid w:val="00551618"/>
    <w:rsid w:val="00582B0C"/>
    <w:rsid w:val="005870CF"/>
    <w:rsid w:val="00591DFF"/>
    <w:rsid w:val="005A012B"/>
    <w:rsid w:val="005A05C6"/>
    <w:rsid w:val="005B1E1F"/>
    <w:rsid w:val="005C3788"/>
    <w:rsid w:val="005D0A80"/>
    <w:rsid w:val="005D311F"/>
    <w:rsid w:val="005F12B6"/>
    <w:rsid w:val="005F2585"/>
    <w:rsid w:val="00601AF2"/>
    <w:rsid w:val="00606F7B"/>
    <w:rsid w:val="00614809"/>
    <w:rsid w:val="0063170A"/>
    <w:rsid w:val="00644D0F"/>
    <w:rsid w:val="00652BAC"/>
    <w:rsid w:val="00655715"/>
    <w:rsid w:val="00672092"/>
    <w:rsid w:val="00672801"/>
    <w:rsid w:val="006775FC"/>
    <w:rsid w:val="00695592"/>
    <w:rsid w:val="006A04B6"/>
    <w:rsid w:val="006A0616"/>
    <w:rsid w:val="006A5669"/>
    <w:rsid w:val="006A6BA7"/>
    <w:rsid w:val="006C62B8"/>
    <w:rsid w:val="006F38D4"/>
    <w:rsid w:val="00703942"/>
    <w:rsid w:val="0072334E"/>
    <w:rsid w:val="007326C6"/>
    <w:rsid w:val="00737DEF"/>
    <w:rsid w:val="007515B8"/>
    <w:rsid w:val="00771F69"/>
    <w:rsid w:val="007806D1"/>
    <w:rsid w:val="0079224C"/>
    <w:rsid w:val="00793C3C"/>
    <w:rsid w:val="007953F5"/>
    <w:rsid w:val="007A7512"/>
    <w:rsid w:val="007B2328"/>
    <w:rsid w:val="007D02CA"/>
    <w:rsid w:val="007D54C6"/>
    <w:rsid w:val="008011F9"/>
    <w:rsid w:val="00821268"/>
    <w:rsid w:val="0082328D"/>
    <w:rsid w:val="00826A92"/>
    <w:rsid w:val="00832729"/>
    <w:rsid w:val="00840259"/>
    <w:rsid w:val="00847E4D"/>
    <w:rsid w:val="00860C04"/>
    <w:rsid w:val="0087380A"/>
    <w:rsid w:val="0087642E"/>
    <w:rsid w:val="0089689D"/>
    <w:rsid w:val="008B2B9A"/>
    <w:rsid w:val="008B5C71"/>
    <w:rsid w:val="008D4D5B"/>
    <w:rsid w:val="008E54D5"/>
    <w:rsid w:val="008F4AAC"/>
    <w:rsid w:val="008F78D3"/>
    <w:rsid w:val="009118D4"/>
    <w:rsid w:val="009238F0"/>
    <w:rsid w:val="00926F39"/>
    <w:rsid w:val="00930616"/>
    <w:rsid w:val="009333CC"/>
    <w:rsid w:val="0093362B"/>
    <w:rsid w:val="009400FB"/>
    <w:rsid w:val="00941AE0"/>
    <w:rsid w:val="00945A25"/>
    <w:rsid w:val="00960A69"/>
    <w:rsid w:val="009650DB"/>
    <w:rsid w:val="0097147E"/>
    <w:rsid w:val="009714F7"/>
    <w:rsid w:val="00974BDC"/>
    <w:rsid w:val="0099207F"/>
    <w:rsid w:val="00994A46"/>
    <w:rsid w:val="0099633A"/>
    <w:rsid w:val="009B5474"/>
    <w:rsid w:val="009C32C3"/>
    <w:rsid w:val="009E4D59"/>
    <w:rsid w:val="009F5800"/>
    <w:rsid w:val="009F7173"/>
    <w:rsid w:val="00A121C0"/>
    <w:rsid w:val="00A219AA"/>
    <w:rsid w:val="00A228FA"/>
    <w:rsid w:val="00A25BD5"/>
    <w:rsid w:val="00A4376F"/>
    <w:rsid w:val="00A450C1"/>
    <w:rsid w:val="00A51193"/>
    <w:rsid w:val="00A627F3"/>
    <w:rsid w:val="00A63D73"/>
    <w:rsid w:val="00A71868"/>
    <w:rsid w:val="00A80A6C"/>
    <w:rsid w:val="00A83E9F"/>
    <w:rsid w:val="00A8474C"/>
    <w:rsid w:val="00A86702"/>
    <w:rsid w:val="00AA6D76"/>
    <w:rsid w:val="00AB0374"/>
    <w:rsid w:val="00AB15F8"/>
    <w:rsid w:val="00AB1869"/>
    <w:rsid w:val="00AB4244"/>
    <w:rsid w:val="00AC7120"/>
    <w:rsid w:val="00AD20F6"/>
    <w:rsid w:val="00AD2317"/>
    <w:rsid w:val="00AD2702"/>
    <w:rsid w:val="00AF0BD3"/>
    <w:rsid w:val="00B0600F"/>
    <w:rsid w:val="00B16688"/>
    <w:rsid w:val="00B31CE4"/>
    <w:rsid w:val="00B32F7B"/>
    <w:rsid w:val="00B661A7"/>
    <w:rsid w:val="00B75791"/>
    <w:rsid w:val="00B76944"/>
    <w:rsid w:val="00B816D7"/>
    <w:rsid w:val="00B8349E"/>
    <w:rsid w:val="00B93D5F"/>
    <w:rsid w:val="00BB3DFD"/>
    <w:rsid w:val="00BB753D"/>
    <w:rsid w:val="00BC0050"/>
    <w:rsid w:val="00BE7A5E"/>
    <w:rsid w:val="00C036A2"/>
    <w:rsid w:val="00C13C03"/>
    <w:rsid w:val="00C144E5"/>
    <w:rsid w:val="00C30CB3"/>
    <w:rsid w:val="00C511C4"/>
    <w:rsid w:val="00C56997"/>
    <w:rsid w:val="00C66D13"/>
    <w:rsid w:val="00C81B5C"/>
    <w:rsid w:val="00C8555B"/>
    <w:rsid w:val="00C86790"/>
    <w:rsid w:val="00C90F5D"/>
    <w:rsid w:val="00C971CA"/>
    <w:rsid w:val="00CA186C"/>
    <w:rsid w:val="00CA2617"/>
    <w:rsid w:val="00CA6C16"/>
    <w:rsid w:val="00CA7CE8"/>
    <w:rsid w:val="00CB1482"/>
    <w:rsid w:val="00CB72E3"/>
    <w:rsid w:val="00CD3865"/>
    <w:rsid w:val="00CD6F7F"/>
    <w:rsid w:val="00CE428E"/>
    <w:rsid w:val="00D04F2D"/>
    <w:rsid w:val="00D104F2"/>
    <w:rsid w:val="00D26BAE"/>
    <w:rsid w:val="00D356F9"/>
    <w:rsid w:val="00D577C6"/>
    <w:rsid w:val="00D63804"/>
    <w:rsid w:val="00D666C3"/>
    <w:rsid w:val="00D70C51"/>
    <w:rsid w:val="00D800AD"/>
    <w:rsid w:val="00D92048"/>
    <w:rsid w:val="00D93B39"/>
    <w:rsid w:val="00DA085A"/>
    <w:rsid w:val="00DB11BE"/>
    <w:rsid w:val="00DB1AE5"/>
    <w:rsid w:val="00DB41C3"/>
    <w:rsid w:val="00DB66BE"/>
    <w:rsid w:val="00DC0F77"/>
    <w:rsid w:val="00DD407B"/>
    <w:rsid w:val="00DE6DBB"/>
    <w:rsid w:val="00DF26D2"/>
    <w:rsid w:val="00DF3A53"/>
    <w:rsid w:val="00DF4DFC"/>
    <w:rsid w:val="00DF6EA1"/>
    <w:rsid w:val="00E00166"/>
    <w:rsid w:val="00E1086D"/>
    <w:rsid w:val="00E12AE6"/>
    <w:rsid w:val="00E14915"/>
    <w:rsid w:val="00E20FE8"/>
    <w:rsid w:val="00E27CC8"/>
    <w:rsid w:val="00E30702"/>
    <w:rsid w:val="00E3485A"/>
    <w:rsid w:val="00E76A47"/>
    <w:rsid w:val="00E97A86"/>
    <w:rsid w:val="00EA31FB"/>
    <w:rsid w:val="00EB731E"/>
    <w:rsid w:val="00EC6DC9"/>
    <w:rsid w:val="00ED2F26"/>
    <w:rsid w:val="00ED33A7"/>
    <w:rsid w:val="00ED75B6"/>
    <w:rsid w:val="00F01191"/>
    <w:rsid w:val="00F05B7C"/>
    <w:rsid w:val="00F05E91"/>
    <w:rsid w:val="00F065E1"/>
    <w:rsid w:val="00F13541"/>
    <w:rsid w:val="00F20D7E"/>
    <w:rsid w:val="00F21431"/>
    <w:rsid w:val="00F252CC"/>
    <w:rsid w:val="00F45B23"/>
    <w:rsid w:val="00F5045D"/>
    <w:rsid w:val="00F50473"/>
    <w:rsid w:val="00F539E7"/>
    <w:rsid w:val="00F5540F"/>
    <w:rsid w:val="00F60CE4"/>
    <w:rsid w:val="00F65835"/>
    <w:rsid w:val="00F65A92"/>
    <w:rsid w:val="00F6691C"/>
    <w:rsid w:val="00F66ED9"/>
    <w:rsid w:val="00F73EBD"/>
    <w:rsid w:val="00F75266"/>
    <w:rsid w:val="00F87A91"/>
    <w:rsid w:val="00F87E48"/>
    <w:rsid w:val="00F964FF"/>
    <w:rsid w:val="00FA30A7"/>
    <w:rsid w:val="00FA76E7"/>
    <w:rsid w:val="00FC393F"/>
    <w:rsid w:val="00FC4D5D"/>
    <w:rsid w:val="00FC5904"/>
    <w:rsid w:val="00FC5F67"/>
    <w:rsid w:val="00FC7A4E"/>
    <w:rsid w:val="00FD23C1"/>
    <w:rsid w:val="00FD3AB6"/>
    <w:rsid w:val="00FD593C"/>
    <w:rsid w:val="00FE323B"/>
    <w:rsid w:val="5CA9A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BD6B5"/>
  <w15:docId w15:val="{EBDCC4C7-FAD4-49FC-BDAC-F4BF68C9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4C6"/>
  </w:style>
  <w:style w:type="paragraph" w:styleId="Heading1">
    <w:name w:val="heading 1"/>
    <w:basedOn w:val="Normal"/>
    <w:next w:val="Normal"/>
    <w:link w:val="Heading1Char"/>
    <w:uiPriority w:val="9"/>
    <w:qFormat/>
    <w:rsid w:val="007D54C6"/>
    <w:pPr>
      <w:pBdr>
        <w:top w:val="single" w:sz="24" w:space="0" w:color="3494BA" w:themeColor="accent1"/>
        <w:left w:val="single" w:sz="24" w:space="0" w:color="3494BA" w:themeColor="accent1"/>
        <w:bottom w:val="single" w:sz="24" w:space="0" w:color="3494BA" w:themeColor="accent1"/>
        <w:right w:val="single" w:sz="24" w:space="0" w:color="3494BA" w:themeColor="accent1"/>
      </w:pBdr>
      <w:shd w:val="clear" w:color="auto" w:fill="3494BA"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D54C6"/>
    <w:pPr>
      <w:pBdr>
        <w:top w:val="single" w:sz="24" w:space="0" w:color="D4EAF3" w:themeColor="accent1" w:themeTint="33"/>
        <w:left w:val="single" w:sz="24" w:space="0" w:color="D4EAF3" w:themeColor="accent1" w:themeTint="33"/>
        <w:bottom w:val="single" w:sz="24" w:space="0" w:color="D4EAF3" w:themeColor="accent1" w:themeTint="33"/>
        <w:right w:val="single" w:sz="24" w:space="0" w:color="D4EAF3" w:themeColor="accent1" w:themeTint="33"/>
      </w:pBdr>
      <w:shd w:val="clear" w:color="auto" w:fill="D4EA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D54C6"/>
    <w:pPr>
      <w:pBdr>
        <w:top w:val="single" w:sz="6" w:space="2" w:color="3494BA" w:themeColor="accent1"/>
      </w:pBdr>
      <w:spacing w:before="300" w:after="0"/>
      <w:outlineLvl w:val="2"/>
    </w:pPr>
    <w:rPr>
      <w:caps/>
      <w:color w:val="1A495C" w:themeColor="accent1" w:themeShade="7F"/>
      <w:spacing w:val="15"/>
    </w:rPr>
  </w:style>
  <w:style w:type="paragraph" w:styleId="Heading4">
    <w:name w:val="heading 4"/>
    <w:basedOn w:val="Normal"/>
    <w:next w:val="Normal"/>
    <w:link w:val="Heading4Char"/>
    <w:uiPriority w:val="9"/>
    <w:semiHidden/>
    <w:unhideWhenUsed/>
    <w:qFormat/>
    <w:rsid w:val="007D54C6"/>
    <w:pPr>
      <w:pBdr>
        <w:top w:val="dotted" w:sz="6" w:space="2" w:color="3494BA" w:themeColor="accent1"/>
      </w:pBdr>
      <w:spacing w:before="200" w:after="0"/>
      <w:outlineLvl w:val="3"/>
    </w:pPr>
    <w:rPr>
      <w:caps/>
      <w:color w:val="276E8B" w:themeColor="accent1" w:themeShade="BF"/>
      <w:spacing w:val="10"/>
    </w:rPr>
  </w:style>
  <w:style w:type="paragraph" w:styleId="Heading5">
    <w:name w:val="heading 5"/>
    <w:basedOn w:val="Normal"/>
    <w:next w:val="Normal"/>
    <w:link w:val="Heading5Char"/>
    <w:uiPriority w:val="9"/>
    <w:semiHidden/>
    <w:unhideWhenUsed/>
    <w:qFormat/>
    <w:rsid w:val="007D54C6"/>
    <w:pPr>
      <w:pBdr>
        <w:bottom w:val="single" w:sz="6" w:space="1" w:color="3494BA" w:themeColor="accent1"/>
      </w:pBdr>
      <w:spacing w:before="200" w:after="0"/>
      <w:outlineLvl w:val="4"/>
    </w:pPr>
    <w:rPr>
      <w:caps/>
      <w:color w:val="276E8B" w:themeColor="accent1" w:themeShade="BF"/>
      <w:spacing w:val="10"/>
    </w:rPr>
  </w:style>
  <w:style w:type="paragraph" w:styleId="Heading6">
    <w:name w:val="heading 6"/>
    <w:basedOn w:val="Normal"/>
    <w:next w:val="Normal"/>
    <w:link w:val="Heading6Char"/>
    <w:uiPriority w:val="9"/>
    <w:semiHidden/>
    <w:unhideWhenUsed/>
    <w:qFormat/>
    <w:rsid w:val="007D54C6"/>
    <w:pPr>
      <w:pBdr>
        <w:bottom w:val="dotted" w:sz="6" w:space="1" w:color="3494BA" w:themeColor="accent1"/>
      </w:pBdr>
      <w:spacing w:before="200" w:after="0"/>
      <w:outlineLvl w:val="5"/>
    </w:pPr>
    <w:rPr>
      <w:caps/>
      <w:color w:val="276E8B" w:themeColor="accent1" w:themeShade="BF"/>
      <w:spacing w:val="10"/>
    </w:rPr>
  </w:style>
  <w:style w:type="paragraph" w:styleId="Heading7">
    <w:name w:val="heading 7"/>
    <w:basedOn w:val="Normal"/>
    <w:next w:val="Normal"/>
    <w:link w:val="Heading7Char"/>
    <w:uiPriority w:val="9"/>
    <w:semiHidden/>
    <w:unhideWhenUsed/>
    <w:qFormat/>
    <w:rsid w:val="007D54C6"/>
    <w:pPr>
      <w:spacing w:before="200" w:after="0"/>
      <w:outlineLvl w:val="6"/>
    </w:pPr>
    <w:rPr>
      <w:caps/>
      <w:color w:val="276E8B" w:themeColor="accent1" w:themeShade="BF"/>
      <w:spacing w:val="10"/>
    </w:rPr>
  </w:style>
  <w:style w:type="paragraph" w:styleId="Heading8">
    <w:name w:val="heading 8"/>
    <w:basedOn w:val="Normal"/>
    <w:next w:val="Normal"/>
    <w:link w:val="Heading8Char"/>
    <w:uiPriority w:val="9"/>
    <w:semiHidden/>
    <w:unhideWhenUsed/>
    <w:qFormat/>
    <w:rsid w:val="007D54C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D54C6"/>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4C6"/>
    <w:rPr>
      <w:caps/>
      <w:color w:val="FFFFFF" w:themeColor="background1"/>
      <w:spacing w:val="15"/>
      <w:sz w:val="22"/>
      <w:szCs w:val="22"/>
      <w:shd w:val="clear" w:color="auto" w:fill="3494BA" w:themeFill="accent1"/>
    </w:rPr>
  </w:style>
  <w:style w:type="character" w:customStyle="1" w:styleId="Heading2Char">
    <w:name w:val="Heading 2 Char"/>
    <w:basedOn w:val="DefaultParagraphFont"/>
    <w:link w:val="Heading2"/>
    <w:uiPriority w:val="9"/>
    <w:rsid w:val="007D54C6"/>
    <w:rPr>
      <w:caps/>
      <w:spacing w:val="15"/>
      <w:shd w:val="clear" w:color="auto" w:fill="D4EAF3" w:themeFill="accent1" w:themeFillTint="33"/>
    </w:rPr>
  </w:style>
  <w:style w:type="character" w:customStyle="1" w:styleId="Heading3Char">
    <w:name w:val="Heading 3 Char"/>
    <w:basedOn w:val="DefaultParagraphFont"/>
    <w:link w:val="Heading3"/>
    <w:uiPriority w:val="9"/>
    <w:rsid w:val="007D54C6"/>
    <w:rPr>
      <w:caps/>
      <w:color w:val="1A495C" w:themeColor="accent1" w:themeShade="7F"/>
      <w:spacing w:val="15"/>
    </w:rPr>
  </w:style>
  <w:style w:type="paragraph" w:customStyle="1" w:styleId="BusinessRules">
    <w:name w:val="Business Rules"/>
    <w:basedOn w:val="Normal"/>
    <w:link w:val="BusinessRulesChar"/>
    <w:rsid w:val="00551296"/>
    <w:pPr>
      <w:spacing w:after="0" w:line="240" w:lineRule="auto"/>
    </w:pPr>
    <w:rPr>
      <w:rFonts w:eastAsia="Times New Roman" w:cs="Arial"/>
      <w:color w:val="00B050"/>
      <w:szCs w:val="24"/>
    </w:rPr>
  </w:style>
  <w:style w:type="character" w:customStyle="1" w:styleId="BusinessRulesChar">
    <w:name w:val="Business Rules Char"/>
    <w:basedOn w:val="DefaultParagraphFont"/>
    <w:link w:val="BusinessRules"/>
    <w:locked/>
    <w:rsid w:val="00551296"/>
    <w:rPr>
      <w:rFonts w:eastAsia="Times New Roman" w:cs="Arial"/>
      <w:color w:val="00B050"/>
      <w:szCs w:val="24"/>
    </w:rPr>
  </w:style>
  <w:style w:type="table" w:styleId="MediumGrid1-Accent1">
    <w:name w:val="Medium Grid 1 Accent 1"/>
    <w:basedOn w:val="TableNormal"/>
    <w:uiPriority w:val="67"/>
    <w:rsid w:val="00551296"/>
    <w:pPr>
      <w:spacing w:after="0" w:line="240" w:lineRule="auto"/>
    </w:pPr>
    <w:rPr>
      <w:rFonts w:ascii="Times New Roman" w:eastAsia="Times New Roman" w:hAnsi="Times New Roman" w:cs="Times New Roman"/>
    </w:r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rFonts w:cs="Times New Roman"/>
        <w:b/>
        <w:bCs/>
      </w:rPr>
    </w:tblStylePr>
    <w:tblStylePr w:type="lastRow">
      <w:rPr>
        <w:rFonts w:cs="Times New Roman"/>
        <w:b/>
        <w:bCs/>
      </w:rPr>
      <w:tblPr/>
      <w:tcPr>
        <w:tcBorders>
          <w:top w:val="single" w:sz="18" w:space="0" w:color="5FB1D2" w:themeColor="accent1"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94CBE1" w:themeFill="accent1" w:themeFillTint="7F"/>
      </w:tcPr>
    </w:tblStylePr>
    <w:tblStylePr w:type="band1Horz">
      <w:rPr>
        <w:rFonts w:cs="Times New Roman"/>
      </w:rPr>
      <w:tblPr/>
      <w:tcPr>
        <w:shd w:val="clear" w:color="auto" w:fill="94CBE1" w:themeFill="accent1" w:themeFillTint="7F"/>
      </w:tcPr>
    </w:tblStylePr>
  </w:style>
  <w:style w:type="character" w:styleId="Hyperlink">
    <w:name w:val="Hyperlink"/>
    <w:basedOn w:val="DefaultParagraphFont"/>
    <w:uiPriority w:val="99"/>
    <w:unhideWhenUsed/>
    <w:rsid w:val="00551296"/>
    <w:rPr>
      <w:color w:val="6B9F25" w:themeColor="hyperlink"/>
      <w:u w:val="single"/>
    </w:rPr>
  </w:style>
  <w:style w:type="paragraph" w:styleId="ListParagraph">
    <w:name w:val="List Paragraph"/>
    <w:basedOn w:val="Normal"/>
    <w:link w:val="ListParagraphChar"/>
    <w:uiPriority w:val="34"/>
    <w:qFormat/>
    <w:rsid w:val="00551296"/>
    <w:pPr>
      <w:ind w:left="720"/>
      <w:contextualSpacing/>
    </w:pPr>
  </w:style>
  <w:style w:type="paragraph" w:styleId="NoSpacing">
    <w:name w:val="No Spacing"/>
    <w:uiPriority w:val="1"/>
    <w:qFormat/>
    <w:rsid w:val="007D54C6"/>
    <w:pPr>
      <w:spacing w:after="0" w:line="240" w:lineRule="auto"/>
    </w:pPr>
  </w:style>
  <w:style w:type="character" w:customStyle="1" w:styleId="apple-converted-space">
    <w:name w:val="apple-converted-space"/>
    <w:basedOn w:val="DefaultParagraphFont"/>
    <w:rsid w:val="000C7C15"/>
  </w:style>
  <w:style w:type="paragraph" w:styleId="FootnoteText">
    <w:name w:val="footnote text"/>
    <w:basedOn w:val="Normal"/>
    <w:link w:val="FootnoteTextChar"/>
    <w:uiPriority w:val="99"/>
    <w:unhideWhenUsed/>
    <w:rsid w:val="00AB15F8"/>
    <w:pPr>
      <w:spacing w:after="0" w:line="240" w:lineRule="auto"/>
    </w:pPr>
    <w:rPr>
      <w:rFonts w:eastAsia="Times New Roman" w:cs="Times New Roman"/>
    </w:rPr>
  </w:style>
  <w:style w:type="character" w:customStyle="1" w:styleId="FootnoteTextChar">
    <w:name w:val="Footnote Text Char"/>
    <w:basedOn w:val="DefaultParagraphFont"/>
    <w:link w:val="FootnoteText"/>
    <w:uiPriority w:val="99"/>
    <w:rsid w:val="00AB15F8"/>
    <w:rPr>
      <w:rFonts w:eastAsia="Times New Roman" w:cs="Times New Roman"/>
      <w:sz w:val="20"/>
      <w:szCs w:val="20"/>
    </w:rPr>
  </w:style>
  <w:style w:type="character" w:styleId="FootnoteReference">
    <w:name w:val="footnote reference"/>
    <w:basedOn w:val="DefaultParagraphFont"/>
    <w:uiPriority w:val="99"/>
    <w:unhideWhenUsed/>
    <w:rsid w:val="00AB15F8"/>
    <w:rPr>
      <w:rFonts w:cs="Times New Roman"/>
      <w:vertAlign w:val="superscript"/>
    </w:rPr>
  </w:style>
  <w:style w:type="character" w:customStyle="1" w:styleId="ListParagraphChar">
    <w:name w:val="List Paragraph Char"/>
    <w:basedOn w:val="DefaultParagraphFont"/>
    <w:link w:val="ListParagraph"/>
    <w:uiPriority w:val="34"/>
    <w:locked/>
    <w:rsid w:val="00AB15F8"/>
  </w:style>
  <w:style w:type="paragraph" w:styleId="NormalWeb">
    <w:name w:val="Normal (Web)"/>
    <w:basedOn w:val="Normal"/>
    <w:uiPriority w:val="99"/>
    <w:unhideWhenUsed/>
    <w:rsid w:val="00AB15F8"/>
    <w:pPr>
      <w:spacing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B2328"/>
    <w:rPr>
      <w:color w:val="9F6715" w:themeColor="followedHyperlink"/>
      <w:u w:val="single"/>
    </w:rPr>
  </w:style>
  <w:style w:type="character" w:styleId="CommentReference">
    <w:name w:val="annotation reference"/>
    <w:basedOn w:val="DefaultParagraphFont"/>
    <w:uiPriority w:val="99"/>
    <w:semiHidden/>
    <w:unhideWhenUsed/>
    <w:rsid w:val="00A228FA"/>
    <w:rPr>
      <w:sz w:val="18"/>
      <w:szCs w:val="18"/>
    </w:rPr>
  </w:style>
  <w:style w:type="paragraph" w:styleId="CommentText">
    <w:name w:val="annotation text"/>
    <w:basedOn w:val="Normal"/>
    <w:link w:val="CommentTextChar"/>
    <w:uiPriority w:val="99"/>
    <w:unhideWhenUsed/>
    <w:rsid w:val="00A228FA"/>
    <w:pPr>
      <w:spacing w:line="240" w:lineRule="auto"/>
    </w:pPr>
    <w:rPr>
      <w:sz w:val="24"/>
      <w:szCs w:val="24"/>
    </w:rPr>
  </w:style>
  <w:style w:type="character" w:customStyle="1" w:styleId="CommentTextChar">
    <w:name w:val="Comment Text Char"/>
    <w:basedOn w:val="DefaultParagraphFont"/>
    <w:link w:val="CommentText"/>
    <w:uiPriority w:val="99"/>
    <w:rsid w:val="00A228FA"/>
    <w:rPr>
      <w:sz w:val="24"/>
      <w:szCs w:val="24"/>
    </w:rPr>
  </w:style>
  <w:style w:type="paragraph" w:styleId="CommentSubject">
    <w:name w:val="annotation subject"/>
    <w:basedOn w:val="CommentText"/>
    <w:next w:val="CommentText"/>
    <w:link w:val="CommentSubjectChar"/>
    <w:uiPriority w:val="99"/>
    <w:semiHidden/>
    <w:unhideWhenUsed/>
    <w:rsid w:val="00A228FA"/>
    <w:rPr>
      <w:b/>
      <w:bCs/>
      <w:sz w:val="20"/>
      <w:szCs w:val="20"/>
    </w:rPr>
  </w:style>
  <w:style w:type="character" w:customStyle="1" w:styleId="CommentSubjectChar">
    <w:name w:val="Comment Subject Char"/>
    <w:basedOn w:val="CommentTextChar"/>
    <w:link w:val="CommentSubject"/>
    <w:uiPriority w:val="99"/>
    <w:semiHidden/>
    <w:rsid w:val="00A228FA"/>
    <w:rPr>
      <w:b/>
      <w:bCs/>
      <w:sz w:val="20"/>
      <w:szCs w:val="20"/>
    </w:rPr>
  </w:style>
  <w:style w:type="paragraph" w:styleId="BalloonText">
    <w:name w:val="Balloon Text"/>
    <w:basedOn w:val="Normal"/>
    <w:link w:val="BalloonTextChar"/>
    <w:uiPriority w:val="99"/>
    <w:semiHidden/>
    <w:unhideWhenUsed/>
    <w:rsid w:val="00A228F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28FA"/>
    <w:rPr>
      <w:rFonts w:ascii="Lucida Grande" w:hAnsi="Lucida Grande" w:cs="Lucida Grande"/>
      <w:sz w:val="18"/>
      <w:szCs w:val="18"/>
    </w:rPr>
  </w:style>
  <w:style w:type="paragraph" w:styleId="Header">
    <w:name w:val="header"/>
    <w:basedOn w:val="Normal"/>
    <w:link w:val="HeaderChar"/>
    <w:uiPriority w:val="99"/>
    <w:unhideWhenUsed/>
    <w:rsid w:val="00BB7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753D"/>
  </w:style>
  <w:style w:type="paragraph" w:styleId="Footer">
    <w:name w:val="footer"/>
    <w:basedOn w:val="Normal"/>
    <w:link w:val="FooterChar"/>
    <w:uiPriority w:val="99"/>
    <w:unhideWhenUsed/>
    <w:rsid w:val="00BB75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753D"/>
  </w:style>
  <w:style w:type="character" w:styleId="PlaceholderText">
    <w:name w:val="Placeholder Text"/>
    <w:basedOn w:val="DefaultParagraphFont"/>
    <w:uiPriority w:val="99"/>
    <w:semiHidden/>
    <w:rsid w:val="009650DB"/>
    <w:rPr>
      <w:color w:val="808080"/>
    </w:rPr>
  </w:style>
  <w:style w:type="paragraph" w:customStyle="1" w:styleId="Default">
    <w:name w:val="Default"/>
    <w:rsid w:val="00022689"/>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4A4B6F"/>
    <w:rPr>
      <w:color w:val="808080"/>
      <w:shd w:val="clear" w:color="auto" w:fill="E6E6E6"/>
    </w:rPr>
  </w:style>
  <w:style w:type="character" w:customStyle="1" w:styleId="Heading4Char">
    <w:name w:val="Heading 4 Char"/>
    <w:basedOn w:val="DefaultParagraphFont"/>
    <w:link w:val="Heading4"/>
    <w:uiPriority w:val="9"/>
    <w:semiHidden/>
    <w:rsid w:val="007D54C6"/>
    <w:rPr>
      <w:caps/>
      <w:color w:val="276E8B" w:themeColor="accent1" w:themeShade="BF"/>
      <w:spacing w:val="10"/>
    </w:rPr>
  </w:style>
  <w:style w:type="character" w:customStyle="1" w:styleId="Heading5Char">
    <w:name w:val="Heading 5 Char"/>
    <w:basedOn w:val="DefaultParagraphFont"/>
    <w:link w:val="Heading5"/>
    <w:uiPriority w:val="9"/>
    <w:semiHidden/>
    <w:rsid w:val="007D54C6"/>
    <w:rPr>
      <w:caps/>
      <w:color w:val="276E8B" w:themeColor="accent1" w:themeShade="BF"/>
      <w:spacing w:val="10"/>
    </w:rPr>
  </w:style>
  <w:style w:type="character" w:customStyle="1" w:styleId="Heading6Char">
    <w:name w:val="Heading 6 Char"/>
    <w:basedOn w:val="DefaultParagraphFont"/>
    <w:link w:val="Heading6"/>
    <w:uiPriority w:val="9"/>
    <w:semiHidden/>
    <w:rsid w:val="007D54C6"/>
    <w:rPr>
      <w:caps/>
      <w:color w:val="276E8B" w:themeColor="accent1" w:themeShade="BF"/>
      <w:spacing w:val="10"/>
    </w:rPr>
  </w:style>
  <w:style w:type="character" w:customStyle="1" w:styleId="Heading7Char">
    <w:name w:val="Heading 7 Char"/>
    <w:basedOn w:val="DefaultParagraphFont"/>
    <w:link w:val="Heading7"/>
    <w:uiPriority w:val="9"/>
    <w:semiHidden/>
    <w:rsid w:val="007D54C6"/>
    <w:rPr>
      <w:caps/>
      <w:color w:val="276E8B" w:themeColor="accent1" w:themeShade="BF"/>
      <w:spacing w:val="10"/>
    </w:rPr>
  </w:style>
  <w:style w:type="character" w:customStyle="1" w:styleId="Heading8Char">
    <w:name w:val="Heading 8 Char"/>
    <w:basedOn w:val="DefaultParagraphFont"/>
    <w:link w:val="Heading8"/>
    <w:uiPriority w:val="9"/>
    <w:semiHidden/>
    <w:rsid w:val="007D54C6"/>
    <w:rPr>
      <w:caps/>
      <w:spacing w:val="10"/>
      <w:sz w:val="18"/>
      <w:szCs w:val="18"/>
    </w:rPr>
  </w:style>
  <w:style w:type="character" w:customStyle="1" w:styleId="Heading9Char">
    <w:name w:val="Heading 9 Char"/>
    <w:basedOn w:val="DefaultParagraphFont"/>
    <w:link w:val="Heading9"/>
    <w:uiPriority w:val="9"/>
    <w:semiHidden/>
    <w:rsid w:val="007D54C6"/>
    <w:rPr>
      <w:i/>
      <w:iCs/>
      <w:caps/>
      <w:spacing w:val="10"/>
      <w:sz w:val="18"/>
      <w:szCs w:val="18"/>
    </w:rPr>
  </w:style>
  <w:style w:type="paragraph" w:styleId="Caption">
    <w:name w:val="caption"/>
    <w:basedOn w:val="Normal"/>
    <w:next w:val="Normal"/>
    <w:uiPriority w:val="35"/>
    <w:semiHidden/>
    <w:unhideWhenUsed/>
    <w:qFormat/>
    <w:rsid w:val="007D54C6"/>
    <w:rPr>
      <w:b/>
      <w:bCs/>
      <w:color w:val="276E8B" w:themeColor="accent1" w:themeShade="BF"/>
      <w:sz w:val="16"/>
      <w:szCs w:val="16"/>
    </w:rPr>
  </w:style>
  <w:style w:type="paragraph" w:styleId="Title">
    <w:name w:val="Title"/>
    <w:basedOn w:val="Normal"/>
    <w:next w:val="Normal"/>
    <w:link w:val="TitleChar"/>
    <w:uiPriority w:val="10"/>
    <w:qFormat/>
    <w:rsid w:val="007D54C6"/>
    <w:pPr>
      <w:spacing w:before="0" w:after="0"/>
    </w:pPr>
    <w:rPr>
      <w:rFonts w:asciiTheme="majorHAnsi" w:eastAsiaTheme="majorEastAsia" w:hAnsiTheme="majorHAnsi" w:cstheme="majorBidi"/>
      <w:caps/>
      <w:color w:val="3494BA" w:themeColor="accent1"/>
      <w:spacing w:val="10"/>
      <w:sz w:val="52"/>
      <w:szCs w:val="52"/>
    </w:rPr>
  </w:style>
  <w:style w:type="character" w:customStyle="1" w:styleId="TitleChar">
    <w:name w:val="Title Char"/>
    <w:basedOn w:val="DefaultParagraphFont"/>
    <w:link w:val="Title"/>
    <w:uiPriority w:val="10"/>
    <w:rsid w:val="007D54C6"/>
    <w:rPr>
      <w:rFonts w:asciiTheme="majorHAnsi" w:eastAsiaTheme="majorEastAsia" w:hAnsiTheme="majorHAnsi" w:cstheme="majorBidi"/>
      <w:caps/>
      <w:color w:val="3494BA" w:themeColor="accent1"/>
      <w:spacing w:val="10"/>
      <w:sz w:val="52"/>
      <w:szCs w:val="52"/>
    </w:rPr>
  </w:style>
  <w:style w:type="paragraph" w:styleId="Subtitle">
    <w:name w:val="Subtitle"/>
    <w:basedOn w:val="Normal"/>
    <w:next w:val="Normal"/>
    <w:link w:val="SubtitleChar"/>
    <w:uiPriority w:val="11"/>
    <w:qFormat/>
    <w:rsid w:val="007D54C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D54C6"/>
    <w:rPr>
      <w:caps/>
      <w:color w:val="595959" w:themeColor="text1" w:themeTint="A6"/>
      <w:spacing w:val="10"/>
      <w:sz w:val="21"/>
      <w:szCs w:val="21"/>
    </w:rPr>
  </w:style>
  <w:style w:type="character" w:styleId="Strong">
    <w:name w:val="Strong"/>
    <w:uiPriority w:val="22"/>
    <w:qFormat/>
    <w:rsid w:val="007D54C6"/>
    <w:rPr>
      <w:b/>
      <w:bCs/>
    </w:rPr>
  </w:style>
  <w:style w:type="character" w:styleId="Emphasis">
    <w:name w:val="Emphasis"/>
    <w:uiPriority w:val="20"/>
    <w:qFormat/>
    <w:rsid w:val="007D54C6"/>
    <w:rPr>
      <w:caps/>
      <w:color w:val="1A495C" w:themeColor="accent1" w:themeShade="7F"/>
      <w:spacing w:val="5"/>
    </w:rPr>
  </w:style>
  <w:style w:type="paragraph" w:styleId="Quote">
    <w:name w:val="Quote"/>
    <w:basedOn w:val="Normal"/>
    <w:next w:val="Normal"/>
    <w:link w:val="QuoteChar"/>
    <w:uiPriority w:val="29"/>
    <w:qFormat/>
    <w:rsid w:val="007D54C6"/>
    <w:rPr>
      <w:i/>
      <w:iCs/>
      <w:sz w:val="24"/>
      <w:szCs w:val="24"/>
    </w:rPr>
  </w:style>
  <w:style w:type="character" w:customStyle="1" w:styleId="QuoteChar">
    <w:name w:val="Quote Char"/>
    <w:basedOn w:val="DefaultParagraphFont"/>
    <w:link w:val="Quote"/>
    <w:uiPriority w:val="29"/>
    <w:rsid w:val="007D54C6"/>
    <w:rPr>
      <w:i/>
      <w:iCs/>
      <w:sz w:val="24"/>
      <w:szCs w:val="24"/>
    </w:rPr>
  </w:style>
  <w:style w:type="paragraph" w:styleId="IntenseQuote">
    <w:name w:val="Intense Quote"/>
    <w:basedOn w:val="Normal"/>
    <w:next w:val="Normal"/>
    <w:link w:val="IntenseQuoteChar"/>
    <w:uiPriority w:val="30"/>
    <w:qFormat/>
    <w:rsid w:val="007D54C6"/>
    <w:pPr>
      <w:spacing w:before="240" w:after="240" w:line="240" w:lineRule="auto"/>
      <w:ind w:left="1080" w:right="1080"/>
      <w:jc w:val="center"/>
    </w:pPr>
    <w:rPr>
      <w:color w:val="3494BA" w:themeColor="accent1"/>
      <w:sz w:val="24"/>
      <w:szCs w:val="24"/>
    </w:rPr>
  </w:style>
  <w:style w:type="character" w:customStyle="1" w:styleId="IntenseQuoteChar">
    <w:name w:val="Intense Quote Char"/>
    <w:basedOn w:val="DefaultParagraphFont"/>
    <w:link w:val="IntenseQuote"/>
    <w:uiPriority w:val="30"/>
    <w:rsid w:val="007D54C6"/>
    <w:rPr>
      <w:color w:val="3494BA" w:themeColor="accent1"/>
      <w:sz w:val="24"/>
      <w:szCs w:val="24"/>
    </w:rPr>
  </w:style>
  <w:style w:type="character" w:styleId="SubtleEmphasis">
    <w:name w:val="Subtle Emphasis"/>
    <w:uiPriority w:val="19"/>
    <w:qFormat/>
    <w:rsid w:val="007D54C6"/>
    <w:rPr>
      <w:i/>
      <w:iCs/>
      <w:color w:val="1A495C" w:themeColor="accent1" w:themeShade="7F"/>
    </w:rPr>
  </w:style>
  <w:style w:type="character" w:styleId="IntenseEmphasis">
    <w:name w:val="Intense Emphasis"/>
    <w:uiPriority w:val="21"/>
    <w:qFormat/>
    <w:rsid w:val="007D54C6"/>
    <w:rPr>
      <w:b/>
      <w:bCs/>
      <w:caps/>
      <w:color w:val="1A495C" w:themeColor="accent1" w:themeShade="7F"/>
      <w:spacing w:val="10"/>
    </w:rPr>
  </w:style>
  <w:style w:type="character" w:styleId="SubtleReference">
    <w:name w:val="Subtle Reference"/>
    <w:uiPriority w:val="31"/>
    <w:qFormat/>
    <w:rsid w:val="007D54C6"/>
    <w:rPr>
      <w:b/>
      <w:bCs/>
      <w:color w:val="3494BA" w:themeColor="accent1"/>
    </w:rPr>
  </w:style>
  <w:style w:type="character" w:styleId="IntenseReference">
    <w:name w:val="Intense Reference"/>
    <w:uiPriority w:val="32"/>
    <w:qFormat/>
    <w:rsid w:val="007D54C6"/>
    <w:rPr>
      <w:b/>
      <w:bCs/>
      <w:i/>
      <w:iCs/>
      <w:caps/>
      <w:color w:val="3494BA" w:themeColor="accent1"/>
    </w:rPr>
  </w:style>
  <w:style w:type="character" w:styleId="BookTitle">
    <w:name w:val="Book Title"/>
    <w:uiPriority w:val="33"/>
    <w:qFormat/>
    <w:rsid w:val="007D54C6"/>
    <w:rPr>
      <w:b/>
      <w:bCs/>
      <w:i/>
      <w:iCs/>
      <w:spacing w:val="0"/>
    </w:rPr>
  </w:style>
  <w:style w:type="paragraph" w:styleId="TOCHeading">
    <w:name w:val="TOC Heading"/>
    <w:basedOn w:val="Heading1"/>
    <w:next w:val="Normal"/>
    <w:uiPriority w:val="39"/>
    <w:semiHidden/>
    <w:unhideWhenUsed/>
    <w:qFormat/>
    <w:rsid w:val="007D54C6"/>
    <w:pPr>
      <w:outlineLvl w:val="9"/>
    </w:pPr>
  </w:style>
  <w:style w:type="character" w:styleId="UnresolvedMention">
    <w:name w:val="Unresolved Mention"/>
    <w:basedOn w:val="DefaultParagraphFont"/>
    <w:uiPriority w:val="99"/>
    <w:semiHidden/>
    <w:unhideWhenUsed/>
    <w:rsid w:val="00826A92"/>
    <w:rPr>
      <w:color w:val="808080"/>
      <w:shd w:val="clear" w:color="auto" w:fill="E6E6E6"/>
    </w:rPr>
  </w:style>
  <w:style w:type="paragraph" w:styleId="Revision">
    <w:name w:val="Revision"/>
    <w:hidden/>
    <w:uiPriority w:val="99"/>
    <w:semiHidden/>
    <w:rsid w:val="00EB731E"/>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80920">
      <w:bodyDiv w:val="1"/>
      <w:marLeft w:val="0"/>
      <w:marRight w:val="0"/>
      <w:marTop w:val="0"/>
      <w:marBottom w:val="0"/>
      <w:divBdr>
        <w:top w:val="none" w:sz="0" w:space="0" w:color="auto"/>
        <w:left w:val="none" w:sz="0" w:space="0" w:color="auto"/>
        <w:bottom w:val="none" w:sz="0" w:space="0" w:color="auto"/>
        <w:right w:val="none" w:sz="0" w:space="0" w:color="auto"/>
      </w:divBdr>
    </w:div>
    <w:div w:id="763496152">
      <w:bodyDiv w:val="1"/>
      <w:marLeft w:val="0"/>
      <w:marRight w:val="0"/>
      <w:marTop w:val="0"/>
      <w:marBottom w:val="0"/>
      <w:divBdr>
        <w:top w:val="none" w:sz="0" w:space="0" w:color="auto"/>
        <w:left w:val="none" w:sz="0" w:space="0" w:color="auto"/>
        <w:bottom w:val="none" w:sz="0" w:space="0" w:color="auto"/>
        <w:right w:val="none" w:sz="0" w:space="0" w:color="auto"/>
      </w:divBdr>
      <w:divsChild>
        <w:div w:id="5716013">
          <w:marLeft w:val="0"/>
          <w:marRight w:val="0"/>
          <w:marTop w:val="2460"/>
          <w:marBottom w:val="0"/>
          <w:divBdr>
            <w:top w:val="none" w:sz="0" w:space="0" w:color="auto"/>
            <w:left w:val="none" w:sz="0" w:space="0" w:color="auto"/>
            <w:bottom w:val="none" w:sz="0" w:space="0" w:color="auto"/>
            <w:right w:val="none" w:sz="0" w:space="0" w:color="auto"/>
          </w:divBdr>
          <w:divsChild>
            <w:div w:id="2030175723">
              <w:marLeft w:val="0"/>
              <w:marRight w:val="0"/>
              <w:marTop w:val="0"/>
              <w:marBottom w:val="0"/>
              <w:divBdr>
                <w:top w:val="none" w:sz="0" w:space="0" w:color="auto"/>
                <w:left w:val="none" w:sz="0" w:space="0" w:color="auto"/>
                <w:bottom w:val="none" w:sz="0" w:space="0" w:color="auto"/>
                <w:right w:val="none" w:sz="0" w:space="0" w:color="auto"/>
              </w:divBdr>
              <w:divsChild>
                <w:div w:id="1422489935">
                  <w:marLeft w:val="0"/>
                  <w:marRight w:val="0"/>
                  <w:marTop w:val="0"/>
                  <w:marBottom w:val="0"/>
                  <w:divBdr>
                    <w:top w:val="none" w:sz="0" w:space="0" w:color="auto"/>
                    <w:left w:val="none" w:sz="0" w:space="0" w:color="auto"/>
                    <w:bottom w:val="none" w:sz="0" w:space="0" w:color="auto"/>
                    <w:right w:val="none" w:sz="0" w:space="0" w:color="auto"/>
                  </w:divBdr>
                  <w:divsChild>
                    <w:div w:id="1939242862">
                      <w:marLeft w:val="0"/>
                      <w:marRight w:val="0"/>
                      <w:marTop w:val="0"/>
                      <w:marBottom w:val="0"/>
                      <w:divBdr>
                        <w:top w:val="none" w:sz="0" w:space="0" w:color="auto"/>
                        <w:left w:val="none" w:sz="0" w:space="0" w:color="auto"/>
                        <w:bottom w:val="none" w:sz="0" w:space="0" w:color="auto"/>
                        <w:right w:val="none" w:sz="0" w:space="0" w:color="auto"/>
                      </w:divBdr>
                      <w:divsChild>
                        <w:div w:id="906526018">
                          <w:marLeft w:val="-225"/>
                          <w:marRight w:val="-225"/>
                          <w:marTop w:val="0"/>
                          <w:marBottom w:val="0"/>
                          <w:divBdr>
                            <w:top w:val="none" w:sz="0" w:space="0" w:color="auto"/>
                            <w:left w:val="none" w:sz="0" w:space="0" w:color="auto"/>
                            <w:bottom w:val="none" w:sz="0" w:space="0" w:color="auto"/>
                            <w:right w:val="none" w:sz="0" w:space="0" w:color="auto"/>
                          </w:divBdr>
                          <w:divsChild>
                            <w:div w:id="1566795121">
                              <w:marLeft w:val="0"/>
                              <w:marRight w:val="0"/>
                              <w:marTop w:val="0"/>
                              <w:marBottom w:val="0"/>
                              <w:divBdr>
                                <w:top w:val="single" w:sz="6" w:space="8" w:color="EEEEEE"/>
                                <w:left w:val="single" w:sz="6" w:space="8" w:color="EEEEEE"/>
                                <w:bottom w:val="single" w:sz="6" w:space="8" w:color="EEEEEE"/>
                                <w:right w:val="single" w:sz="6" w:space="8" w:color="EEEEEE"/>
                              </w:divBdr>
                              <w:divsChild>
                                <w:div w:id="1479612780">
                                  <w:marLeft w:val="0"/>
                                  <w:marRight w:val="0"/>
                                  <w:marTop w:val="0"/>
                                  <w:marBottom w:val="0"/>
                                  <w:divBdr>
                                    <w:top w:val="none" w:sz="0" w:space="0" w:color="auto"/>
                                    <w:left w:val="none" w:sz="0" w:space="0" w:color="auto"/>
                                    <w:bottom w:val="none" w:sz="0" w:space="0" w:color="auto"/>
                                    <w:right w:val="none" w:sz="0" w:space="0" w:color="auto"/>
                                  </w:divBdr>
                                  <w:divsChild>
                                    <w:div w:id="995110417">
                                      <w:marLeft w:val="0"/>
                                      <w:marRight w:val="0"/>
                                      <w:marTop w:val="0"/>
                                      <w:marBottom w:val="0"/>
                                      <w:divBdr>
                                        <w:top w:val="none" w:sz="0" w:space="0" w:color="auto"/>
                                        <w:left w:val="none" w:sz="0" w:space="0" w:color="auto"/>
                                        <w:bottom w:val="none" w:sz="0" w:space="0" w:color="auto"/>
                                        <w:right w:val="none" w:sz="0" w:space="0" w:color="auto"/>
                                      </w:divBdr>
                                      <w:divsChild>
                                        <w:div w:id="1337342064">
                                          <w:marLeft w:val="0"/>
                                          <w:marRight w:val="0"/>
                                          <w:marTop w:val="0"/>
                                          <w:marBottom w:val="0"/>
                                          <w:divBdr>
                                            <w:top w:val="none" w:sz="0" w:space="0" w:color="auto"/>
                                            <w:left w:val="none" w:sz="0" w:space="0" w:color="auto"/>
                                            <w:bottom w:val="none" w:sz="0" w:space="0" w:color="auto"/>
                                            <w:right w:val="none" w:sz="0" w:space="0" w:color="auto"/>
                                          </w:divBdr>
                                          <w:divsChild>
                                            <w:div w:id="6214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928197">
      <w:bodyDiv w:val="1"/>
      <w:marLeft w:val="0"/>
      <w:marRight w:val="0"/>
      <w:marTop w:val="0"/>
      <w:marBottom w:val="0"/>
      <w:divBdr>
        <w:top w:val="none" w:sz="0" w:space="0" w:color="auto"/>
        <w:left w:val="none" w:sz="0" w:space="0" w:color="auto"/>
        <w:bottom w:val="none" w:sz="0" w:space="0" w:color="auto"/>
        <w:right w:val="none" w:sz="0" w:space="0" w:color="auto"/>
      </w:divBdr>
      <w:divsChild>
        <w:div w:id="1853445638">
          <w:marLeft w:val="0"/>
          <w:marRight w:val="0"/>
          <w:marTop w:val="2460"/>
          <w:marBottom w:val="0"/>
          <w:divBdr>
            <w:top w:val="none" w:sz="0" w:space="0" w:color="auto"/>
            <w:left w:val="none" w:sz="0" w:space="0" w:color="auto"/>
            <w:bottom w:val="none" w:sz="0" w:space="0" w:color="auto"/>
            <w:right w:val="none" w:sz="0" w:space="0" w:color="auto"/>
          </w:divBdr>
          <w:divsChild>
            <w:div w:id="55787921">
              <w:marLeft w:val="0"/>
              <w:marRight w:val="0"/>
              <w:marTop w:val="0"/>
              <w:marBottom w:val="0"/>
              <w:divBdr>
                <w:top w:val="none" w:sz="0" w:space="0" w:color="auto"/>
                <w:left w:val="none" w:sz="0" w:space="0" w:color="auto"/>
                <w:bottom w:val="none" w:sz="0" w:space="0" w:color="auto"/>
                <w:right w:val="none" w:sz="0" w:space="0" w:color="auto"/>
              </w:divBdr>
              <w:divsChild>
                <w:div w:id="2012948329">
                  <w:marLeft w:val="0"/>
                  <w:marRight w:val="0"/>
                  <w:marTop w:val="0"/>
                  <w:marBottom w:val="0"/>
                  <w:divBdr>
                    <w:top w:val="none" w:sz="0" w:space="0" w:color="auto"/>
                    <w:left w:val="none" w:sz="0" w:space="0" w:color="auto"/>
                    <w:bottom w:val="none" w:sz="0" w:space="0" w:color="auto"/>
                    <w:right w:val="none" w:sz="0" w:space="0" w:color="auto"/>
                  </w:divBdr>
                  <w:divsChild>
                    <w:div w:id="1317227405">
                      <w:marLeft w:val="0"/>
                      <w:marRight w:val="0"/>
                      <w:marTop w:val="0"/>
                      <w:marBottom w:val="0"/>
                      <w:divBdr>
                        <w:top w:val="none" w:sz="0" w:space="0" w:color="auto"/>
                        <w:left w:val="none" w:sz="0" w:space="0" w:color="auto"/>
                        <w:bottom w:val="none" w:sz="0" w:space="0" w:color="auto"/>
                        <w:right w:val="none" w:sz="0" w:space="0" w:color="auto"/>
                      </w:divBdr>
                      <w:divsChild>
                        <w:div w:id="1847942876">
                          <w:marLeft w:val="-225"/>
                          <w:marRight w:val="-225"/>
                          <w:marTop w:val="0"/>
                          <w:marBottom w:val="0"/>
                          <w:divBdr>
                            <w:top w:val="none" w:sz="0" w:space="0" w:color="auto"/>
                            <w:left w:val="none" w:sz="0" w:space="0" w:color="auto"/>
                            <w:bottom w:val="none" w:sz="0" w:space="0" w:color="auto"/>
                            <w:right w:val="none" w:sz="0" w:space="0" w:color="auto"/>
                          </w:divBdr>
                          <w:divsChild>
                            <w:div w:id="170604611">
                              <w:marLeft w:val="0"/>
                              <w:marRight w:val="0"/>
                              <w:marTop w:val="0"/>
                              <w:marBottom w:val="0"/>
                              <w:divBdr>
                                <w:top w:val="single" w:sz="6" w:space="8" w:color="EEEEEE"/>
                                <w:left w:val="single" w:sz="6" w:space="8" w:color="EEEEEE"/>
                                <w:bottom w:val="single" w:sz="6" w:space="8" w:color="EEEEEE"/>
                                <w:right w:val="single" w:sz="6" w:space="8" w:color="EEEEEE"/>
                              </w:divBdr>
                              <w:divsChild>
                                <w:div w:id="1505975126">
                                  <w:marLeft w:val="0"/>
                                  <w:marRight w:val="0"/>
                                  <w:marTop w:val="0"/>
                                  <w:marBottom w:val="0"/>
                                  <w:divBdr>
                                    <w:top w:val="none" w:sz="0" w:space="0" w:color="auto"/>
                                    <w:left w:val="none" w:sz="0" w:space="0" w:color="auto"/>
                                    <w:bottom w:val="none" w:sz="0" w:space="0" w:color="auto"/>
                                    <w:right w:val="none" w:sz="0" w:space="0" w:color="auto"/>
                                  </w:divBdr>
                                  <w:divsChild>
                                    <w:div w:id="1467973173">
                                      <w:marLeft w:val="0"/>
                                      <w:marRight w:val="0"/>
                                      <w:marTop w:val="0"/>
                                      <w:marBottom w:val="0"/>
                                      <w:divBdr>
                                        <w:top w:val="none" w:sz="0" w:space="0" w:color="auto"/>
                                        <w:left w:val="none" w:sz="0" w:space="0" w:color="auto"/>
                                        <w:bottom w:val="none" w:sz="0" w:space="0" w:color="auto"/>
                                        <w:right w:val="none" w:sz="0" w:space="0" w:color="auto"/>
                                      </w:divBdr>
                                      <w:divsChild>
                                        <w:div w:id="1798717657">
                                          <w:marLeft w:val="0"/>
                                          <w:marRight w:val="0"/>
                                          <w:marTop w:val="0"/>
                                          <w:marBottom w:val="0"/>
                                          <w:divBdr>
                                            <w:top w:val="none" w:sz="0" w:space="0" w:color="auto"/>
                                            <w:left w:val="none" w:sz="0" w:space="0" w:color="auto"/>
                                            <w:bottom w:val="none" w:sz="0" w:space="0" w:color="auto"/>
                                            <w:right w:val="none" w:sz="0" w:space="0" w:color="auto"/>
                                          </w:divBdr>
                                          <w:divsChild>
                                            <w:div w:id="5238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010732">
      <w:bodyDiv w:val="1"/>
      <w:marLeft w:val="0"/>
      <w:marRight w:val="0"/>
      <w:marTop w:val="0"/>
      <w:marBottom w:val="0"/>
      <w:divBdr>
        <w:top w:val="none" w:sz="0" w:space="0" w:color="auto"/>
        <w:left w:val="none" w:sz="0" w:space="0" w:color="auto"/>
        <w:bottom w:val="none" w:sz="0" w:space="0" w:color="auto"/>
        <w:right w:val="none" w:sz="0" w:space="0" w:color="auto"/>
      </w:divBdr>
    </w:div>
    <w:div w:id="1214654744">
      <w:bodyDiv w:val="1"/>
      <w:marLeft w:val="0"/>
      <w:marRight w:val="0"/>
      <w:marTop w:val="0"/>
      <w:marBottom w:val="0"/>
      <w:divBdr>
        <w:top w:val="none" w:sz="0" w:space="0" w:color="auto"/>
        <w:left w:val="none" w:sz="0" w:space="0" w:color="auto"/>
        <w:bottom w:val="none" w:sz="0" w:space="0" w:color="auto"/>
        <w:right w:val="none" w:sz="0" w:space="0" w:color="auto"/>
      </w:divBdr>
    </w:div>
    <w:div w:id="1292712320">
      <w:bodyDiv w:val="1"/>
      <w:marLeft w:val="0"/>
      <w:marRight w:val="0"/>
      <w:marTop w:val="0"/>
      <w:marBottom w:val="0"/>
      <w:divBdr>
        <w:top w:val="none" w:sz="0" w:space="0" w:color="auto"/>
        <w:left w:val="none" w:sz="0" w:space="0" w:color="auto"/>
        <w:bottom w:val="none" w:sz="0" w:space="0" w:color="auto"/>
        <w:right w:val="none" w:sz="0" w:space="0" w:color="auto"/>
      </w:divBdr>
    </w:div>
    <w:div w:id="1337616842">
      <w:bodyDiv w:val="1"/>
      <w:marLeft w:val="0"/>
      <w:marRight w:val="0"/>
      <w:marTop w:val="0"/>
      <w:marBottom w:val="0"/>
      <w:divBdr>
        <w:top w:val="none" w:sz="0" w:space="0" w:color="auto"/>
        <w:left w:val="none" w:sz="0" w:space="0" w:color="auto"/>
        <w:bottom w:val="none" w:sz="0" w:space="0" w:color="auto"/>
        <w:right w:val="none" w:sz="0" w:space="0" w:color="auto"/>
      </w:divBdr>
    </w:div>
    <w:div w:id="1687094610">
      <w:bodyDiv w:val="1"/>
      <w:marLeft w:val="0"/>
      <w:marRight w:val="0"/>
      <w:marTop w:val="0"/>
      <w:marBottom w:val="0"/>
      <w:divBdr>
        <w:top w:val="none" w:sz="0" w:space="0" w:color="auto"/>
        <w:left w:val="none" w:sz="0" w:space="0" w:color="auto"/>
        <w:bottom w:val="none" w:sz="0" w:space="0" w:color="auto"/>
        <w:right w:val="none" w:sz="0" w:space="0" w:color="auto"/>
      </w:divBdr>
      <w:divsChild>
        <w:div w:id="155221200">
          <w:marLeft w:val="0"/>
          <w:marRight w:val="0"/>
          <w:marTop w:val="0"/>
          <w:marBottom w:val="0"/>
          <w:divBdr>
            <w:top w:val="none" w:sz="0" w:space="0" w:color="auto"/>
            <w:left w:val="none" w:sz="0" w:space="0" w:color="auto"/>
            <w:bottom w:val="none" w:sz="0" w:space="0" w:color="auto"/>
            <w:right w:val="none" w:sz="0" w:space="0" w:color="auto"/>
          </w:divBdr>
          <w:divsChild>
            <w:div w:id="2070810402">
              <w:marLeft w:val="0"/>
              <w:marRight w:val="0"/>
              <w:marTop w:val="0"/>
              <w:marBottom w:val="0"/>
              <w:divBdr>
                <w:top w:val="none" w:sz="0" w:space="0" w:color="auto"/>
                <w:left w:val="none" w:sz="0" w:space="0" w:color="auto"/>
                <w:bottom w:val="none" w:sz="0" w:space="0" w:color="auto"/>
                <w:right w:val="none" w:sz="0" w:space="0" w:color="auto"/>
              </w:divBdr>
              <w:divsChild>
                <w:div w:id="1588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1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s/documents/CoC-Tenant-Based-CENST-Format.docx" TargetMode="External"/><Relationship Id="rId13" Type="http://schemas.openxmlformats.org/officeDocument/2006/relationships/hyperlink" Target="https://www.hudexchange.info/resources/documents/HUD-Memo-No-Potential-to-Cause-Effects-Historic-Properties-CoC.pdf" TargetMode="External"/><Relationship Id="rId18" Type="http://schemas.openxmlformats.org/officeDocument/2006/relationships/hyperlink" Target="https://www.epa.gov/nepa/nepassist"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hudexchange.info/resource/3197/guidance-categorizing-activity-as-maintenance-environmental-regulations-24-cfr-parts-50-and-58/" TargetMode="External"/><Relationship Id="rId7" Type="http://schemas.openxmlformats.org/officeDocument/2006/relationships/endnotes" Target="endnotes.xml"/><Relationship Id="rId12" Type="http://schemas.openxmlformats.org/officeDocument/2006/relationships/hyperlink" Target="https://www.hudexchange.info/programs/environmental-review/" TargetMode="External"/><Relationship Id="rId17" Type="http://schemas.openxmlformats.org/officeDocument/2006/relationships/hyperlink" Target="https://ofmpub.epa.gov/apex/cimc/f?p=cimc:map:0:::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sc.fema.gov/portal" TargetMode="External"/><Relationship Id="rId20" Type="http://schemas.openxmlformats.org/officeDocument/2006/relationships/hyperlink" Target="https://www.hudexchange.info/resource/3197/guidance-categorizing-activity-as-maintenance-environmental-regulations-24-cfr-parts-50-and-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exchange.info/resource/3197/guidance-categorizing-activity-as-maintenance-environmental-regulations-24-cfr-parts-50-and-5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ws.gov/ecological-services/habitat-conservation/cbra/maps/mapper.html" TargetMode="External"/><Relationship Id="rId23" Type="http://schemas.openxmlformats.org/officeDocument/2006/relationships/footer" Target="footer1.xml"/><Relationship Id="rId10" Type="http://schemas.openxmlformats.org/officeDocument/2006/relationships/hyperlink" Target="https://www.hudexchange.info/resource/3197/guidance-categorizing-activity-as-maintenance-environmental-regulations-24-cfr-parts-50-and-58/" TargetMode="External"/><Relationship Id="rId19" Type="http://schemas.openxmlformats.org/officeDocument/2006/relationships/hyperlink" Target="https://www.hudexchange.info/resources/documents/HUD-Memo-No-Potential-to-Cause-Effects-Historic-Properties-CoC.pdf" TargetMode="External"/><Relationship Id="rId4" Type="http://schemas.openxmlformats.org/officeDocument/2006/relationships/settings" Target="settings.xml"/><Relationship Id="rId9" Type="http://schemas.openxmlformats.org/officeDocument/2006/relationships/hyperlink" Target="https://www.hudexchange.info/resource/3800/limited-scope-environmental-review-coc/" TargetMode="External"/><Relationship Id="rId14" Type="http://schemas.openxmlformats.org/officeDocument/2006/relationships/hyperlink" Target="https://www.hudexchange.info/resource/3197/guidance-categorizing-activity-as-maintenance-environmental-regulations-24-cfr-parts-50-and-58/" TargetMode="External"/><Relationship Id="rId22" Type="http://schemas.openxmlformats.org/officeDocument/2006/relationships/hyperlink" Target="https://www.hudexchange.info/programs/environmental-review/floodplain-managemen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0EC177E-9C86-43BE-BF1F-7E16D7BA5B99}"/>
      </w:docPartPr>
      <w:docPartBody>
        <w:p w:rsidR="00752BE0" w:rsidRDefault="00E11967">
          <w:r w:rsidRPr="00AF5057">
            <w:rPr>
              <w:rStyle w:val="PlaceholderText"/>
            </w:rPr>
            <w:t>Click or tap here to enter text.</w:t>
          </w:r>
        </w:p>
      </w:docPartBody>
    </w:docPart>
    <w:docPart>
      <w:docPartPr>
        <w:name w:val="17CAA9E86638C1498E75297C6EA1C720"/>
        <w:category>
          <w:name w:val="General"/>
          <w:gallery w:val="placeholder"/>
        </w:category>
        <w:types>
          <w:type w:val="bbPlcHdr"/>
        </w:types>
        <w:behaviors>
          <w:behavior w:val="content"/>
        </w:behaviors>
        <w:guid w:val="{D51B1462-FC01-174C-B63C-9C64FCEA3BAE}"/>
      </w:docPartPr>
      <w:docPartBody>
        <w:p w:rsidR="00A753B7" w:rsidRDefault="00A753B7" w:rsidP="00A753B7">
          <w:pPr>
            <w:pStyle w:val="17CAA9E86638C1498E75297C6EA1C720"/>
          </w:pPr>
          <w:r w:rsidRPr="00AF5057">
            <w:rPr>
              <w:rStyle w:val="PlaceholderText"/>
            </w:rPr>
            <w:t>Click or tap here to enter text.</w:t>
          </w:r>
        </w:p>
      </w:docPartBody>
    </w:docPart>
    <w:docPart>
      <w:docPartPr>
        <w:name w:val="D87FB9EBC62F4D58812CBF70EF730362"/>
        <w:category>
          <w:name w:val="General"/>
          <w:gallery w:val="placeholder"/>
        </w:category>
        <w:types>
          <w:type w:val="bbPlcHdr"/>
        </w:types>
        <w:behaviors>
          <w:behavior w:val="content"/>
        </w:behaviors>
        <w:guid w:val="{307A8F90-E9CE-4F2D-A913-7ABD118B28FA}"/>
      </w:docPartPr>
      <w:docPartBody>
        <w:p w:rsidR="007F0375" w:rsidRDefault="00160ED1" w:rsidP="00160ED1">
          <w:pPr>
            <w:pStyle w:val="D87FB9EBC62F4D58812CBF70EF730362"/>
          </w:pPr>
          <w:r w:rsidRPr="00AF5057">
            <w:rPr>
              <w:rStyle w:val="PlaceholderText"/>
            </w:rPr>
            <w:t>Click or tap here to enter text.</w:t>
          </w:r>
        </w:p>
      </w:docPartBody>
    </w:docPart>
    <w:docPart>
      <w:docPartPr>
        <w:name w:val="860821B46FEB4717BB2B508EB123BDCD"/>
        <w:category>
          <w:name w:val="General"/>
          <w:gallery w:val="placeholder"/>
        </w:category>
        <w:types>
          <w:type w:val="bbPlcHdr"/>
        </w:types>
        <w:behaviors>
          <w:behavior w:val="content"/>
        </w:behaviors>
        <w:guid w:val="{0D0E9379-491B-477C-84D0-5C325250BC06}"/>
      </w:docPartPr>
      <w:docPartBody>
        <w:p w:rsidR="007F0375" w:rsidRDefault="00160ED1" w:rsidP="00160ED1">
          <w:pPr>
            <w:pStyle w:val="860821B46FEB4717BB2B508EB123BDCD"/>
          </w:pPr>
          <w:r w:rsidRPr="00AF5057">
            <w:rPr>
              <w:rStyle w:val="PlaceholderText"/>
            </w:rPr>
            <w:t>Click or tap here to enter text.</w:t>
          </w:r>
        </w:p>
      </w:docPartBody>
    </w:docPart>
    <w:docPart>
      <w:docPartPr>
        <w:name w:val="8B6215AE4A884E4A868E7ED974ADC1D0"/>
        <w:category>
          <w:name w:val="General"/>
          <w:gallery w:val="placeholder"/>
        </w:category>
        <w:types>
          <w:type w:val="bbPlcHdr"/>
        </w:types>
        <w:behaviors>
          <w:behavior w:val="content"/>
        </w:behaviors>
        <w:guid w:val="{F6A7A5D6-F935-491B-B56B-8BA0F6DAA939}"/>
      </w:docPartPr>
      <w:docPartBody>
        <w:p w:rsidR="009B5AC9" w:rsidRDefault="007C4813" w:rsidP="007C4813">
          <w:pPr>
            <w:pStyle w:val="8B6215AE4A884E4A868E7ED974ADC1D0"/>
          </w:pPr>
          <w:r w:rsidRPr="00AF5057">
            <w:rPr>
              <w:rStyle w:val="PlaceholderText"/>
            </w:rPr>
            <w:t>Click or tap here to enter text.</w:t>
          </w:r>
        </w:p>
      </w:docPartBody>
    </w:docPart>
    <w:docPart>
      <w:docPartPr>
        <w:name w:val="F38B8EDAC85B4D8790ABB23E3D703965"/>
        <w:category>
          <w:name w:val="General"/>
          <w:gallery w:val="placeholder"/>
        </w:category>
        <w:types>
          <w:type w:val="bbPlcHdr"/>
        </w:types>
        <w:behaviors>
          <w:behavior w:val="content"/>
        </w:behaviors>
        <w:guid w:val="{4032603A-20F8-447A-A33E-ED7468BC4D6A}"/>
      </w:docPartPr>
      <w:docPartBody>
        <w:p w:rsidR="009B5AC9" w:rsidRDefault="007C4813" w:rsidP="007C4813">
          <w:pPr>
            <w:pStyle w:val="F38B8EDAC85B4D8790ABB23E3D703965"/>
          </w:pPr>
          <w:r w:rsidRPr="00AF5057">
            <w:rPr>
              <w:rStyle w:val="PlaceholderText"/>
            </w:rPr>
            <w:t>Click or tap here to enter text.</w:t>
          </w:r>
        </w:p>
      </w:docPartBody>
    </w:docPart>
    <w:docPart>
      <w:docPartPr>
        <w:name w:val="2790D308A9314E07864D235FB2B81582"/>
        <w:category>
          <w:name w:val="General"/>
          <w:gallery w:val="placeholder"/>
        </w:category>
        <w:types>
          <w:type w:val="bbPlcHdr"/>
        </w:types>
        <w:behaviors>
          <w:behavior w:val="content"/>
        </w:behaviors>
        <w:guid w:val="{73CE7CDB-DB6E-4E95-A5C2-ED6726F4E75C}"/>
      </w:docPartPr>
      <w:docPartBody>
        <w:p w:rsidR="009B5AC9" w:rsidRDefault="007C4813" w:rsidP="007C4813">
          <w:pPr>
            <w:pStyle w:val="2790D308A9314E07864D235FB2B81582"/>
          </w:pPr>
          <w:r w:rsidRPr="00AF5057">
            <w:rPr>
              <w:rStyle w:val="PlaceholderText"/>
            </w:rPr>
            <w:t>Click or tap here to enter text.</w:t>
          </w:r>
        </w:p>
      </w:docPartBody>
    </w:docPart>
    <w:docPart>
      <w:docPartPr>
        <w:name w:val="6E0DEEC0E15043D8ADAF96DAF0EABC55"/>
        <w:category>
          <w:name w:val="General"/>
          <w:gallery w:val="placeholder"/>
        </w:category>
        <w:types>
          <w:type w:val="bbPlcHdr"/>
        </w:types>
        <w:behaviors>
          <w:behavior w:val="content"/>
        </w:behaviors>
        <w:guid w:val="{A72FE5FA-7F82-4B95-8EDC-0187A7EB8C0D}"/>
      </w:docPartPr>
      <w:docPartBody>
        <w:p w:rsidR="009B5AC9" w:rsidRDefault="007C4813" w:rsidP="007C4813">
          <w:pPr>
            <w:pStyle w:val="6E0DEEC0E15043D8ADAF96DAF0EABC55"/>
          </w:pPr>
          <w:r w:rsidRPr="00AF5057">
            <w:rPr>
              <w:rStyle w:val="PlaceholderText"/>
            </w:rPr>
            <w:t>Click or tap here to enter text.</w:t>
          </w:r>
        </w:p>
      </w:docPartBody>
    </w:docPart>
    <w:docPart>
      <w:docPartPr>
        <w:name w:val="11E9AE3E8D154CDD97DB3B1FF43FCB10"/>
        <w:category>
          <w:name w:val="General"/>
          <w:gallery w:val="placeholder"/>
        </w:category>
        <w:types>
          <w:type w:val="bbPlcHdr"/>
        </w:types>
        <w:behaviors>
          <w:behavior w:val="content"/>
        </w:behaviors>
        <w:guid w:val="{2DA34E0F-59B7-4B74-B6EF-1EF5202ED91C}"/>
      </w:docPartPr>
      <w:docPartBody>
        <w:p w:rsidR="003B7187" w:rsidRDefault="0044613E" w:rsidP="0044613E">
          <w:pPr>
            <w:pStyle w:val="11E9AE3E8D154CDD97DB3B1FF43FCB10"/>
          </w:pPr>
          <w:r w:rsidRPr="00AF50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967"/>
    <w:rsid w:val="000A20A6"/>
    <w:rsid w:val="00112B33"/>
    <w:rsid w:val="00160ED1"/>
    <w:rsid w:val="00220462"/>
    <w:rsid w:val="003B55E6"/>
    <w:rsid w:val="003B7187"/>
    <w:rsid w:val="003C4820"/>
    <w:rsid w:val="0044613E"/>
    <w:rsid w:val="004A7603"/>
    <w:rsid w:val="005136BE"/>
    <w:rsid w:val="00543639"/>
    <w:rsid w:val="005F7AD7"/>
    <w:rsid w:val="00614809"/>
    <w:rsid w:val="00666E96"/>
    <w:rsid w:val="00752BE0"/>
    <w:rsid w:val="00781DD2"/>
    <w:rsid w:val="007C4813"/>
    <w:rsid w:val="007F0375"/>
    <w:rsid w:val="008F6E7E"/>
    <w:rsid w:val="009B5AC9"/>
    <w:rsid w:val="00A753B7"/>
    <w:rsid w:val="00A918A3"/>
    <w:rsid w:val="00B50727"/>
    <w:rsid w:val="00BE62AA"/>
    <w:rsid w:val="00DA19F6"/>
    <w:rsid w:val="00E11967"/>
    <w:rsid w:val="00E97BEA"/>
    <w:rsid w:val="00F66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13E"/>
  </w:style>
  <w:style w:type="paragraph" w:customStyle="1" w:styleId="17CAA9E86638C1498E75297C6EA1C720">
    <w:name w:val="17CAA9E86638C1498E75297C6EA1C720"/>
    <w:rsid w:val="00A753B7"/>
    <w:pPr>
      <w:spacing w:after="0" w:line="240" w:lineRule="auto"/>
    </w:pPr>
    <w:rPr>
      <w:sz w:val="24"/>
      <w:szCs w:val="24"/>
      <w:lang w:eastAsia="ja-JP"/>
    </w:rPr>
  </w:style>
  <w:style w:type="paragraph" w:customStyle="1" w:styleId="D87FB9EBC62F4D58812CBF70EF730362">
    <w:name w:val="D87FB9EBC62F4D58812CBF70EF730362"/>
    <w:rsid w:val="00160ED1"/>
  </w:style>
  <w:style w:type="paragraph" w:customStyle="1" w:styleId="860821B46FEB4717BB2B508EB123BDCD">
    <w:name w:val="860821B46FEB4717BB2B508EB123BDCD"/>
    <w:rsid w:val="00160ED1"/>
  </w:style>
  <w:style w:type="paragraph" w:customStyle="1" w:styleId="8B6215AE4A884E4A868E7ED974ADC1D0">
    <w:name w:val="8B6215AE4A884E4A868E7ED974ADC1D0"/>
    <w:rsid w:val="007C4813"/>
  </w:style>
  <w:style w:type="paragraph" w:customStyle="1" w:styleId="F38B8EDAC85B4D8790ABB23E3D703965">
    <w:name w:val="F38B8EDAC85B4D8790ABB23E3D703965"/>
    <w:rsid w:val="007C4813"/>
  </w:style>
  <w:style w:type="paragraph" w:customStyle="1" w:styleId="2790D308A9314E07864D235FB2B81582">
    <w:name w:val="2790D308A9314E07864D235FB2B81582"/>
    <w:rsid w:val="007C4813"/>
  </w:style>
  <w:style w:type="paragraph" w:customStyle="1" w:styleId="6E0DEEC0E15043D8ADAF96DAF0EABC55">
    <w:name w:val="6E0DEEC0E15043D8ADAF96DAF0EABC55"/>
    <w:rsid w:val="007C4813"/>
  </w:style>
  <w:style w:type="paragraph" w:customStyle="1" w:styleId="11E9AE3E8D154CDD97DB3B1FF43FCB10">
    <w:name w:val="11E9AE3E8D154CDD97DB3B1FF43FCB10"/>
    <w:rsid w:val="004461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3E356-6103-4CDD-BA82-23F0312A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4520</Words>
  <Characters>25770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Zepeda, Elizabeth G</dc:creator>
  <cp:keywords/>
  <dc:description/>
  <cp:lastModifiedBy>Gross, Omri</cp:lastModifiedBy>
  <cp:revision>5</cp:revision>
  <cp:lastPrinted>2018-02-21T16:50:00Z</cp:lastPrinted>
  <dcterms:created xsi:type="dcterms:W3CDTF">2020-01-14T13:56:00Z</dcterms:created>
  <dcterms:modified xsi:type="dcterms:W3CDTF">2024-07-25T13:23:00Z</dcterms:modified>
</cp:coreProperties>
</file>