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19C306" w14:textId="77777777" w:rsidR="00CF5128" w:rsidRDefault="00CF5128">
      <w:pPr>
        <w:rPr>
          <w:rFonts w:ascii="Arial" w:hAnsi="Arial" w:cs="Arial"/>
        </w:rPr>
      </w:pPr>
    </w:p>
    <w:p w14:paraId="0E5B80D8" w14:textId="77777777" w:rsidR="00A266AE" w:rsidRPr="009E2CD2" w:rsidRDefault="006B7A92" w:rsidP="00A266AE">
      <w:pPr>
        <w:pStyle w:val="TableText"/>
        <w:jc w:val="center"/>
        <w:rPr>
          <w:b/>
        </w:rPr>
      </w:pPr>
      <w:r>
        <w:rPr>
          <w:noProof/>
          <w:lang w:val="en-US" w:eastAsia="en-US"/>
        </w:rPr>
        <w:drawing>
          <wp:anchor distT="0" distB="0" distL="114300" distR="114300" simplePos="0" relativeHeight="251660288" behindDoc="0" locked="0" layoutInCell="1" allowOverlap="1" wp14:anchorId="0D52E96F" wp14:editId="40D1F302">
            <wp:simplePos x="0" y="0"/>
            <wp:positionH relativeFrom="margin">
              <wp:align>left</wp:align>
            </wp:positionH>
            <wp:positionV relativeFrom="paragraph">
              <wp:posOffset>180340</wp:posOffset>
            </wp:positionV>
            <wp:extent cx="1949450" cy="1835785"/>
            <wp:effectExtent l="0" t="0" r="0" b="0"/>
            <wp:wrapSquare wrapText="bothSides"/>
            <wp:docPr id="10" name="Picture 1" descr="HU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UD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49450" cy="18357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6A92C5" w14:textId="77777777" w:rsidR="00A266AE" w:rsidRPr="008D6AF8" w:rsidRDefault="00A266AE" w:rsidP="00A266AE">
      <w:pPr>
        <w:rPr>
          <w:rFonts w:ascii="Arial" w:hAnsi="Arial" w:cs="Arial"/>
          <w:sz w:val="40"/>
          <w:szCs w:val="40"/>
        </w:rPr>
      </w:pPr>
    </w:p>
    <w:p w14:paraId="7E8D782A" w14:textId="77777777" w:rsidR="008D6AF8" w:rsidRPr="00946B14" w:rsidRDefault="006B7A92" w:rsidP="008D6AF8">
      <w:pPr>
        <w:ind w:left="-187"/>
        <w:jc w:val="center"/>
        <w:rPr>
          <w:rFonts w:ascii="Arial" w:hAnsi="Arial" w:cs="Arial"/>
          <w:bCs/>
          <w:noProof/>
          <w:sz w:val="36"/>
          <w:szCs w:val="36"/>
        </w:rPr>
      </w:pPr>
      <w:r w:rsidRPr="00946B14">
        <w:rPr>
          <w:rFonts w:ascii="Arial" w:hAnsi="Arial" w:cs="Arial"/>
          <w:bCs/>
          <w:noProof/>
          <w:sz w:val="36"/>
          <w:szCs w:val="36"/>
        </w:rPr>
        <w:t xml:space="preserve">United States Department of </w:t>
      </w:r>
      <w:r w:rsidR="008D6AF8" w:rsidRPr="00946B14">
        <w:rPr>
          <w:rFonts w:ascii="Arial" w:hAnsi="Arial" w:cs="Arial"/>
          <w:bCs/>
          <w:noProof/>
          <w:sz w:val="36"/>
          <w:szCs w:val="36"/>
        </w:rPr>
        <w:t xml:space="preserve">Housing and Urban Development </w:t>
      </w:r>
    </w:p>
    <w:p w14:paraId="1447D2FB" w14:textId="77777777" w:rsidR="0048177A" w:rsidRPr="008D6AF8" w:rsidRDefault="0048177A" w:rsidP="00A266AE">
      <w:pPr>
        <w:rPr>
          <w:szCs w:val="24"/>
        </w:rPr>
      </w:pPr>
    </w:p>
    <w:p w14:paraId="22759411" w14:textId="77777777" w:rsidR="00A266AE" w:rsidRPr="008D6AF8" w:rsidRDefault="00A266AE" w:rsidP="00A266AE">
      <w:pPr>
        <w:jc w:val="both"/>
        <w:rPr>
          <w:szCs w:val="24"/>
        </w:rPr>
      </w:pPr>
    </w:p>
    <w:p w14:paraId="13BE2273" w14:textId="77777777" w:rsidR="00A266AE" w:rsidRDefault="00A266AE" w:rsidP="00A266AE">
      <w:pPr>
        <w:rPr>
          <w:szCs w:val="24"/>
        </w:rPr>
      </w:pPr>
    </w:p>
    <w:p w14:paraId="003C5A31" w14:textId="77777777" w:rsidR="006B7A92" w:rsidRPr="008D6AF8" w:rsidRDefault="006B7A92" w:rsidP="00A266AE">
      <w:pPr>
        <w:rPr>
          <w:szCs w:val="24"/>
        </w:rPr>
      </w:pPr>
    </w:p>
    <w:p w14:paraId="265CB70F" w14:textId="77777777" w:rsidR="008D6AF8" w:rsidRPr="008D6AF8" w:rsidRDefault="008D6AF8" w:rsidP="00A266AE">
      <w:pPr>
        <w:rPr>
          <w:szCs w:val="24"/>
        </w:rPr>
      </w:pPr>
    </w:p>
    <w:p w14:paraId="4DE78933" w14:textId="33DA828F" w:rsidR="008D6AF8" w:rsidRDefault="008D6AF8" w:rsidP="008D6AF8">
      <w:pPr>
        <w:jc w:val="center"/>
        <w:rPr>
          <w:rFonts w:ascii="Arial" w:hAnsi="Arial" w:cs="Arial"/>
          <w:b/>
          <w:sz w:val="40"/>
          <w:szCs w:val="40"/>
        </w:rPr>
      </w:pPr>
      <w:r w:rsidRPr="00DA0D12">
        <w:rPr>
          <w:rFonts w:ascii="Arial" w:hAnsi="Arial" w:cs="Arial"/>
          <w:b/>
          <w:sz w:val="40"/>
          <w:szCs w:val="40"/>
        </w:rPr>
        <w:t xml:space="preserve">Home Equity </w:t>
      </w:r>
      <w:r w:rsidR="006B7A92">
        <w:rPr>
          <w:rFonts w:ascii="Arial" w:hAnsi="Arial" w:cs="Arial"/>
          <w:b/>
          <w:sz w:val="40"/>
          <w:szCs w:val="40"/>
        </w:rPr>
        <w:t xml:space="preserve">Conversion Mortgage Business Service Provider (HECM BSP) </w:t>
      </w:r>
    </w:p>
    <w:p w14:paraId="46874E15" w14:textId="77777777" w:rsidR="00A266AE" w:rsidRDefault="00A266AE" w:rsidP="00A266AE"/>
    <w:p w14:paraId="4FCB4C53" w14:textId="77777777" w:rsidR="008D6AF8" w:rsidRDefault="008D6AF8" w:rsidP="00A266AE"/>
    <w:p w14:paraId="453BFE0B" w14:textId="5DC0B044" w:rsidR="00441DAC" w:rsidRDefault="000C290F" w:rsidP="00415BFB">
      <w:pPr>
        <w:jc w:val="center"/>
        <w:rPr>
          <w:rFonts w:ascii="Arial" w:hAnsi="Arial" w:cs="Arial"/>
          <w:b/>
          <w:sz w:val="48"/>
          <w:szCs w:val="48"/>
        </w:rPr>
      </w:pPr>
      <w:r>
        <w:rPr>
          <w:rFonts w:ascii="Arial" w:hAnsi="Arial" w:cs="Arial"/>
          <w:b/>
          <w:sz w:val="48"/>
          <w:szCs w:val="48"/>
        </w:rPr>
        <w:t xml:space="preserve">B2G </w:t>
      </w:r>
      <w:r w:rsidR="00441DAC">
        <w:rPr>
          <w:rFonts w:ascii="Arial" w:hAnsi="Arial" w:cs="Arial"/>
          <w:b/>
          <w:sz w:val="48"/>
          <w:szCs w:val="48"/>
        </w:rPr>
        <w:t>File Format and Layout</w:t>
      </w:r>
    </w:p>
    <w:p w14:paraId="298DC96F" w14:textId="77777777" w:rsidR="00A266AE" w:rsidRPr="00A266AE" w:rsidRDefault="00441DAC" w:rsidP="00415BFB">
      <w:pPr>
        <w:ind w:left="540"/>
        <w:jc w:val="center"/>
        <w:rPr>
          <w:rFonts w:ascii="Arial" w:hAnsi="Arial" w:cs="Arial"/>
          <w:b/>
          <w:sz w:val="48"/>
          <w:szCs w:val="48"/>
        </w:rPr>
      </w:pPr>
      <w:r>
        <w:rPr>
          <w:rFonts w:ascii="Arial" w:hAnsi="Arial" w:cs="Arial"/>
          <w:b/>
          <w:sz w:val="48"/>
          <w:szCs w:val="48"/>
        </w:rPr>
        <w:t>For</w:t>
      </w:r>
      <w:r w:rsidR="0048177A">
        <w:rPr>
          <w:rFonts w:ascii="Arial" w:hAnsi="Arial" w:cs="Arial"/>
          <w:b/>
          <w:sz w:val="48"/>
          <w:szCs w:val="48"/>
        </w:rPr>
        <w:t xml:space="preserve"> </w:t>
      </w:r>
      <w:r w:rsidR="00A266AE" w:rsidRPr="00A266AE">
        <w:rPr>
          <w:rFonts w:ascii="Arial" w:hAnsi="Arial" w:cs="Arial"/>
          <w:b/>
          <w:sz w:val="48"/>
          <w:szCs w:val="48"/>
        </w:rPr>
        <w:t>HECM Servicer Systems</w:t>
      </w:r>
    </w:p>
    <w:p w14:paraId="3F756E35" w14:textId="77777777" w:rsidR="00A266AE" w:rsidRPr="00A266AE" w:rsidRDefault="00A266AE" w:rsidP="00415BFB">
      <w:pPr>
        <w:ind w:left="540"/>
        <w:jc w:val="center"/>
        <w:rPr>
          <w:rFonts w:ascii="Arial" w:hAnsi="Arial" w:cs="Arial"/>
          <w:b/>
          <w:sz w:val="48"/>
          <w:szCs w:val="48"/>
        </w:rPr>
      </w:pPr>
      <w:r w:rsidRPr="00A266AE">
        <w:rPr>
          <w:rFonts w:ascii="Arial" w:hAnsi="Arial" w:cs="Arial"/>
          <w:b/>
          <w:sz w:val="48"/>
          <w:szCs w:val="48"/>
        </w:rPr>
        <w:t>And</w:t>
      </w:r>
      <w:r w:rsidR="0048177A">
        <w:rPr>
          <w:rFonts w:ascii="Arial" w:hAnsi="Arial" w:cs="Arial"/>
          <w:b/>
          <w:sz w:val="48"/>
          <w:szCs w:val="48"/>
        </w:rPr>
        <w:t xml:space="preserve"> </w:t>
      </w:r>
      <w:r w:rsidR="00134549">
        <w:rPr>
          <w:rFonts w:ascii="Arial" w:hAnsi="Arial" w:cs="Arial"/>
          <w:b/>
          <w:sz w:val="48"/>
          <w:szCs w:val="48"/>
        </w:rPr>
        <w:t>HERMIT</w:t>
      </w:r>
      <w:r w:rsidR="00441DAC">
        <w:rPr>
          <w:rFonts w:ascii="Arial" w:hAnsi="Arial" w:cs="Arial"/>
          <w:b/>
          <w:sz w:val="48"/>
          <w:szCs w:val="48"/>
        </w:rPr>
        <w:t>/P271</w:t>
      </w:r>
    </w:p>
    <w:p w14:paraId="1711BAA7" w14:textId="77777777" w:rsidR="00DC73AB" w:rsidRDefault="00DC73AB" w:rsidP="008D6AF8">
      <w:pPr>
        <w:pStyle w:val="Titlepage"/>
        <w:rPr>
          <w:sz w:val="28"/>
          <w:szCs w:val="28"/>
        </w:rPr>
      </w:pPr>
    </w:p>
    <w:p w14:paraId="0B944E20" w14:textId="77777777" w:rsidR="00DC73AB" w:rsidRDefault="00DC73AB" w:rsidP="008D6AF8">
      <w:pPr>
        <w:pStyle w:val="Titlepage"/>
        <w:rPr>
          <w:sz w:val="28"/>
          <w:szCs w:val="28"/>
        </w:rPr>
      </w:pPr>
    </w:p>
    <w:p w14:paraId="4A4D4882" w14:textId="7764528F" w:rsidR="004607FE" w:rsidRDefault="004607FE" w:rsidP="00946B14">
      <w:pPr>
        <w:pStyle w:val="Titlepage"/>
        <w:jc w:val="center"/>
        <w:rPr>
          <w:rFonts w:ascii="Arial" w:hAnsi="Arial" w:cs="Arial"/>
          <w:sz w:val="32"/>
          <w:szCs w:val="32"/>
        </w:rPr>
      </w:pPr>
      <w:r>
        <w:rPr>
          <w:rFonts w:ascii="Arial" w:hAnsi="Arial" w:cs="Arial"/>
          <w:sz w:val="32"/>
          <w:szCs w:val="32"/>
        </w:rPr>
        <w:t xml:space="preserve">HERMIT Release </w:t>
      </w:r>
      <w:r w:rsidR="002B5505">
        <w:rPr>
          <w:rFonts w:ascii="Arial" w:hAnsi="Arial" w:cs="Arial"/>
          <w:sz w:val="32"/>
          <w:szCs w:val="32"/>
        </w:rPr>
        <w:t>8</w:t>
      </w:r>
      <w:r>
        <w:rPr>
          <w:rFonts w:ascii="Arial" w:hAnsi="Arial" w:cs="Arial"/>
          <w:sz w:val="32"/>
          <w:szCs w:val="32"/>
        </w:rPr>
        <w:t>.</w:t>
      </w:r>
      <w:r w:rsidR="002B5505">
        <w:rPr>
          <w:rFonts w:ascii="Arial" w:hAnsi="Arial" w:cs="Arial"/>
          <w:sz w:val="32"/>
          <w:szCs w:val="32"/>
        </w:rPr>
        <w:t>0</w:t>
      </w:r>
    </w:p>
    <w:p w14:paraId="27D3B69F" w14:textId="77777777" w:rsidR="004607FE" w:rsidRDefault="004607FE" w:rsidP="00946B14">
      <w:pPr>
        <w:pStyle w:val="Titlepage"/>
        <w:jc w:val="center"/>
        <w:rPr>
          <w:rFonts w:ascii="Arial" w:hAnsi="Arial" w:cs="Arial"/>
          <w:sz w:val="32"/>
          <w:szCs w:val="32"/>
        </w:rPr>
      </w:pPr>
    </w:p>
    <w:p w14:paraId="5385CFA1" w14:textId="6EB26099" w:rsidR="006B7A92" w:rsidRDefault="004607FE" w:rsidP="00946B14">
      <w:pPr>
        <w:pStyle w:val="Titlepage"/>
        <w:jc w:val="center"/>
        <w:rPr>
          <w:rFonts w:ascii="Arial" w:hAnsi="Arial" w:cs="Arial"/>
          <w:sz w:val="32"/>
          <w:szCs w:val="32"/>
        </w:rPr>
      </w:pPr>
      <w:r>
        <w:rPr>
          <w:rFonts w:ascii="Arial" w:hAnsi="Arial" w:cs="Arial"/>
          <w:sz w:val="32"/>
          <w:szCs w:val="32"/>
        </w:rPr>
        <w:t xml:space="preserve">Document </w:t>
      </w:r>
      <w:r w:rsidR="008D6AF8" w:rsidRPr="00946B14">
        <w:rPr>
          <w:rFonts w:ascii="Arial" w:hAnsi="Arial" w:cs="Arial"/>
          <w:sz w:val="32"/>
          <w:szCs w:val="32"/>
        </w:rPr>
        <w:t xml:space="preserve">Version </w:t>
      </w:r>
      <w:r w:rsidR="007910D8" w:rsidRPr="00946B14">
        <w:rPr>
          <w:rFonts w:ascii="Arial" w:hAnsi="Arial" w:cs="Arial"/>
          <w:sz w:val="32"/>
          <w:szCs w:val="32"/>
        </w:rPr>
        <w:t>2.</w:t>
      </w:r>
      <w:r w:rsidR="00C676F7">
        <w:rPr>
          <w:rFonts w:ascii="Arial" w:hAnsi="Arial" w:cs="Arial"/>
          <w:sz w:val="32"/>
          <w:szCs w:val="32"/>
        </w:rPr>
        <w:t>2</w:t>
      </w:r>
      <w:r w:rsidR="002B5505">
        <w:rPr>
          <w:rFonts w:ascii="Arial" w:hAnsi="Arial" w:cs="Arial"/>
          <w:sz w:val="32"/>
          <w:szCs w:val="32"/>
        </w:rPr>
        <w:t>7</w:t>
      </w:r>
    </w:p>
    <w:p w14:paraId="4F7B418F" w14:textId="77777777" w:rsidR="008D6AF8" w:rsidRPr="00946B14" w:rsidRDefault="008D6AF8" w:rsidP="00946B14">
      <w:pPr>
        <w:pStyle w:val="Titlepage"/>
        <w:jc w:val="center"/>
        <w:rPr>
          <w:rFonts w:ascii="Arial" w:hAnsi="Arial" w:cs="Arial"/>
          <w:sz w:val="32"/>
          <w:szCs w:val="32"/>
        </w:rPr>
      </w:pPr>
    </w:p>
    <w:p w14:paraId="468EDE45" w14:textId="43B85EE6" w:rsidR="002648B0" w:rsidRPr="00946B14" w:rsidRDefault="002B5505" w:rsidP="00946B14">
      <w:pPr>
        <w:pStyle w:val="Titlepage"/>
        <w:jc w:val="center"/>
        <w:rPr>
          <w:rFonts w:ascii="Arial" w:hAnsi="Arial" w:cs="Arial"/>
          <w:sz w:val="32"/>
          <w:szCs w:val="32"/>
        </w:rPr>
      </w:pPr>
      <w:r>
        <w:rPr>
          <w:rFonts w:ascii="Arial" w:hAnsi="Arial" w:cs="Arial"/>
          <w:sz w:val="32"/>
          <w:szCs w:val="32"/>
        </w:rPr>
        <w:t>June21</w:t>
      </w:r>
      <w:r w:rsidR="00C676F7">
        <w:rPr>
          <w:rFonts w:ascii="Arial" w:hAnsi="Arial" w:cs="Arial"/>
          <w:sz w:val="32"/>
          <w:szCs w:val="32"/>
        </w:rPr>
        <w:t>, 202</w:t>
      </w:r>
      <w:r w:rsidR="00FF16CE">
        <w:rPr>
          <w:rFonts w:ascii="Arial" w:hAnsi="Arial" w:cs="Arial"/>
          <w:sz w:val="32"/>
          <w:szCs w:val="32"/>
        </w:rPr>
        <w:t>5</w:t>
      </w:r>
    </w:p>
    <w:p w14:paraId="71F1D64E" w14:textId="77777777" w:rsidR="00A35738" w:rsidRPr="00501BF0" w:rsidRDefault="002648B0" w:rsidP="00A35738">
      <w:pPr>
        <w:contextualSpacing/>
        <w:jc w:val="center"/>
        <w:rPr>
          <w:rFonts w:ascii="Arial" w:hAnsi="Arial"/>
          <w:b/>
          <w:i/>
          <w:spacing w:val="5"/>
          <w:kern w:val="28"/>
          <w:sz w:val="28"/>
          <w:szCs w:val="52"/>
        </w:rPr>
      </w:pPr>
      <w:r>
        <w:rPr>
          <w:rFonts w:ascii="Calibri" w:hAnsi="Calibri"/>
          <w:b/>
          <w:sz w:val="28"/>
          <w:szCs w:val="28"/>
        </w:rPr>
        <w:br w:type="page"/>
      </w:r>
      <w:r w:rsidR="00A35738" w:rsidRPr="00501BF0">
        <w:rPr>
          <w:rFonts w:ascii="Arial" w:hAnsi="Arial"/>
          <w:b/>
          <w:i/>
          <w:spacing w:val="5"/>
          <w:kern w:val="28"/>
          <w:sz w:val="28"/>
          <w:szCs w:val="52"/>
        </w:rPr>
        <w:lastRenderedPageBreak/>
        <w:t>Revision History</w:t>
      </w:r>
    </w:p>
    <w:p w14:paraId="65B754FC" w14:textId="77777777" w:rsidR="00A35738" w:rsidRDefault="00A35738" w:rsidP="00A35738">
      <w:pPr>
        <w:rPr>
          <w:sz w:val="28"/>
          <w:u w:val="single"/>
        </w:rPr>
      </w:pPr>
    </w:p>
    <w:p w14:paraId="4544420E" w14:textId="77777777" w:rsidR="00A35738" w:rsidRPr="00501BF0" w:rsidRDefault="00A35738" w:rsidP="00A35738">
      <w:pPr>
        <w:tabs>
          <w:tab w:val="right" w:pos="9360"/>
        </w:tabs>
        <w:rPr>
          <w:sz w:val="28"/>
        </w:rPr>
      </w:pPr>
      <w:r w:rsidRPr="00501BF0">
        <w:rPr>
          <w:sz w:val="28"/>
          <w:u w:val="single"/>
        </w:rPr>
        <w:t>CO</w:t>
      </w:r>
      <w:r>
        <w:rPr>
          <w:sz w:val="28"/>
          <w:u w:val="single"/>
        </w:rPr>
        <w:t>PIES CO</w:t>
      </w:r>
      <w:r w:rsidRPr="00501BF0">
        <w:rPr>
          <w:sz w:val="28"/>
          <w:u w:val="single"/>
        </w:rPr>
        <w:t>NTROLLED BY:</w:t>
      </w:r>
      <w:r>
        <w:rPr>
          <w:sz w:val="28"/>
        </w:rPr>
        <w:tab/>
      </w:r>
      <w:r w:rsidRPr="00501BF0">
        <w:rPr>
          <w:sz w:val="28"/>
        </w:rPr>
        <w:t>Configuration Management</w:t>
      </w:r>
    </w:p>
    <w:p w14:paraId="66A6EC40" w14:textId="77777777" w:rsidR="00A35738" w:rsidRDefault="00A35738" w:rsidP="00A35738">
      <w:pPr>
        <w:rPr>
          <w:rFonts w:ascii="Arial" w:hAnsi="Arial" w:cs="Arial"/>
        </w:rPr>
      </w:pPr>
    </w:p>
    <w:tbl>
      <w:tblPr>
        <w:tblW w:w="510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39"/>
        <w:gridCol w:w="1216"/>
        <w:gridCol w:w="5939"/>
        <w:gridCol w:w="1439"/>
      </w:tblGrid>
      <w:tr w:rsidR="00A35738" w14:paraId="2660FE42" w14:textId="77777777" w:rsidTr="00517BDF">
        <w:trPr>
          <w:trHeight w:val="432"/>
          <w:tblHeader/>
          <w:jc w:val="center"/>
        </w:trPr>
        <w:tc>
          <w:tcPr>
            <w:tcW w:w="492" w:type="pct"/>
            <w:tcBorders>
              <w:bottom w:val="single" w:sz="6" w:space="0" w:color="auto"/>
            </w:tcBorders>
            <w:shd w:val="clear" w:color="auto" w:fill="7F7F7F"/>
            <w:vAlign w:val="center"/>
          </w:tcPr>
          <w:p w14:paraId="2CC232EF" w14:textId="77777777" w:rsidR="00A35738" w:rsidRPr="00517BDF" w:rsidRDefault="0026589E" w:rsidP="0026589E">
            <w:pPr>
              <w:jc w:val="center"/>
              <w:rPr>
                <w:rFonts w:ascii="Arial Narrow" w:hAnsi="Arial Narrow" w:cs="Arial"/>
                <w:b/>
                <w:sz w:val="18"/>
                <w:szCs w:val="18"/>
              </w:rPr>
            </w:pPr>
            <w:r w:rsidRPr="00517BDF">
              <w:rPr>
                <w:rFonts w:ascii="Arial Narrow" w:hAnsi="Arial Narrow" w:cs="Arial"/>
                <w:b/>
                <w:sz w:val="18"/>
                <w:szCs w:val="18"/>
              </w:rPr>
              <w:t>Version</w:t>
            </w:r>
          </w:p>
        </w:tc>
        <w:tc>
          <w:tcPr>
            <w:tcW w:w="638" w:type="pct"/>
            <w:tcBorders>
              <w:bottom w:val="single" w:sz="6" w:space="0" w:color="auto"/>
            </w:tcBorders>
            <w:shd w:val="clear" w:color="auto" w:fill="7F7F7F"/>
            <w:vAlign w:val="center"/>
          </w:tcPr>
          <w:p w14:paraId="3128D2F1" w14:textId="77777777" w:rsidR="00A35738" w:rsidRPr="00517BDF" w:rsidRDefault="00A35738" w:rsidP="0026589E">
            <w:pPr>
              <w:jc w:val="center"/>
              <w:rPr>
                <w:rFonts w:ascii="Arial Narrow" w:hAnsi="Arial Narrow" w:cs="Arial"/>
                <w:b/>
                <w:sz w:val="18"/>
                <w:szCs w:val="18"/>
              </w:rPr>
            </w:pPr>
            <w:r w:rsidRPr="00517BDF">
              <w:rPr>
                <w:rFonts w:ascii="Arial Narrow" w:hAnsi="Arial Narrow" w:cs="Arial"/>
                <w:b/>
                <w:sz w:val="18"/>
                <w:szCs w:val="18"/>
              </w:rPr>
              <w:t>Date</w:t>
            </w:r>
          </w:p>
        </w:tc>
        <w:tc>
          <w:tcPr>
            <w:tcW w:w="3115" w:type="pct"/>
            <w:tcBorders>
              <w:bottom w:val="single" w:sz="6" w:space="0" w:color="auto"/>
            </w:tcBorders>
            <w:shd w:val="clear" w:color="auto" w:fill="7F7F7F"/>
            <w:vAlign w:val="center"/>
          </w:tcPr>
          <w:p w14:paraId="06313268" w14:textId="77777777" w:rsidR="00A35738" w:rsidRPr="00517BDF" w:rsidRDefault="00A35738" w:rsidP="0026589E">
            <w:pPr>
              <w:jc w:val="center"/>
              <w:rPr>
                <w:rFonts w:ascii="Arial Narrow" w:hAnsi="Arial Narrow" w:cs="Arial"/>
                <w:b/>
                <w:sz w:val="18"/>
                <w:szCs w:val="18"/>
              </w:rPr>
            </w:pPr>
            <w:r w:rsidRPr="00517BDF">
              <w:rPr>
                <w:rFonts w:ascii="Arial Narrow" w:hAnsi="Arial Narrow" w:cs="Arial"/>
                <w:b/>
                <w:sz w:val="18"/>
                <w:szCs w:val="18"/>
              </w:rPr>
              <w:t>Revision Description</w:t>
            </w:r>
          </w:p>
        </w:tc>
        <w:tc>
          <w:tcPr>
            <w:tcW w:w="755" w:type="pct"/>
            <w:tcBorders>
              <w:bottom w:val="single" w:sz="6" w:space="0" w:color="auto"/>
            </w:tcBorders>
            <w:shd w:val="clear" w:color="auto" w:fill="7F7F7F"/>
            <w:vAlign w:val="center"/>
          </w:tcPr>
          <w:p w14:paraId="286784DE" w14:textId="77777777" w:rsidR="00A35738" w:rsidRPr="00517BDF" w:rsidRDefault="00A35738" w:rsidP="0026589E">
            <w:pPr>
              <w:jc w:val="center"/>
              <w:rPr>
                <w:rFonts w:ascii="Arial Narrow" w:hAnsi="Arial Narrow" w:cs="Arial"/>
                <w:b/>
                <w:sz w:val="18"/>
                <w:szCs w:val="18"/>
              </w:rPr>
            </w:pPr>
            <w:r w:rsidRPr="00517BDF">
              <w:rPr>
                <w:rFonts w:ascii="Arial Narrow" w:hAnsi="Arial Narrow" w:cs="Arial"/>
                <w:b/>
                <w:sz w:val="18"/>
                <w:szCs w:val="18"/>
              </w:rPr>
              <w:t>Author</w:t>
            </w:r>
          </w:p>
        </w:tc>
      </w:tr>
      <w:tr w:rsidR="007910D8" w14:paraId="0F2FB7E2" w14:textId="77777777" w:rsidTr="00517BDF">
        <w:trPr>
          <w:jc w:val="center"/>
        </w:trPr>
        <w:tc>
          <w:tcPr>
            <w:tcW w:w="492" w:type="pct"/>
            <w:tcBorders>
              <w:bottom w:val="single" w:sz="6" w:space="0" w:color="auto"/>
            </w:tcBorders>
          </w:tcPr>
          <w:p w14:paraId="7206F9FF" w14:textId="77777777" w:rsidR="007910D8" w:rsidRPr="00517BDF" w:rsidRDefault="007910D8" w:rsidP="007910D8">
            <w:pPr>
              <w:rPr>
                <w:rFonts w:ascii="Arial" w:hAnsi="Arial" w:cs="Arial"/>
                <w:sz w:val="18"/>
                <w:szCs w:val="18"/>
              </w:rPr>
            </w:pPr>
            <w:r w:rsidRPr="00517BDF">
              <w:rPr>
                <w:rFonts w:ascii="Arial" w:hAnsi="Arial" w:cs="Arial"/>
                <w:sz w:val="18"/>
                <w:szCs w:val="18"/>
              </w:rPr>
              <w:t>1.0</w:t>
            </w:r>
          </w:p>
        </w:tc>
        <w:tc>
          <w:tcPr>
            <w:tcW w:w="638" w:type="pct"/>
            <w:tcBorders>
              <w:bottom w:val="single" w:sz="6" w:space="0" w:color="auto"/>
            </w:tcBorders>
          </w:tcPr>
          <w:p w14:paraId="10B1AB8B" w14:textId="77777777" w:rsidR="007910D8" w:rsidRPr="00517BDF" w:rsidRDefault="007910D8" w:rsidP="007910D8">
            <w:pPr>
              <w:rPr>
                <w:rFonts w:ascii="Arial" w:hAnsi="Arial" w:cs="Arial"/>
                <w:sz w:val="18"/>
                <w:szCs w:val="18"/>
              </w:rPr>
            </w:pPr>
            <w:r w:rsidRPr="00517BDF">
              <w:rPr>
                <w:rFonts w:ascii="Arial" w:hAnsi="Arial" w:cs="Arial"/>
                <w:sz w:val="18"/>
                <w:szCs w:val="18"/>
              </w:rPr>
              <w:t>05/03/2010</w:t>
            </w:r>
          </w:p>
        </w:tc>
        <w:tc>
          <w:tcPr>
            <w:tcW w:w="3115" w:type="pct"/>
            <w:tcBorders>
              <w:bottom w:val="single" w:sz="6" w:space="0" w:color="auto"/>
            </w:tcBorders>
          </w:tcPr>
          <w:p w14:paraId="0B0EA960" w14:textId="77777777" w:rsidR="007910D8" w:rsidRPr="00517BDF" w:rsidRDefault="007910D8" w:rsidP="007910D8">
            <w:pPr>
              <w:ind w:left="73"/>
              <w:rPr>
                <w:rFonts w:ascii="Arial" w:hAnsi="Arial" w:cs="Arial"/>
                <w:sz w:val="18"/>
                <w:szCs w:val="18"/>
              </w:rPr>
            </w:pPr>
            <w:r w:rsidRPr="00517BDF">
              <w:rPr>
                <w:rFonts w:ascii="Arial" w:hAnsi="Arial" w:cs="Arial"/>
                <w:sz w:val="18"/>
                <w:szCs w:val="18"/>
              </w:rPr>
              <w:t>Initial release</w:t>
            </w:r>
          </w:p>
        </w:tc>
        <w:tc>
          <w:tcPr>
            <w:tcW w:w="755" w:type="pct"/>
            <w:tcBorders>
              <w:bottom w:val="single" w:sz="6" w:space="0" w:color="auto"/>
            </w:tcBorders>
          </w:tcPr>
          <w:p w14:paraId="4C846BFD" w14:textId="77777777" w:rsidR="007910D8" w:rsidRPr="00517BDF" w:rsidRDefault="007910D8" w:rsidP="007910D8">
            <w:pPr>
              <w:rPr>
                <w:sz w:val="18"/>
                <w:szCs w:val="18"/>
              </w:rPr>
            </w:pPr>
            <w:r w:rsidRPr="00517BDF">
              <w:rPr>
                <w:rFonts w:ascii="Arial" w:hAnsi="Arial" w:cs="Arial"/>
                <w:sz w:val="18"/>
                <w:szCs w:val="18"/>
              </w:rPr>
              <w:t>HECM BSP</w:t>
            </w:r>
          </w:p>
        </w:tc>
      </w:tr>
      <w:tr w:rsidR="007910D8" w14:paraId="3B45E611" w14:textId="77777777" w:rsidTr="00517BDF">
        <w:trPr>
          <w:jc w:val="center"/>
        </w:trPr>
        <w:tc>
          <w:tcPr>
            <w:tcW w:w="492" w:type="pct"/>
          </w:tcPr>
          <w:p w14:paraId="34AE0CF4" w14:textId="77777777" w:rsidR="007910D8" w:rsidRPr="00517BDF" w:rsidRDefault="007910D8" w:rsidP="007910D8">
            <w:pPr>
              <w:rPr>
                <w:rFonts w:ascii="Arial" w:hAnsi="Arial" w:cs="Arial"/>
                <w:sz w:val="18"/>
                <w:szCs w:val="18"/>
              </w:rPr>
            </w:pPr>
            <w:r w:rsidRPr="00517BDF">
              <w:rPr>
                <w:rFonts w:ascii="Arial" w:hAnsi="Arial" w:cs="Arial"/>
                <w:sz w:val="18"/>
                <w:szCs w:val="18"/>
              </w:rPr>
              <w:t>1.1</w:t>
            </w:r>
          </w:p>
        </w:tc>
        <w:tc>
          <w:tcPr>
            <w:tcW w:w="638" w:type="pct"/>
          </w:tcPr>
          <w:p w14:paraId="1433BACB" w14:textId="77777777" w:rsidR="007910D8" w:rsidRPr="00517BDF" w:rsidRDefault="007910D8" w:rsidP="007910D8">
            <w:pPr>
              <w:rPr>
                <w:rFonts w:ascii="Arial" w:hAnsi="Arial" w:cs="Arial"/>
                <w:sz w:val="18"/>
                <w:szCs w:val="18"/>
              </w:rPr>
            </w:pPr>
            <w:r w:rsidRPr="00517BDF">
              <w:rPr>
                <w:rFonts w:ascii="Arial" w:hAnsi="Arial" w:cs="Arial"/>
                <w:sz w:val="18"/>
                <w:szCs w:val="18"/>
              </w:rPr>
              <w:t>06/21/2010</w:t>
            </w:r>
          </w:p>
        </w:tc>
        <w:tc>
          <w:tcPr>
            <w:tcW w:w="3115" w:type="pct"/>
          </w:tcPr>
          <w:p w14:paraId="1F91C288" w14:textId="29C01D03" w:rsidR="007910D8" w:rsidRPr="00517BDF" w:rsidRDefault="007910D8" w:rsidP="00F3362F">
            <w:pPr>
              <w:numPr>
                <w:ilvl w:val="0"/>
                <w:numId w:val="25"/>
              </w:numPr>
              <w:rPr>
                <w:rFonts w:ascii="Arial" w:hAnsi="Arial" w:cs="Arial"/>
                <w:sz w:val="18"/>
                <w:szCs w:val="18"/>
              </w:rPr>
            </w:pPr>
            <w:r w:rsidRPr="00517BDF">
              <w:rPr>
                <w:rFonts w:ascii="Arial" w:hAnsi="Arial" w:cs="Arial"/>
                <w:sz w:val="18"/>
                <w:szCs w:val="18"/>
              </w:rPr>
              <w:t xml:space="preserve">Section 1.2 </w:t>
            </w:r>
            <w:r w:rsidR="00691259" w:rsidRPr="00517BDF">
              <w:rPr>
                <w:rFonts w:ascii="Arial" w:hAnsi="Arial" w:cs="Arial"/>
                <w:sz w:val="18"/>
                <w:szCs w:val="18"/>
              </w:rPr>
              <w:t>–</w:t>
            </w:r>
            <w:r w:rsidRPr="00517BDF">
              <w:rPr>
                <w:rFonts w:ascii="Arial" w:hAnsi="Arial" w:cs="Arial"/>
                <w:sz w:val="18"/>
                <w:szCs w:val="18"/>
              </w:rPr>
              <w:t xml:space="preserve"> Removed definitions not applicable to this document </w:t>
            </w:r>
          </w:p>
          <w:p w14:paraId="35E0AB81" w14:textId="4A25B543" w:rsidR="007910D8" w:rsidRPr="00517BDF" w:rsidRDefault="007910D8" w:rsidP="00F3362F">
            <w:pPr>
              <w:numPr>
                <w:ilvl w:val="0"/>
                <w:numId w:val="25"/>
              </w:numPr>
              <w:rPr>
                <w:rFonts w:ascii="Arial" w:hAnsi="Arial" w:cs="Arial"/>
                <w:sz w:val="18"/>
                <w:szCs w:val="18"/>
              </w:rPr>
            </w:pPr>
            <w:r w:rsidRPr="00517BDF">
              <w:rPr>
                <w:rFonts w:ascii="Arial" w:hAnsi="Arial" w:cs="Arial"/>
                <w:sz w:val="18"/>
                <w:szCs w:val="18"/>
              </w:rPr>
              <w:t xml:space="preserve">Section 2.1 </w:t>
            </w:r>
            <w:r w:rsidR="00691259" w:rsidRPr="00517BDF">
              <w:rPr>
                <w:rFonts w:ascii="Arial" w:hAnsi="Arial" w:cs="Arial"/>
                <w:sz w:val="18"/>
                <w:szCs w:val="18"/>
              </w:rPr>
              <w:t>–</w:t>
            </w:r>
            <w:r w:rsidRPr="00517BDF">
              <w:rPr>
                <w:rFonts w:ascii="Arial" w:hAnsi="Arial" w:cs="Arial"/>
                <w:sz w:val="18"/>
                <w:szCs w:val="18"/>
              </w:rPr>
              <w:t xml:space="preserve"> Minor ICD document formatting only changes</w:t>
            </w:r>
          </w:p>
          <w:p w14:paraId="07205460" w14:textId="23A79585" w:rsidR="007910D8" w:rsidRPr="00517BDF" w:rsidRDefault="007910D8" w:rsidP="00F3362F">
            <w:pPr>
              <w:numPr>
                <w:ilvl w:val="0"/>
                <w:numId w:val="25"/>
              </w:numPr>
              <w:rPr>
                <w:rFonts w:ascii="Arial" w:hAnsi="Arial" w:cs="Arial"/>
                <w:sz w:val="18"/>
                <w:szCs w:val="18"/>
              </w:rPr>
            </w:pPr>
            <w:r w:rsidRPr="00517BDF">
              <w:rPr>
                <w:rFonts w:ascii="Arial" w:hAnsi="Arial" w:cs="Arial"/>
                <w:sz w:val="18"/>
                <w:szCs w:val="18"/>
              </w:rPr>
              <w:t xml:space="preserve">Section 2.1.3 </w:t>
            </w:r>
            <w:r w:rsidR="00691259" w:rsidRPr="00517BDF">
              <w:rPr>
                <w:rFonts w:ascii="Arial" w:hAnsi="Arial" w:cs="Arial"/>
                <w:sz w:val="18"/>
                <w:szCs w:val="18"/>
              </w:rPr>
              <w:t>–</w:t>
            </w:r>
            <w:r w:rsidRPr="00517BDF">
              <w:rPr>
                <w:rFonts w:ascii="Arial" w:hAnsi="Arial" w:cs="Arial"/>
                <w:sz w:val="18"/>
                <w:szCs w:val="18"/>
              </w:rPr>
              <w:t xml:space="preserve"> Removed reference to ‘three required elements’; only one element is currently required   </w:t>
            </w:r>
          </w:p>
          <w:p w14:paraId="7E51988D" w14:textId="6F1FE269" w:rsidR="007910D8" w:rsidRPr="00517BDF" w:rsidRDefault="007910D8" w:rsidP="00F3362F">
            <w:pPr>
              <w:numPr>
                <w:ilvl w:val="0"/>
                <w:numId w:val="25"/>
              </w:numPr>
              <w:rPr>
                <w:rFonts w:ascii="Arial" w:hAnsi="Arial" w:cs="Arial"/>
                <w:sz w:val="18"/>
                <w:szCs w:val="18"/>
              </w:rPr>
            </w:pPr>
            <w:r w:rsidRPr="00517BDF">
              <w:rPr>
                <w:rFonts w:ascii="Arial" w:hAnsi="Arial" w:cs="Arial"/>
                <w:sz w:val="18"/>
                <w:szCs w:val="18"/>
              </w:rPr>
              <w:t xml:space="preserve">Table 4 </w:t>
            </w:r>
            <w:r w:rsidR="00691259" w:rsidRPr="00517BDF">
              <w:rPr>
                <w:rFonts w:ascii="Arial" w:hAnsi="Arial" w:cs="Arial"/>
                <w:sz w:val="18"/>
                <w:szCs w:val="18"/>
              </w:rPr>
              <w:t>–</w:t>
            </w:r>
            <w:r w:rsidRPr="00517BDF">
              <w:rPr>
                <w:rFonts w:ascii="Arial" w:hAnsi="Arial" w:cs="Arial"/>
                <w:sz w:val="18"/>
                <w:szCs w:val="18"/>
              </w:rPr>
              <w:t xml:space="preserve"> Added note regarding status of all Corporate Advance codes</w:t>
            </w:r>
          </w:p>
          <w:p w14:paraId="1B564379" w14:textId="4EC7D90B" w:rsidR="007910D8" w:rsidRPr="00517BDF" w:rsidRDefault="007910D8" w:rsidP="00F3362F">
            <w:pPr>
              <w:numPr>
                <w:ilvl w:val="0"/>
                <w:numId w:val="25"/>
              </w:numPr>
              <w:rPr>
                <w:rFonts w:ascii="Arial" w:hAnsi="Arial" w:cs="Arial"/>
                <w:sz w:val="18"/>
                <w:szCs w:val="18"/>
              </w:rPr>
            </w:pPr>
            <w:r w:rsidRPr="00517BDF">
              <w:rPr>
                <w:rFonts w:ascii="Arial" w:hAnsi="Arial" w:cs="Arial"/>
                <w:sz w:val="18"/>
                <w:szCs w:val="18"/>
              </w:rPr>
              <w:t xml:space="preserve">Table 4 </w:t>
            </w:r>
            <w:r w:rsidR="00AA35A3" w:rsidRPr="00517BDF">
              <w:rPr>
                <w:rFonts w:ascii="Arial" w:hAnsi="Arial" w:cs="Arial"/>
                <w:sz w:val="18"/>
                <w:szCs w:val="18"/>
              </w:rPr>
              <w:t>- Added</w:t>
            </w:r>
            <w:r w:rsidRPr="00517BDF">
              <w:rPr>
                <w:rFonts w:ascii="Arial" w:hAnsi="Arial" w:cs="Arial"/>
                <w:sz w:val="18"/>
                <w:szCs w:val="18"/>
              </w:rPr>
              <w:t xml:space="preserve"> Terminate Code 2881</w:t>
            </w:r>
          </w:p>
          <w:p w14:paraId="57674250" w14:textId="77777777" w:rsidR="007910D8" w:rsidRPr="00517BDF" w:rsidRDefault="007910D8" w:rsidP="00F3362F">
            <w:pPr>
              <w:numPr>
                <w:ilvl w:val="0"/>
                <w:numId w:val="25"/>
              </w:numPr>
              <w:rPr>
                <w:rFonts w:ascii="Arial" w:hAnsi="Arial" w:cs="Arial"/>
                <w:sz w:val="18"/>
                <w:szCs w:val="18"/>
              </w:rPr>
            </w:pPr>
            <w:r w:rsidRPr="00517BDF">
              <w:rPr>
                <w:rFonts w:ascii="Arial" w:hAnsi="Arial" w:cs="Arial"/>
                <w:sz w:val="18"/>
                <w:szCs w:val="18"/>
              </w:rPr>
              <w:t xml:space="preserve">Table 7 and Table 8 -   Added fields: Application Date; Exp. Rate Index Date; Exp. Rate Locked: </w:t>
            </w:r>
          </w:p>
          <w:p w14:paraId="2F67CA3C" w14:textId="77777777" w:rsidR="007910D8" w:rsidRPr="00517BDF" w:rsidRDefault="007910D8" w:rsidP="00F3362F">
            <w:pPr>
              <w:numPr>
                <w:ilvl w:val="0"/>
                <w:numId w:val="25"/>
              </w:numPr>
              <w:rPr>
                <w:rFonts w:ascii="Arial" w:hAnsi="Arial" w:cs="Arial"/>
                <w:sz w:val="18"/>
                <w:szCs w:val="18"/>
              </w:rPr>
            </w:pPr>
            <w:r w:rsidRPr="00517BDF">
              <w:rPr>
                <w:rFonts w:ascii="Arial" w:hAnsi="Arial" w:cs="Arial"/>
                <w:sz w:val="18"/>
                <w:szCs w:val="18"/>
              </w:rPr>
              <w:t>Changed all ‘Payoff’ references to ‘Termination’</w:t>
            </w:r>
          </w:p>
          <w:p w14:paraId="3BC62B1A" w14:textId="1E3C0AC8" w:rsidR="007910D8" w:rsidRPr="00517BDF" w:rsidRDefault="007910D8" w:rsidP="00F3362F">
            <w:pPr>
              <w:numPr>
                <w:ilvl w:val="0"/>
                <w:numId w:val="25"/>
              </w:numPr>
              <w:rPr>
                <w:rFonts w:ascii="Arial" w:hAnsi="Arial" w:cs="Arial"/>
                <w:sz w:val="18"/>
                <w:szCs w:val="18"/>
              </w:rPr>
            </w:pPr>
            <w:r w:rsidRPr="00517BDF">
              <w:rPr>
                <w:rFonts w:ascii="Arial" w:hAnsi="Arial" w:cs="Arial"/>
                <w:sz w:val="18"/>
                <w:szCs w:val="18"/>
              </w:rPr>
              <w:t xml:space="preserve">Section 2.1.1 </w:t>
            </w:r>
            <w:r w:rsidR="00691259" w:rsidRPr="00517BDF">
              <w:rPr>
                <w:rFonts w:ascii="Arial" w:hAnsi="Arial" w:cs="Arial"/>
                <w:sz w:val="18"/>
                <w:szCs w:val="18"/>
              </w:rPr>
              <w:t>–</w:t>
            </w:r>
            <w:r w:rsidRPr="00517BDF">
              <w:rPr>
                <w:rFonts w:ascii="Arial" w:hAnsi="Arial" w:cs="Arial"/>
                <w:sz w:val="18"/>
                <w:szCs w:val="18"/>
              </w:rPr>
              <w:t xml:space="preserve"> Removed .csv file type example to eliminate confusion. This file type may technically be used, however values must be tab separated not comma separated</w:t>
            </w:r>
          </w:p>
        </w:tc>
        <w:tc>
          <w:tcPr>
            <w:tcW w:w="755" w:type="pct"/>
          </w:tcPr>
          <w:p w14:paraId="3C704CFA" w14:textId="77777777" w:rsidR="007910D8" w:rsidRPr="00517BDF" w:rsidRDefault="007910D8" w:rsidP="007910D8">
            <w:pPr>
              <w:rPr>
                <w:sz w:val="18"/>
                <w:szCs w:val="18"/>
              </w:rPr>
            </w:pPr>
            <w:r w:rsidRPr="00517BDF">
              <w:rPr>
                <w:rFonts w:ascii="Arial" w:hAnsi="Arial" w:cs="Arial"/>
                <w:sz w:val="18"/>
                <w:szCs w:val="18"/>
              </w:rPr>
              <w:t>HECM BSP</w:t>
            </w:r>
          </w:p>
        </w:tc>
      </w:tr>
      <w:tr w:rsidR="007910D8" w14:paraId="779B29C4" w14:textId="77777777" w:rsidTr="00517BDF">
        <w:trPr>
          <w:jc w:val="center"/>
        </w:trPr>
        <w:tc>
          <w:tcPr>
            <w:tcW w:w="492" w:type="pct"/>
          </w:tcPr>
          <w:p w14:paraId="0397EC73" w14:textId="77777777" w:rsidR="007910D8" w:rsidRPr="00517BDF" w:rsidRDefault="007910D8" w:rsidP="007910D8">
            <w:pPr>
              <w:rPr>
                <w:rFonts w:ascii="Arial" w:hAnsi="Arial" w:cs="Arial"/>
                <w:sz w:val="18"/>
                <w:szCs w:val="18"/>
              </w:rPr>
            </w:pPr>
            <w:r w:rsidRPr="00517BDF">
              <w:rPr>
                <w:rFonts w:ascii="Arial" w:hAnsi="Arial" w:cs="Arial"/>
                <w:sz w:val="18"/>
                <w:szCs w:val="18"/>
              </w:rPr>
              <w:t>1.2</w:t>
            </w:r>
          </w:p>
        </w:tc>
        <w:tc>
          <w:tcPr>
            <w:tcW w:w="638" w:type="pct"/>
          </w:tcPr>
          <w:p w14:paraId="7656BC2F" w14:textId="77777777" w:rsidR="007910D8" w:rsidRPr="00517BDF" w:rsidRDefault="007910D8" w:rsidP="007910D8">
            <w:pPr>
              <w:rPr>
                <w:rFonts w:ascii="Arial" w:hAnsi="Arial" w:cs="Arial"/>
                <w:sz w:val="18"/>
                <w:szCs w:val="18"/>
              </w:rPr>
            </w:pPr>
            <w:r w:rsidRPr="00517BDF">
              <w:rPr>
                <w:rFonts w:ascii="Arial" w:hAnsi="Arial" w:cs="Arial"/>
                <w:sz w:val="18"/>
                <w:szCs w:val="18"/>
              </w:rPr>
              <w:t>07/29/2010</w:t>
            </w:r>
          </w:p>
        </w:tc>
        <w:tc>
          <w:tcPr>
            <w:tcW w:w="3115" w:type="pct"/>
          </w:tcPr>
          <w:p w14:paraId="787E510E" w14:textId="77777777" w:rsidR="007910D8" w:rsidRPr="00517BDF" w:rsidRDefault="007910D8" w:rsidP="007910D8">
            <w:pPr>
              <w:tabs>
                <w:tab w:val="left" w:pos="0"/>
              </w:tabs>
              <w:rPr>
                <w:rFonts w:ascii="Arial" w:hAnsi="Arial" w:cs="Arial"/>
                <w:sz w:val="18"/>
                <w:szCs w:val="18"/>
              </w:rPr>
            </w:pPr>
            <w:r w:rsidRPr="00517BDF">
              <w:rPr>
                <w:rFonts w:ascii="Arial" w:hAnsi="Arial" w:cs="Arial"/>
                <w:sz w:val="18"/>
                <w:szCs w:val="18"/>
              </w:rPr>
              <w:t>Table 4 – Added Unscheduled Advanced Code ‘</w:t>
            </w:r>
            <w:r w:rsidRPr="00517BDF">
              <w:rPr>
                <w:rFonts w:ascii="Arial" w:hAnsi="Arial" w:cs="Arial"/>
                <w:color w:val="000000"/>
                <w:sz w:val="18"/>
                <w:szCs w:val="18"/>
              </w:rPr>
              <w:t>2281 = Corp Adv – Refund’</w:t>
            </w:r>
          </w:p>
        </w:tc>
        <w:tc>
          <w:tcPr>
            <w:tcW w:w="755" w:type="pct"/>
          </w:tcPr>
          <w:p w14:paraId="20F87B33" w14:textId="77777777" w:rsidR="007910D8" w:rsidRPr="00517BDF" w:rsidRDefault="007910D8" w:rsidP="007910D8">
            <w:pPr>
              <w:rPr>
                <w:sz w:val="18"/>
                <w:szCs w:val="18"/>
              </w:rPr>
            </w:pPr>
            <w:r w:rsidRPr="00517BDF">
              <w:rPr>
                <w:rFonts w:ascii="Arial" w:hAnsi="Arial" w:cs="Arial"/>
                <w:sz w:val="18"/>
                <w:szCs w:val="18"/>
              </w:rPr>
              <w:t>HECM BSP</w:t>
            </w:r>
          </w:p>
        </w:tc>
      </w:tr>
      <w:tr w:rsidR="007910D8" w14:paraId="4787019F" w14:textId="77777777" w:rsidTr="00517BDF">
        <w:trPr>
          <w:jc w:val="center"/>
        </w:trPr>
        <w:tc>
          <w:tcPr>
            <w:tcW w:w="492" w:type="pct"/>
          </w:tcPr>
          <w:p w14:paraId="169E4708" w14:textId="77777777" w:rsidR="007910D8" w:rsidRPr="00517BDF" w:rsidRDefault="007910D8" w:rsidP="007910D8">
            <w:pPr>
              <w:rPr>
                <w:rFonts w:ascii="Arial" w:hAnsi="Arial" w:cs="Arial"/>
                <w:sz w:val="18"/>
                <w:szCs w:val="18"/>
              </w:rPr>
            </w:pPr>
            <w:r w:rsidRPr="00517BDF">
              <w:rPr>
                <w:rFonts w:ascii="Arial" w:hAnsi="Arial" w:cs="Arial"/>
                <w:sz w:val="18"/>
                <w:szCs w:val="18"/>
              </w:rPr>
              <w:t>1.3</w:t>
            </w:r>
          </w:p>
        </w:tc>
        <w:tc>
          <w:tcPr>
            <w:tcW w:w="638" w:type="pct"/>
          </w:tcPr>
          <w:p w14:paraId="5117B713" w14:textId="77777777" w:rsidR="007910D8" w:rsidRPr="00517BDF" w:rsidRDefault="007910D8" w:rsidP="007910D8">
            <w:pPr>
              <w:rPr>
                <w:rFonts w:ascii="Arial" w:hAnsi="Arial" w:cs="Arial"/>
                <w:sz w:val="18"/>
                <w:szCs w:val="18"/>
              </w:rPr>
            </w:pPr>
            <w:r w:rsidRPr="00517BDF">
              <w:rPr>
                <w:rFonts w:ascii="Arial" w:hAnsi="Arial" w:cs="Arial"/>
                <w:sz w:val="18"/>
                <w:szCs w:val="18"/>
              </w:rPr>
              <w:t>08/04/2010</w:t>
            </w:r>
          </w:p>
        </w:tc>
        <w:tc>
          <w:tcPr>
            <w:tcW w:w="3115" w:type="pct"/>
          </w:tcPr>
          <w:p w14:paraId="15D74473" w14:textId="77777777" w:rsidR="007910D8" w:rsidRPr="00517BDF" w:rsidRDefault="007910D8" w:rsidP="00F3362F">
            <w:pPr>
              <w:numPr>
                <w:ilvl w:val="0"/>
                <w:numId w:val="27"/>
              </w:numPr>
              <w:rPr>
                <w:rFonts w:ascii="Arial" w:hAnsi="Arial" w:cs="Arial"/>
                <w:sz w:val="18"/>
                <w:szCs w:val="18"/>
              </w:rPr>
            </w:pPr>
            <w:r w:rsidRPr="00517BDF">
              <w:rPr>
                <w:rFonts w:ascii="Arial" w:hAnsi="Arial" w:cs="Arial"/>
                <w:sz w:val="18"/>
                <w:szCs w:val="18"/>
              </w:rPr>
              <w:t>Table 8 – Change Index Type 240 description from ‘5-Year LIBOR Swap’ to ‘No Index’</w:t>
            </w:r>
          </w:p>
          <w:p w14:paraId="7E699C82" w14:textId="77777777" w:rsidR="007910D8" w:rsidRPr="00517BDF" w:rsidRDefault="007910D8" w:rsidP="00F3362F">
            <w:pPr>
              <w:numPr>
                <w:ilvl w:val="0"/>
                <w:numId w:val="27"/>
              </w:numPr>
              <w:rPr>
                <w:rFonts w:ascii="Arial" w:hAnsi="Arial" w:cs="Arial"/>
                <w:sz w:val="18"/>
                <w:szCs w:val="18"/>
              </w:rPr>
            </w:pPr>
            <w:r w:rsidRPr="00517BDF">
              <w:rPr>
                <w:rFonts w:ascii="Arial" w:hAnsi="Arial" w:cs="Arial"/>
                <w:sz w:val="18"/>
                <w:szCs w:val="18"/>
              </w:rPr>
              <w:t>Table 8 – Changed allowable Basis Points range: ‘0 – 1000’ to ‘1 to 75’</w:t>
            </w:r>
          </w:p>
          <w:p w14:paraId="34A611ED" w14:textId="77777777" w:rsidR="007910D8" w:rsidRPr="00517BDF" w:rsidRDefault="007910D8" w:rsidP="00F3362F">
            <w:pPr>
              <w:numPr>
                <w:ilvl w:val="0"/>
                <w:numId w:val="27"/>
              </w:numPr>
              <w:rPr>
                <w:rFonts w:ascii="Arial" w:hAnsi="Arial" w:cs="Arial"/>
                <w:sz w:val="18"/>
                <w:szCs w:val="18"/>
              </w:rPr>
            </w:pPr>
            <w:r w:rsidRPr="00517BDF">
              <w:rPr>
                <w:rFonts w:ascii="Arial" w:hAnsi="Arial" w:cs="Arial"/>
                <w:sz w:val="18"/>
                <w:szCs w:val="18"/>
              </w:rPr>
              <w:t>Table 8 – Changed allowable Exp. Interest Rate range: ‘0.001 to 100.000’ to ‘3.000 to 18.875’</w:t>
            </w:r>
          </w:p>
        </w:tc>
        <w:tc>
          <w:tcPr>
            <w:tcW w:w="755" w:type="pct"/>
          </w:tcPr>
          <w:p w14:paraId="620A7DBF" w14:textId="77777777" w:rsidR="007910D8" w:rsidRPr="00517BDF" w:rsidRDefault="007910D8" w:rsidP="007910D8">
            <w:pPr>
              <w:rPr>
                <w:sz w:val="18"/>
                <w:szCs w:val="18"/>
              </w:rPr>
            </w:pPr>
            <w:r w:rsidRPr="00517BDF">
              <w:rPr>
                <w:rFonts w:ascii="Arial" w:hAnsi="Arial" w:cs="Arial"/>
                <w:sz w:val="18"/>
                <w:szCs w:val="18"/>
              </w:rPr>
              <w:t>HECM BSP</w:t>
            </w:r>
          </w:p>
        </w:tc>
      </w:tr>
      <w:tr w:rsidR="007910D8" w14:paraId="4F0A2881" w14:textId="77777777" w:rsidTr="00517BDF">
        <w:trPr>
          <w:jc w:val="center"/>
        </w:trPr>
        <w:tc>
          <w:tcPr>
            <w:tcW w:w="492" w:type="pct"/>
          </w:tcPr>
          <w:p w14:paraId="2156068F" w14:textId="77777777" w:rsidR="007910D8" w:rsidRPr="00517BDF" w:rsidRDefault="007910D8" w:rsidP="007910D8">
            <w:pPr>
              <w:rPr>
                <w:rFonts w:ascii="Arial" w:hAnsi="Arial" w:cs="Arial"/>
                <w:sz w:val="18"/>
                <w:szCs w:val="18"/>
              </w:rPr>
            </w:pPr>
            <w:r w:rsidRPr="00517BDF">
              <w:rPr>
                <w:rFonts w:ascii="Arial" w:hAnsi="Arial" w:cs="Arial"/>
                <w:sz w:val="18"/>
                <w:szCs w:val="18"/>
              </w:rPr>
              <w:t>1.4</w:t>
            </w:r>
          </w:p>
        </w:tc>
        <w:tc>
          <w:tcPr>
            <w:tcW w:w="638" w:type="pct"/>
          </w:tcPr>
          <w:p w14:paraId="7C464E99" w14:textId="52EC522F" w:rsidR="007910D8" w:rsidRPr="00517BDF" w:rsidRDefault="007910D8" w:rsidP="007910D8">
            <w:pPr>
              <w:rPr>
                <w:rFonts w:ascii="Arial" w:hAnsi="Arial" w:cs="Arial"/>
                <w:sz w:val="18"/>
                <w:szCs w:val="18"/>
              </w:rPr>
            </w:pPr>
            <w:r w:rsidRPr="00517BDF">
              <w:rPr>
                <w:rFonts w:ascii="Arial" w:hAnsi="Arial" w:cs="Arial"/>
                <w:sz w:val="18"/>
                <w:szCs w:val="18"/>
              </w:rPr>
              <w:t>09/29/</w:t>
            </w:r>
            <w:r w:rsidR="00FF16CE">
              <w:rPr>
                <w:rFonts w:ascii="Arial" w:hAnsi="Arial" w:cs="Arial"/>
                <w:sz w:val="18"/>
                <w:szCs w:val="18"/>
              </w:rPr>
              <w:t>20</w:t>
            </w:r>
            <w:r w:rsidRPr="00517BDF">
              <w:rPr>
                <w:rFonts w:ascii="Arial" w:hAnsi="Arial" w:cs="Arial"/>
                <w:sz w:val="18"/>
                <w:szCs w:val="18"/>
              </w:rPr>
              <w:t>10</w:t>
            </w:r>
          </w:p>
        </w:tc>
        <w:tc>
          <w:tcPr>
            <w:tcW w:w="3115" w:type="pct"/>
          </w:tcPr>
          <w:p w14:paraId="30423BB2" w14:textId="1D1BEB1F" w:rsidR="007910D8" w:rsidRPr="00517BDF" w:rsidRDefault="007910D8" w:rsidP="00F3362F">
            <w:pPr>
              <w:numPr>
                <w:ilvl w:val="0"/>
                <w:numId w:val="26"/>
              </w:numPr>
              <w:rPr>
                <w:rFonts w:ascii="Arial" w:hAnsi="Arial" w:cs="Arial"/>
                <w:sz w:val="18"/>
                <w:szCs w:val="18"/>
              </w:rPr>
            </w:pPr>
            <w:r w:rsidRPr="00517BDF">
              <w:rPr>
                <w:rFonts w:ascii="Arial" w:hAnsi="Arial" w:cs="Arial"/>
                <w:sz w:val="18"/>
                <w:szCs w:val="18"/>
              </w:rPr>
              <w:t xml:space="preserve">Table 4 </w:t>
            </w:r>
            <w:r w:rsidR="00691259" w:rsidRPr="00517BDF">
              <w:rPr>
                <w:rFonts w:ascii="Arial" w:hAnsi="Arial" w:cs="Arial"/>
                <w:sz w:val="18"/>
                <w:szCs w:val="18"/>
              </w:rPr>
              <w:t>–</w:t>
            </w:r>
            <w:r w:rsidRPr="00517BDF">
              <w:rPr>
                <w:rFonts w:ascii="Arial" w:hAnsi="Arial" w:cs="Arial"/>
                <w:sz w:val="18"/>
                <w:szCs w:val="18"/>
              </w:rPr>
              <w:t xml:space="preserve"> Removed temporary note indicating future addition of Corporate Advance codes in Release 2.5.   These codes have been implemented in 2.5 as note indicated (see #3 in Rev 1.1 above)</w:t>
            </w:r>
          </w:p>
          <w:p w14:paraId="77F8D5BB" w14:textId="4F19BE46" w:rsidR="007910D8" w:rsidRPr="00517BDF" w:rsidRDefault="007910D8" w:rsidP="00F3362F">
            <w:pPr>
              <w:numPr>
                <w:ilvl w:val="0"/>
                <w:numId w:val="26"/>
              </w:numPr>
              <w:rPr>
                <w:rFonts w:ascii="Arial" w:hAnsi="Arial" w:cs="Arial"/>
                <w:sz w:val="18"/>
                <w:szCs w:val="18"/>
              </w:rPr>
            </w:pPr>
            <w:r w:rsidRPr="00517BDF">
              <w:rPr>
                <w:rFonts w:ascii="Arial" w:hAnsi="Arial" w:cs="Arial"/>
                <w:sz w:val="18"/>
                <w:szCs w:val="18"/>
              </w:rPr>
              <w:t>Tables 3 through 8 - Changed FHA Case Number max length from 20 to 10 to match UI validation</w:t>
            </w:r>
          </w:p>
          <w:p w14:paraId="202C5E5F" w14:textId="77777777" w:rsidR="007910D8" w:rsidRPr="00517BDF" w:rsidRDefault="007910D8" w:rsidP="00F3362F">
            <w:pPr>
              <w:numPr>
                <w:ilvl w:val="0"/>
                <w:numId w:val="26"/>
              </w:numPr>
              <w:rPr>
                <w:rFonts w:ascii="Arial" w:hAnsi="Arial" w:cs="Arial"/>
                <w:sz w:val="18"/>
                <w:szCs w:val="18"/>
              </w:rPr>
            </w:pPr>
            <w:r w:rsidRPr="00517BDF">
              <w:rPr>
                <w:rFonts w:ascii="Arial" w:hAnsi="Arial" w:cs="Arial"/>
                <w:sz w:val="18"/>
                <w:szCs w:val="18"/>
              </w:rPr>
              <w:t>Table 7 – Changed Servicer ID from Integer to String(10)</w:t>
            </w:r>
          </w:p>
          <w:p w14:paraId="612D2AAA" w14:textId="77777777" w:rsidR="007910D8" w:rsidRPr="00517BDF" w:rsidRDefault="007910D8" w:rsidP="00F3362F">
            <w:pPr>
              <w:numPr>
                <w:ilvl w:val="0"/>
                <w:numId w:val="26"/>
              </w:numPr>
              <w:rPr>
                <w:rFonts w:ascii="Arial" w:hAnsi="Arial" w:cs="Arial"/>
                <w:sz w:val="18"/>
                <w:szCs w:val="18"/>
              </w:rPr>
            </w:pPr>
            <w:r w:rsidRPr="00517BDF">
              <w:rPr>
                <w:rFonts w:ascii="Arial" w:hAnsi="Arial" w:cs="Arial"/>
                <w:sz w:val="18"/>
                <w:szCs w:val="18"/>
              </w:rPr>
              <w:t>Table 7 – Changed Investor ID from Integer to String (10) to reflect FHA Mortgagee Number that will be used starting in Version 2.6</w:t>
            </w:r>
          </w:p>
          <w:p w14:paraId="1CCAB8E4" w14:textId="77777777" w:rsidR="007910D8" w:rsidRPr="00517BDF" w:rsidRDefault="007910D8" w:rsidP="00F3362F">
            <w:pPr>
              <w:numPr>
                <w:ilvl w:val="0"/>
                <w:numId w:val="26"/>
              </w:numPr>
              <w:rPr>
                <w:rFonts w:ascii="Arial" w:hAnsi="Arial" w:cs="Arial"/>
                <w:sz w:val="18"/>
                <w:szCs w:val="18"/>
              </w:rPr>
            </w:pPr>
            <w:r w:rsidRPr="00517BDF">
              <w:rPr>
                <w:rFonts w:ascii="Arial" w:hAnsi="Arial" w:cs="Arial"/>
                <w:sz w:val="18"/>
                <w:szCs w:val="18"/>
              </w:rPr>
              <w:t>Table 8 – Added allowable Interest Rate At Closing range of ‘0.000 to 20.000’</w:t>
            </w:r>
          </w:p>
          <w:p w14:paraId="2823C358" w14:textId="77777777" w:rsidR="007910D8" w:rsidRPr="00517BDF" w:rsidRDefault="007910D8" w:rsidP="00F3362F">
            <w:pPr>
              <w:numPr>
                <w:ilvl w:val="0"/>
                <w:numId w:val="26"/>
              </w:numPr>
              <w:rPr>
                <w:rFonts w:ascii="Arial" w:hAnsi="Arial" w:cs="Arial"/>
                <w:sz w:val="18"/>
                <w:szCs w:val="18"/>
              </w:rPr>
            </w:pPr>
            <w:r w:rsidRPr="00517BDF">
              <w:rPr>
                <w:rFonts w:ascii="Arial" w:hAnsi="Arial" w:cs="Arial"/>
                <w:sz w:val="18"/>
                <w:szCs w:val="18"/>
              </w:rPr>
              <w:t>Table 6 – Added note to Transfer Date specifying allowable months / days</w:t>
            </w:r>
          </w:p>
          <w:p w14:paraId="7F09C980" w14:textId="77777777" w:rsidR="007910D8" w:rsidRPr="00517BDF" w:rsidRDefault="007910D8" w:rsidP="00F3362F">
            <w:pPr>
              <w:numPr>
                <w:ilvl w:val="0"/>
                <w:numId w:val="26"/>
              </w:numPr>
              <w:rPr>
                <w:rFonts w:ascii="Arial" w:hAnsi="Arial" w:cs="Arial"/>
                <w:sz w:val="18"/>
                <w:szCs w:val="18"/>
              </w:rPr>
            </w:pPr>
            <w:r w:rsidRPr="00517BDF">
              <w:rPr>
                <w:rFonts w:ascii="Arial" w:hAnsi="Arial" w:cs="Arial"/>
                <w:sz w:val="18"/>
                <w:szCs w:val="18"/>
              </w:rPr>
              <w:t>Table 8 – Added clarification to Index Type regarding which types Index Types are allowable for each Rate Type</w:t>
            </w:r>
          </w:p>
          <w:p w14:paraId="35843F18" w14:textId="77777777" w:rsidR="007910D8" w:rsidRPr="00517BDF" w:rsidRDefault="007910D8" w:rsidP="00F3362F">
            <w:pPr>
              <w:numPr>
                <w:ilvl w:val="0"/>
                <w:numId w:val="26"/>
              </w:numPr>
              <w:rPr>
                <w:rFonts w:ascii="Arial" w:hAnsi="Arial" w:cs="Arial"/>
                <w:sz w:val="18"/>
                <w:szCs w:val="18"/>
              </w:rPr>
            </w:pPr>
            <w:r w:rsidRPr="00517BDF">
              <w:rPr>
                <w:rFonts w:ascii="Arial" w:hAnsi="Arial" w:cs="Arial"/>
                <w:sz w:val="18"/>
                <w:szCs w:val="18"/>
              </w:rPr>
              <w:t>Table 8 – Changed max allowable Margin for Rate Type A or M from to 5.000</w:t>
            </w:r>
          </w:p>
          <w:p w14:paraId="2D753E7B" w14:textId="77777777" w:rsidR="007910D8" w:rsidRPr="00517BDF" w:rsidRDefault="007910D8" w:rsidP="00F3362F">
            <w:pPr>
              <w:numPr>
                <w:ilvl w:val="0"/>
                <w:numId w:val="26"/>
              </w:numPr>
              <w:rPr>
                <w:rFonts w:ascii="Arial" w:hAnsi="Arial" w:cs="Arial"/>
                <w:sz w:val="18"/>
                <w:szCs w:val="18"/>
              </w:rPr>
            </w:pPr>
            <w:r w:rsidRPr="00517BDF">
              <w:rPr>
                <w:rFonts w:ascii="Arial" w:hAnsi="Arial" w:cs="Arial"/>
                <w:sz w:val="18"/>
                <w:szCs w:val="18"/>
              </w:rPr>
              <w:t>Table 8 – Added additional validation to ARM First Change Date</w:t>
            </w:r>
          </w:p>
          <w:p w14:paraId="05EAC875" w14:textId="77777777" w:rsidR="007910D8" w:rsidRPr="00517BDF" w:rsidRDefault="007910D8" w:rsidP="00F3362F">
            <w:pPr>
              <w:numPr>
                <w:ilvl w:val="0"/>
                <w:numId w:val="26"/>
              </w:numPr>
              <w:rPr>
                <w:rFonts w:ascii="Arial" w:hAnsi="Arial" w:cs="Arial"/>
                <w:sz w:val="18"/>
                <w:szCs w:val="18"/>
              </w:rPr>
            </w:pPr>
            <w:r w:rsidRPr="00517BDF">
              <w:rPr>
                <w:rFonts w:ascii="Arial" w:hAnsi="Arial" w:cs="Arial"/>
                <w:sz w:val="18"/>
                <w:szCs w:val="18"/>
              </w:rPr>
              <w:t>Table 8 – Added max allowable date to Closing Date</w:t>
            </w:r>
          </w:p>
          <w:p w14:paraId="1B18E6D4" w14:textId="77777777" w:rsidR="007910D8" w:rsidRPr="00517BDF" w:rsidRDefault="007910D8" w:rsidP="00F3362F">
            <w:pPr>
              <w:numPr>
                <w:ilvl w:val="0"/>
                <w:numId w:val="26"/>
              </w:numPr>
              <w:rPr>
                <w:rFonts w:ascii="Arial" w:hAnsi="Arial" w:cs="Arial"/>
                <w:sz w:val="18"/>
                <w:szCs w:val="18"/>
              </w:rPr>
            </w:pPr>
            <w:r w:rsidRPr="00517BDF">
              <w:rPr>
                <w:rFonts w:ascii="Arial" w:hAnsi="Arial" w:cs="Arial"/>
                <w:sz w:val="18"/>
                <w:szCs w:val="18"/>
              </w:rPr>
              <w:t>Table 8 – Added max allowable date to FHA Case # Assigned Date</w:t>
            </w:r>
          </w:p>
          <w:p w14:paraId="255C20F1" w14:textId="77777777" w:rsidR="007910D8" w:rsidRPr="00517BDF" w:rsidRDefault="007910D8" w:rsidP="00F3362F">
            <w:pPr>
              <w:numPr>
                <w:ilvl w:val="0"/>
                <w:numId w:val="26"/>
              </w:numPr>
              <w:rPr>
                <w:rFonts w:ascii="Arial" w:hAnsi="Arial" w:cs="Arial"/>
                <w:sz w:val="18"/>
                <w:szCs w:val="18"/>
              </w:rPr>
            </w:pPr>
            <w:r w:rsidRPr="00517BDF">
              <w:rPr>
                <w:rFonts w:ascii="Arial" w:hAnsi="Arial" w:cs="Arial"/>
                <w:sz w:val="18"/>
                <w:szCs w:val="18"/>
              </w:rPr>
              <w:t>Table 8 – Added min allowable to Closing Costs</w:t>
            </w:r>
          </w:p>
          <w:p w14:paraId="5A6893CB" w14:textId="77777777" w:rsidR="007910D8" w:rsidRPr="00517BDF" w:rsidRDefault="007910D8" w:rsidP="00F3362F">
            <w:pPr>
              <w:numPr>
                <w:ilvl w:val="0"/>
                <w:numId w:val="26"/>
              </w:numPr>
              <w:rPr>
                <w:rFonts w:ascii="Arial" w:hAnsi="Arial" w:cs="Arial"/>
                <w:sz w:val="18"/>
                <w:szCs w:val="18"/>
              </w:rPr>
            </w:pPr>
            <w:r w:rsidRPr="00517BDF">
              <w:rPr>
                <w:rFonts w:ascii="Arial" w:hAnsi="Arial" w:cs="Arial"/>
                <w:sz w:val="18"/>
                <w:szCs w:val="18"/>
              </w:rPr>
              <w:t>Table 8 – Added min allowable to Discharge of Liens</w:t>
            </w:r>
          </w:p>
          <w:p w14:paraId="78FAAF34" w14:textId="77777777" w:rsidR="007910D8" w:rsidRPr="00517BDF" w:rsidRDefault="007910D8" w:rsidP="00F3362F">
            <w:pPr>
              <w:numPr>
                <w:ilvl w:val="0"/>
                <w:numId w:val="26"/>
              </w:numPr>
              <w:rPr>
                <w:rFonts w:ascii="Arial" w:hAnsi="Arial" w:cs="Arial"/>
                <w:sz w:val="18"/>
                <w:szCs w:val="18"/>
              </w:rPr>
            </w:pPr>
            <w:r w:rsidRPr="00517BDF">
              <w:rPr>
                <w:rFonts w:ascii="Arial" w:hAnsi="Arial" w:cs="Arial"/>
                <w:sz w:val="18"/>
                <w:szCs w:val="18"/>
              </w:rPr>
              <w:t>Table 8 – Added min allowable to Loan Advance/Other Draws</w:t>
            </w:r>
          </w:p>
          <w:p w14:paraId="442063A3" w14:textId="77777777" w:rsidR="007910D8" w:rsidRPr="00517BDF" w:rsidRDefault="007910D8" w:rsidP="00F3362F">
            <w:pPr>
              <w:numPr>
                <w:ilvl w:val="0"/>
                <w:numId w:val="26"/>
              </w:numPr>
              <w:rPr>
                <w:rFonts w:ascii="Arial" w:hAnsi="Arial" w:cs="Arial"/>
                <w:sz w:val="18"/>
                <w:szCs w:val="18"/>
              </w:rPr>
            </w:pPr>
            <w:r w:rsidRPr="00517BDF">
              <w:rPr>
                <w:rFonts w:ascii="Arial" w:hAnsi="Arial" w:cs="Arial"/>
                <w:sz w:val="18"/>
                <w:szCs w:val="18"/>
              </w:rPr>
              <w:t xml:space="preserve">Table 8 – Added min allowable to Repair Set Aside </w:t>
            </w:r>
          </w:p>
          <w:p w14:paraId="299B46E6" w14:textId="77777777" w:rsidR="007910D8" w:rsidRPr="00517BDF" w:rsidRDefault="007910D8" w:rsidP="00F3362F">
            <w:pPr>
              <w:numPr>
                <w:ilvl w:val="0"/>
                <w:numId w:val="26"/>
              </w:numPr>
              <w:rPr>
                <w:rFonts w:ascii="Arial" w:hAnsi="Arial" w:cs="Arial"/>
                <w:sz w:val="18"/>
                <w:szCs w:val="18"/>
              </w:rPr>
            </w:pPr>
            <w:r w:rsidRPr="00517BDF">
              <w:rPr>
                <w:rFonts w:ascii="Arial" w:hAnsi="Arial" w:cs="Arial"/>
                <w:sz w:val="18"/>
                <w:szCs w:val="18"/>
              </w:rPr>
              <w:t xml:space="preserve">Table 8 – Added additional validation to Repair Set Aside </w:t>
            </w:r>
          </w:p>
          <w:p w14:paraId="44FBA17F" w14:textId="77777777" w:rsidR="007910D8" w:rsidRPr="00517BDF" w:rsidRDefault="007910D8" w:rsidP="00F3362F">
            <w:pPr>
              <w:numPr>
                <w:ilvl w:val="0"/>
                <w:numId w:val="26"/>
              </w:numPr>
              <w:rPr>
                <w:rFonts w:ascii="Arial" w:hAnsi="Arial" w:cs="Arial"/>
                <w:sz w:val="18"/>
                <w:szCs w:val="18"/>
              </w:rPr>
            </w:pPr>
            <w:r w:rsidRPr="00517BDF">
              <w:rPr>
                <w:rFonts w:ascii="Arial" w:hAnsi="Arial" w:cs="Arial"/>
                <w:sz w:val="18"/>
                <w:szCs w:val="18"/>
              </w:rPr>
              <w:t>Table 8 – Added min allowable to First Year Set Aside</w:t>
            </w:r>
          </w:p>
          <w:p w14:paraId="046F6AF8" w14:textId="77777777" w:rsidR="007910D8" w:rsidRPr="00517BDF" w:rsidRDefault="007910D8" w:rsidP="00F3362F">
            <w:pPr>
              <w:numPr>
                <w:ilvl w:val="0"/>
                <w:numId w:val="26"/>
              </w:numPr>
              <w:rPr>
                <w:rFonts w:ascii="Arial" w:hAnsi="Arial" w:cs="Arial"/>
                <w:sz w:val="18"/>
                <w:szCs w:val="18"/>
              </w:rPr>
            </w:pPr>
            <w:r w:rsidRPr="00517BDF">
              <w:rPr>
                <w:rFonts w:ascii="Arial" w:hAnsi="Arial" w:cs="Arial"/>
                <w:sz w:val="18"/>
                <w:szCs w:val="18"/>
              </w:rPr>
              <w:t xml:space="preserve">Table 8 – Added min allowable to Line of credit Set Aside </w:t>
            </w:r>
          </w:p>
          <w:p w14:paraId="416759CD" w14:textId="77777777" w:rsidR="007910D8" w:rsidRPr="00517BDF" w:rsidRDefault="007910D8" w:rsidP="00F3362F">
            <w:pPr>
              <w:numPr>
                <w:ilvl w:val="0"/>
                <w:numId w:val="26"/>
              </w:numPr>
              <w:rPr>
                <w:rFonts w:ascii="Arial" w:hAnsi="Arial" w:cs="Arial"/>
                <w:sz w:val="18"/>
                <w:szCs w:val="18"/>
              </w:rPr>
            </w:pPr>
            <w:r w:rsidRPr="00517BDF">
              <w:rPr>
                <w:rFonts w:ascii="Arial" w:hAnsi="Arial" w:cs="Arial"/>
                <w:sz w:val="18"/>
                <w:szCs w:val="18"/>
              </w:rPr>
              <w:t>Table 4 – Removed all Trans codes from the table</w:t>
            </w:r>
          </w:p>
          <w:p w14:paraId="34ECDFAC" w14:textId="77777777" w:rsidR="007910D8" w:rsidRPr="00517BDF" w:rsidRDefault="007910D8" w:rsidP="00F3362F">
            <w:pPr>
              <w:numPr>
                <w:ilvl w:val="0"/>
                <w:numId w:val="26"/>
              </w:numPr>
              <w:rPr>
                <w:rFonts w:ascii="Arial" w:hAnsi="Arial" w:cs="Arial"/>
                <w:sz w:val="18"/>
                <w:szCs w:val="18"/>
              </w:rPr>
            </w:pPr>
            <w:r w:rsidRPr="00517BDF">
              <w:rPr>
                <w:rFonts w:ascii="Arial" w:hAnsi="Arial" w:cs="Arial"/>
                <w:sz w:val="18"/>
                <w:szCs w:val="18"/>
              </w:rPr>
              <w:t>Table 4.1 – Added a new table for Trans code and Description</w:t>
            </w:r>
          </w:p>
          <w:p w14:paraId="7E4D86EC" w14:textId="77777777" w:rsidR="007910D8" w:rsidRPr="00517BDF" w:rsidRDefault="007910D8" w:rsidP="00F3362F">
            <w:pPr>
              <w:numPr>
                <w:ilvl w:val="0"/>
                <w:numId w:val="26"/>
              </w:numPr>
              <w:rPr>
                <w:rFonts w:ascii="Arial" w:hAnsi="Arial" w:cs="Arial"/>
                <w:sz w:val="18"/>
                <w:szCs w:val="18"/>
              </w:rPr>
            </w:pPr>
            <w:r w:rsidRPr="00517BDF">
              <w:rPr>
                <w:rFonts w:ascii="Arial" w:hAnsi="Arial" w:cs="Arial"/>
                <w:sz w:val="18"/>
                <w:szCs w:val="18"/>
              </w:rPr>
              <w:t>Table 4.1 – Added missing Trans Codes to the table</w:t>
            </w:r>
          </w:p>
          <w:p w14:paraId="7F3E09D6" w14:textId="77777777" w:rsidR="007910D8" w:rsidRPr="00517BDF" w:rsidRDefault="007910D8" w:rsidP="00F3362F">
            <w:pPr>
              <w:numPr>
                <w:ilvl w:val="0"/>
                <w:numId w:val="26"/>
              </w:numPr>
              <w:rPr>
                <w:rFonts w:ascii="Arial" w:hAnsi="Arial" w:cs="Arial"/>
                <w:sz w:val="18"/>
                <w:szCs w:val="18"/>
              </w:rPr>
            </w:pPr>
            <w:r w:rsidRPr="00517BDF">
              <w:rPr>
                <w:rFonts w:ascii="Arial" w:hAnsi="Arial" w:cs="Arial"/>
                <w:sz w:val="18"/>
                <w:szCs w:val="18"/>
              </w:rPr>
              <w:t xml:space="preserve">Table 7, 8 – Added 2 new fields (Loan Origination Amt and Repair Admin Fee Collected) </w:t>
            </w:r>
          </w:p>
          <w:p w14:paraId="0A0C4B8F" w14:textId="77777777" w:rsidR="007910D8" w:rsidRPr="00517BDF" w:rsidRDefault="007910D8" w:rsidP="00F3362F">
            <w:pPr>
              <w:numPr>
                <w:ilvl w:val="0"/>
                <w:numId w:val="26"/>
              </w:numPr>
              <w:rPr>
                <w:rFonts w:ascii="Arial" w:hAnsi="Arial" w:cs="Arial"/>
                <w:sz w:val="18"/>
                <w:szCs w:val="18"/>
              </w:rPr>
            </w:pPr>
            <w:r w:rsidRPr="00517BDF">
              <w:rPr>
                <w:rFonts w:ascii="Arial" w:hAnsi="Arial" w:cs="Arial"/>
                <w:sz w:val="18"/>
                <w:szCs w:val="18"/>
              </w:rPr>
              <w:t>2.1.5 – Changed max upload count from 500 to 1000</w:t>
            </w:r>
          </w:p>
          <w:p w14:paraId="14BB6752" w14:textId="77777777" w:rsidR="007910D8" w:rsidRPr="00517BDF" w:rsidRDefault="007910D8" w:rsidP="00F3362F">
            <w:pPr>
              <w:numPr>
                <w:ilvl w:val="0"/>
                <w:numId w:val="26"/>
              </w:numPr>
              <w:rPr>
                <w:rFonts w:ascii="Arial" w:hAnsi="Arial" w:cs="Arial"/>
                <w:sz w:val="18"/>
                <w:szCs w:val="18"/>
              </w:rPr>
            </w:pPr>
            <w:r w:rsidRPr="00517BDF">
              <w:rPr>
                <w:rFonts w:ascii="Arial" w:hAnsi="Arial" w:cs="Arial"/>
                <w:sz w:val="18"/>
                <w:szCs w:val="18"/>
              </w:rPr>
              <w:t>Table 8 – Changed min allowable Interest Rate At Closing from 0.000 to 0.001</w:t>
            </w:r>
          </w:p>
          <w:p w14:paraId="74777B5E" w14:textId="77777777" w:rsidR="007910D8" w:rsidRPr="00517BDF" w:rsidRDefault="007910D8" w:rsidP="00F3362F">
            <w:pPr>
              <w:numPr>
                <w:ilvl w:val="0"/>
                <w:numId w:val="26"/>
              </w:numPr>
              <w:rPr>
                <w:rFonts w:ascii="Arial" w:hAnsi="Arial" w:cs="Arial"/>
                <w:sz w:val="18"/>
                <w:szCs w:val="18"/>
              </w:rPr>
            </w:pPr>
            <w:r w:rsidRPr="00517BDF">
              <w:rPr>
                <w:rFonts w:ascii="Arial" w:hAnsi="Arial" w:cs="Arial"/>
                <w:sz w:val="18"/>
                <w:szCs w:val="18"/>
              </w:rPr>
              <w:t>Table 6 – Changed ‘To Investor’ description from ‘HERMIT Id’ to ‘FHA Mortgagee Number’</w:t>
            </w:r>
          </w:p>
          <w:p w14:paraId="26C4C966" w14:textId="77777777" w:rsidR="007910D8" w:rsidRPr="00517BDF" w:rsidRDefault="007910D8" w:rsidP="00F3362F">
            <w:pPr>
              <w:numPr>
                <w:ilvl w:val="0"/>
                <w:numId w:val="26"/>
              </w:numPr>
              <w:rPr>
                <w:rFonts w:ascii="Arial" w:hAnsi="Arial" w:cs="Arial"/>
                <w:bCs/>
                <w:color w:val="000000"/>
                <w:sz w:val="18"/>
                <w:szCs w:val="18"/>
              </w:rPr>
            </w:pPr>
            <w:r w:rsidRPr="00517BDF">
              <w:rPr>
                <w:rFonts w:ascii="Arial" w:hAnsi="Arial" w:cs="Arial"/>
                <w:sz w:val="18"/>
                <w:szCs w:val="18"/>
              </w:rPr>
              <w:t>Table 8 – Changed  ‘Investor Name’ description from ‘HERMIT Id’ to ‘FHA Mortgagee Number’</w:t>
            </w:r>
          </w:p>
        </w:tc>
        <w:tc>
          <w:tcPr>
            <w:tcW w:w="755" w:type="pct"/>
          </w:tcPr>
          <w:p w14:paraId="666F1875" w14:textId="77777777" w:rsidR="007910D8" w:rsidRPr="00517BDF" w:rsidRDefault="007910D8" w:rsidP="007910D8">
            <w:pPr>
              <w:rPr>
                <w:sz w:val="18"/>
                <w:szCs w:val="18"/>
              </w:rPr>
            </w:pPr>
            <w:r w:rsidRPr="00517BDF">
              <w:rPr>
                <w:rFonts w:ascii="Arial" w:hAnsi="Arial" w:cs="Arial"/>
                <w:sz w:val="18"/>
                <w:szCs w:val="18"/>
              </w:rPr>
              <w:t>HECM BSP</w:t>
            </w:r>
          </w:p>
        </w:tc>
      </w:tr>
      <w:tr w:rsidR="007910D8" w14:paraId="285E5DCB" w14:textId="77777777" w:rsidTr="00517BDF">
        <w:trPr>
          <w:jc w:val="center"/>
        </w:trPr>
        <w:tc>
          <w:tcPr>
            <w:tcW w:w="492" w:type="pct"/>
          </w:tcPr>
          <w:p w14:paraId="53C0BB32" w14:textId="77777777" w:rsidR="007910D8" w:rsidRPr="00517BDF" w:rsidRDefault="007910D8" w:rsidP="007910D8">
            <w:pPr>
              <w:rPr>
                <w:rFonts w:ascii="Arial" w:hAnsi="Arial" w:cs="Arial"/>
                <w:sz w:val="18"/>
                <w:szCs w:val="18"/>
              </w:rPr>
            </w:pPr>
            <w:r w:rsidRPr="00517BDF">
              <w:rPr>
                <w:rFonts w:ascii="Arial" w:hAnsi="Arial" w:cs="Arial"/>
                <w:sz w:val="18"/>
                <w:szCs w:val="18"/>
              </w:rPr>
              <w:t>1.5</w:t>
            </w:r>
          </w:p>
        </w:tc>
        <w:tc>
          <w:tcPr>
            <w:tcW w:w="638" w:type="pct"/>
          </w:tcPr>
          <w:p w14:paraId="23DA614E" w14:textId="77777777" w:rsidR="007910D8" w:rsidRPr="00517BDF" w:rsidRDefault="007910D8" w:rsidP="007910D8">
            <w:pPr>
              <w:rPr>
                <w:rFonts w:ascii="Arial" w:hAnsi="Arial" w:cs="Arial"/>
                <w:sz w:val="18"/>
                <w:szCs w:val="18"/>
              </w:rPr>
            </w:pPr>
            <w:r w:rsidRPr="00517BDF">
              <w:rPr>
                <w:rFonts w:ascii="Arial" w:hAnsi="Arial" w:cs="Arial"/>
                <w:sz w:val="18"/>
                <w:szCs w:val="18"/>
              </w:rPr>
              <w:t>03/11/2011</w:t>
            </w:r>
          </w:p>
        </w:tc>
        <w:tc>
          <w:tcPr>
            <w:tcW w:w="3115" w:type="pct"/>
          </w:tcPr>
          <w:p w14:paraId="0BD3B5A5" w14:textId="77777777" w:rsidR="007910D8" w:rsidRPr="00517BDF" w:rsidRDefault="007910D8" w:rsidP="007910D8">
            <w:pPr>
              <w:tabs>
                <w:tab w:val="left" w:pos="275"/>
              </w:tabs>
              <w:ind w:left="253" w:hanging="180"/>
              <w:rPr>
                <w:rFonts w:ascii="Arial" w:hAnsi="Arial" w:cs="Arial"/>
                <w:sz w:val="18"/>
                <w:szCs w:val="18"/>
              </w:rPr>
            </w:pPr>
            <w:r w:rsidRPr="00517BDF">
              <w:rPr>
                <w:rFonts w:ascii="Arial" w:hAnsi="Arial" w:cs="Arial"/>
                <w:sz w:val="18"/>
                <w:szCs w:val="18"/>
              </w:rPr>
              <w:t>Updated for 2.8</w:t>
            </w:r>
          </w:p>
        </w:tc>
        <w:tc>
          <w:tcPr>
            <w:tcW w:w="755" w:type="pct"/>
          </w:tcPr>
          <w:p w14:paraId="53EC3948" w14:textId="77777777" w:rsidR="007910D8" w:rsidRPr="00517BDF" w:rsidRDefault="007910D8" w:rsidP="007910D8">
            <w:pPr>
              <w:rPr>
                <w:sz w:val="18"/>
                <w:szCs w:val="18"/>
              </w:rPr>
            </w:pPr>
            <w:r w:rsidRPr="00517BDF">
              <w:rPr>
                <w:rFonts w:ascii="Arial" w:hAnsi="Arial" w:cs="Arial"/>
                <w:sz w:val="18"/>
                <w:szCs w:val="18"/>
              </w:rPr>
              <w:t>HECM BSP</w:t>
            </w:r>
          </w:p>
        </w:tc>
      </w:tr>
      <w:tr w:rsidR="007910D8" w14:paraId="61BF1B76" w14:textId="77777777" w:rsidTr="00517BDF">
        <w:trPr>
          <w:jc w:val="center"/>
        </w:trPr>
        <w:tc>
          <w:tcPr>
            <w:tcW w:w="492" w:type="pct"/>
          </w:tcPr>
          <w:p w14:paraId="4740F808" w14:textId="77777777" w:rsidR="007910D8" w:rsidRPr="00517BDF" w:rsidRDefault="007910D8" w:rsidP="007910D8">
            <w:pPr>
              <w:rPr>
                <w:rFonts w:ascii="Arial" w:hAnsi="Arial" w:cs="Arial"/>
                <w:sz w:val="18"/>
                <w:szCs w:val="18"/>
              </w:rPr>
            </w:pPr>
            <w:r w:rsidRPr="00517BDF">
              <w:rPr>
                <w:rFonts w:ascii="Arial" w:hAnsi="Arial" w:cs="Arial"/>
                <w:sz w:val="18"/>
                <w:szCs w:val="18"/>
              </w:rPr>
              <w:t>1.6</w:t>
            </w:r>
          </w:p>
        </w:tc>
        <w:tc>
          <w:tcPr>
            <w:tcW w:w="638" w:type="pct"/>
          </w:tcPr>
          <w:p w14:paraId="22782918" w14:textId="29A55E2B" w:rsidR="007910D8" w:rsidRPr="00517BDF" w:rsidRDefault="00FF16CE" w:rsidP="007910D8">
            <w:pPr>
              <w:rPr>
                <w:rFonts w:ascii="Arial" w:hAnsi="Arial" w:cs="Arial"/>
                <w:sz w:val="18"/>
                <w:szCs w:val="18"/>
              </w:rPr>
            </w:pPr>
            <w:r>
              <w:rPr>
                <w:rFonts w:ascii="Arial" w:hAnsi="Arial" w:cs="Arial"/>
                <w:sz w:val="18"/>
                <w:szCs w:val="18"/>
              </w:rPr>
              <w:t>0</w:t>
            </w:r>
            <w:r w:rsidR="007910D8" w:rsidRPr="00517BDF">
              <w:rPr>
                <w:rFonts w:ascii="Arial" w:hAnsi="Arial" w:cs="Arial"/>
                <w:sz w:val="18"/>
                <w:szCs w:val="18"/>
              </w:rPr>
              <w:t>3/30/2011</w:t>
            </w:r>
          </w:p>
        </w:tc>
        <w:tc>
          <w:tcPr>
            <w:tcW w:w="3115" w:type="pct"/>
            <w:vAlign w:val="center"/>
          </w:tcPr>
          <w:p w14:paraId="76CD3D8E" w14:textId="77777777" w:rsidR="007910D8" w:rsidRPr="00517BDF" w:rsidRDefault="007910D8" w:rsidP="007910D8">
            <w:pPr>
              <w:rPr>
                <w:rFonts w:ascii="Arial" w:hAnsi="Arial" w:cs="Arial"/>
                <w:sz w:val="18"/>
                <w:szCs w:val="18"/>
              </w:rPr>
            </w:pPr>
            <w:r w:rsidRPr="00517BDF">
              <w:rPr>
                <w:rFonts w:ascii="Arial" w:hAnsi="Arial" w:cs="Arial"/>
                <w:sz w:val="18"/>
                <w:szCs w:val="18"/>
              </w:rPr>
              <w:t>Updates to section 1.0 General Information:</w:t>
            </w:r>
          </w:p>
          <w:p w14:paraId="3ABF677F" w14:textId="77777777" w:rsidR="007910D8" w:rsidRPr="00517BDF" w:rsidRDefault="007910D8" w:rsidP="00F3362F">
            <w:pPr>
              <w:pStyle w:val="ListParagraph"/>
              <w:numPr>
                <w:ilvl w:val="0"/>
                <w:numId w:val="28"/>
              </w:numPr>
              <w:spacing w:before="0"/>
              <w:rPr>
                <w:rFonts w:ascii="Arial" w:hAnsi="Arial" w:cs="Arial"/>
                <w:sz w:val="18"/>
                <w:szCs w:val="18"/>
              </w:rPr>
            </w:pPr>
            <w:r w:rsidRPr="00517BDF">
              <w:rPr>
                <w:rFonts w:ascii="Arial" w:hAnsi="Arial" w:cs="Arial"/>
                <w:sz w:val="18"/>
                <w:szCs w:val="18"/>
              </w:rPr>
              <w:t>Detailed clarification has been provided in this section to describe the purpose of the file specification document</w:t>
            </w:r>
          </w:p>
          <w:p w14:paraId="5BF2572A" w14:textId="77777777" w:rsidR="007910D8" w:rsidRPr="00517BDF" w:rsidRDefault="007910D8" w:rsidP="007910D8">
            <w:pPr>
              <w:rPr>
                <w:rFonts w:ascii="Arial" w:hAnsi="Arial" w:cs="Arial"/>
                <w:sz w:val="18"/>
                <w:szCs w:val="18"/>
              </w:rPr>
            </w:pPr>
            <w:r w:rsidRPr="00517BDF">
              <w:rPr>
                <w:rFonts w:ascii="Arial" w:hAnsi="Arial" w:cs="Arial"/>
                <w:sz w:val="18"/>
                <w:szCs w:val="18"/>
              </w:rPr>
              <w:t>Updates to sub-section 1.1 Purpose and Scope:</w:t>
            </w:r>
          </w:p>
          <w:p w14:paraId="7B06D2E7" w14:textId="77777777" w:rsidR="007910D8" w:rsidRPr="00517BDF" w:rsidRDefault="007910D8" w:rsidP="00F3362F">
            <w:pPr>
              <w:pStyle w:val="ListParagraph"/>
              <w:numPr>
                <w:ilvl w:val="0"/>
                <w:numId w:val="28"/>
              </w:numPr>
              <w:spacing w:before="0"/>
              <w:rPr>
                <w:rFonts w:ascii="Arial" w:hAnsi="Arial" w:cs="Arial"/>
                <w:sz w:val="18"/>
                <w:szCs w:val="18"/>
              </w:rPr>
            </w:pPr>
            <w:r w:rsidRPr="00517BDF">
              <w:rPr>
                <w:rFonts w:ascii="Arial" w:hAnsi="Arial" w:cs="Arial"/>
                <w:sz w:val="18"/>
                <w:szCs w:val="18"/>
              </w:rPr>
              <w:t>Note has been added to refer Appendix for sample record layout.</w:t>
            </w:r>
          </w:p>
          <w:p w14:paraId="4FD5D04B" w14:textId="77777777" w:rsidR="007910D8" w:rsidRPr="00517BDF" w:rsidRDefault="007910D8" w:rsidP="007910D8">
            <w:pPr>
              <w:rPr>
                <w:rFonts w:ascii="Arial" w:hAnsi="Arial" w:cs="Arial"/>
                <w:sz w:val="18"/>
                <w:szCs w:val="18"/>
              </w:rPr>
            </w:pPr>
            <w:r w:rsidRPr="00517BDF">
              <w:rPr>
                <w:rFonts w:ascii="Arial" w:hAnsi="Arial" w:cs="Arial"/>
                <w:sz w:val="18"/>
                <w:szCs w:val="18"/>
              </w:rPr>
              <w:t>Updates to sub-section 1.2 Contents</w:t>
            </w:r>
          </w:p>
          <w:p w14:paraId="58A4A822" w14:textId="77777777" w:rsidR="007910D8" w:rsidRPr="00517BDF" w:rsidRDefault="007910D8" w:rsidP="00F3362F">
            <w:pPr>
              <w:pStyle w:val="ListParagraph"/>
              <w:numPr>
                <w:ilvl w:val="0"/>
                <w:numId w:val="28"/>
              </w:numPr>
              <w:spacing w:before="0"/>
              <w:rPr>
                <w:rFonts w:ascii="Arial" w:hAnsi="Arial" w:cs="Arial"/>
                <w:sz w:val="18"/>
                <w:szCs w:val="18"/>
              </w:rPr>
            </w:pPr>
            <w:r w:rsidRPr="00517BDF">
              <w:rPr>
                <w:rFonts w:ascii="Arial" w:hAnsi="Arial" w:cs="Arial"/>
                <w:sz w:val="18"/>
                <w:szCs w:val="18"/>
              </w:rPr>
              <w:t>Additional point included in this section, specifying that detailed instructions on usage of upload function is provided in the document.</w:t>
            </w:r>
          </w:p>
          <w:p w14:paraId="3FD306DB" w14:textId="77777777" w:rsidR="007910D8" w:rsidRPr="00517BDF" w:rsidRDefault="007910D8" w:rsidP="007910D8">
            <w:pPr>
              <w:rPr>
                <w:rFonts w:ascii="Arial" w:hAnsi="Arial" w:cs="Arial"/>
                <w:sz w:val="18"/>
                <w:szCs w:val="18"/>
              </w:rPr>
            </w:pPr>
            <w:r w:rsidRPr="00517BDF">
              <w:rPr>
                <w:rFonts w:ascii="Arial" w:hAnsi="Arial" w:cs="Arial"/>
                <w:sz w:val="18"/>
                <w:szCs w:val="18"/>
              </w:rPr>
              <w:t>Updates to sub-section 1.3 Points of Contact:</w:t>
            </w:r>
          </w:p>
          <w:p w14:paraId="1DBAC59E" w14:textId="77777777" w:rsidR="007910D8" w:rsidRPr="00517BDF" w:rsidRDefault="007910D8" w:rsidP="00F3362F">
            <w:pPr>
              <w:pStyle w:val="ListParagraph"/>
              <w:numPr>
                <w:ilvl w:val="0"/>
                <w:numId w:val="28"/>
              </w:numPr>
              <w:spacing w:before="0"/>
              <w:rPr>
                <w:rFonts w:ascii="Arial" w:hAnsi="Arial" w:cs="Arial"/>
                <w:sz w:val="18"/>
                <w:szCs w:val="18"/>
              </w:rPr>
            </w:pPr>
            <w:r w:rsidRPr="00517BDF">
              <w:rPr>
                <w:rFonts w:ascii="Arial" w:hAnsi="Arial" w:cs="Arial"/>
                <w:sz w:val="18"/>
                <w:szCs w:val="18"/>
              </w:rPr>
              <w:t xml:space="preserve">Contact information has been provided for questions on file specification: </w:t>
            </w:r>
            <w:hyperlink r:id="rId14" w:history="1">
              <w:r w:rsidRPr="00517BDF">
                <w:rPr>
                  <w:rStyle w:val="Hyperlink"/>
                  <w:rFonts w:ascii="Arial" w:hAnsi="Arial" w:cs="Arial"/>
                  <w:sz w:val="18"/>
                  <w:szCs w:val="18"/>
                </w:rPr>
                <w:t>HERMITUAM@HUD.GOV</w:t>
              </w:r>
            </w:hyperlink>
          </w:p>
          <w:p w14:paraId="213C11DF" w14:textId="77777777" w:rsidR="007910D8" w:rsidRPr="00517BDF" w:rsidRDefault="007910D8" w:rsidP="00F3362F">
            <w:pPr>
              <w:pStyle w:val="ListParagraph"/>
              <w:numPr>
                <w:ilvl w:val="0"/>
                <w:numId w:val="28"/>
              </w:numPr>
              <w:spacing w:before="0"/>
              <w:rPr>
                <w:rFonts w:ascii="Arial" w:hAnsi="Arial" w:cs="Arial"/>
                <w:sz w:val="18"/>
                <w:szCs w:val="18"/>
              </w:rPr>
            </w:pPr>
            <w:r w:rsidRPr="00517BDF">
              <w:rPr>
                <w:rFonts w:ascii="Arial" w:hAnsi="Arial" w:cs="Arial"/>
                <w:sz w:val="18"/>
                <w:szCs w:val="18"/>
              </w:rPr>
              <w:t>Removed Accounting Operations Manager from System Support contact table</w:t>
            </w:r>
          </w:p>
          <w:p w14:paraId="188658D4" w14:textId="77777777" w:rsidR="007910D8" w:rsidRPr="00517BDF" w:rsidRDefault="007910D8" w:rsidP="007910D8">
            <w:pPr>
              <w:rPr>
                <w:rFonts w:ascii="Arial" w:hAnsi="Arial" w:cs="Arial"/>
                <w:sz w:val="18"/>
                <w:szCs w:val="18"/>
              </w:rPr>
            </w:pPr>
            <w:r w:rsidRPr="00517BDF">
              <w:rPr>
                <w:rFonts w:ascii="Arial" w:hAnsi="Arial" w:cs="Arial"/>
                <w:sz w:val="18"/>
                <w:szCs w:val="18"/>
              </w:rPr>
              <w:t>Updates to sub-section 1.4 Acronyms (modified title):</w:t>
            </w:r>
          </w:p>
          <w:p w14:paraId="750A750F" w14:textId="77777777" w:rsidR="007910D8" w:rsidRPr="00517BDF" w:rsidRDefault="007910D8" w:rsidP="00F3362F">
            <w:pPr>
              <w:pStyle w:val="ListParagraph"/>
              <w:numPr>
                <w:ilvl w:val="0"/>
                <w:numId w:val="28"/>
              </w:numPr>
              <w:spacing w:before="0"/>
              <w:rPr>
                <w:rFonts w:ascii="Arial" w:hAnsi="Arial" w:cs="Arial"/>
                <w:sz w:val="18"/>
                <w:szCs w:val="18"/>
              </w:rPr>
            </w:pPr>
            <w:r w:rsidRPr="00517BDF">
              <w:rPr>
                <w:rFonts w:ascii="Arial" w:hAnsi="Arial" w:cs="Arial"/>
                <w:sz w:val="18"/>
                <w:szCs w:val="18"/>
              </w:rPr>
              <w:t xml:space="preserve">Acronym for CHUMS has been added </w:t>
            </w:r>
          </w:p>
          <w:p w14:paraId="2D39BB8F" w14:textId="77777777" w:rsidR="007910D8" w:rsidRPr="00517BDF" w:rsidRDefault="007910D8" w:rsidP="007910D8">
            <w:pPr>
              <w:rPr>
                <w:rFonts w:ascii="Arial" w:hAnsi="Arial" w:cs="Arial"/>
                <w:sz w:val="18"/>
                <w:szCs w:val="18"/>
              </w:rPr>
            </w:pPr>
            <w:r w:rsidRPr="00517BDF">
              <w:rPr>
                <w:rFonts w:ascii="Arial" w:hAnsi="Arial" w:cs="Arial"/>
                <w:sz w:val="18"/>
                <w:szCs w:val="18"/>
              </w:rPr>
              <w:t>Updates to sub-section 1.5 Security Controls (new section):</w:t>
            </w:r>
          </w:p>
          <w:p w14:paraId="1ADD2136" w14:textId="77777777" w:rsidR="007910D8" w:rsidRPr="00517BDF" w:rsidRDefault="007910D8" w:rsidP="00F3362F">
            <w:pPr>
              <w:pStyle w:val="ListParagraph"/>
              <w:numPr>
                <w:ilvl w:val="0"/>
                <w:numId w:val="28"/>
              </w:numPr>
              <w:spacing w:before="0"/>
              <w:rPr>
                <w:rFonts w:ascii="Arial" w:hAnsi="Arial" w:cs="Arial"/>
                <w:sz w:val="18"/>
                <w:szCs w:val="18"/>
              </w:rPr>
            </w:pPr>
            <w:r w:rsidRPr="00517BDF">
              <w:rPr>
                <w:rFonts w:ascii="Arial" w:hAnsi="Arial" w:cs="Arial"/>
                <w:sz w:val="18"/>
                <w:szCs w:val="18"/>
              </w:rPr>
              <w:t>This section has been added stating the security controls for HERMIT</w:t>
            </w:r>
          </w:p>
          <w:p w14:paraId="304FDA4D" w14:textId="77777777" w:rsidR="007910D8" w:rsidRPr="00517BDF" w:rsidRDefault="007910D8" w:rsidP="007910D8">
            <w:pPr>
              <w:rPr>
                <w:rFonts w:ascii="Arial" w:hAnsi="Arial" w:cs="Arial"/>
                <w:sz w:val="18"/>
                <w:szCs w:val="18"/>
              </w:rPr>
            </w:pPr>
            <w:r w:rsidRPr="00517BDF">
              <w:rPr>
                <w:rFonts w:ascii="Arial" w:hAnsi="Arial" w:cs="Arial"/>
                <w:sz w:val="18"/>
                <w:szCs w:val="18"/>
              </w:rPr>
              <w:t>Updates to section 2.0 Technical Specifications for Upload (modified title):</w:t>
            </w:r>
          </w:p>
          <w:p w14:paraId="027692F8" w14:textId="77777777" w:rsidR="007910D8" w:rsidRPr="00517BDF" w:rsidRDefault="007910D8" w:rsidP="00F3362F">
            <w:pPr>
              <w:pStyle w:val="ListParagraph"/>
              <w:numPr>
                <w:ilvl w:val="0"/>
                <w:numId w:val="28"/>
              </w:numPr>
              <w:spacing w:before="0"/>
              <w:rPr>
                <w:rFonts w:ascii="Arial" w:hAnsi="Arial" w:cs="Arial"/>
                <w:sz w:val="18"/>
                <w:szCs w:val="18"/>
              </w:rPr>
            </w:pPr>
            <w:r w:rsidRPr="00517BDF">
              <w:rPr>
                <w:rFonts w:ascii="Arial" w:hAnsi="Arial" w:cs="Arial"/>
                <w:sz w:val="18"/>
                <w:szCs w:val="18"/>
              </w:rPr>
              <w:t xml:space="preserve">This section is re-written stating the method of upload for each upload type </w:t>
            </w:r>
          </w:p>
          <w:p w14:paraId="19F0E327" w14:textId="77777777" w:rsidR="007910D8" w:rsidRPr="00517BDF" w:rsidRDefault="007910D8" w:rsidP="007910D8">
            <w:pPr>
              <w:rPr>
                <w:rFonts w:ascii="Arial" w:hAnsi="Arial" w:cs="Arial"/>
                <w:sz w:val="18"/>
                <w:szCs w:val="18"/>
              </w:rPr>
            </w:pPr>
            <w:r w:rsidRPr="00517BDF">
              <w:rPr>
                <w:rFonts w:ascii="Arial" w:hAnsi="Arial" w:cs="Arial"/>
                <w:sz w:val="18"/>
                <w:szCs w:val="18"/>
              </w:rPr>
              <w:t>Updates to sub-section 2.1 Upload File Requirements:</w:t>
            </w:r>
          </w:p>
          <w:p w14:paraId="49470558" w14:textId="77777777" w:rsidR="007910D8" w:rsidRPr="00517BDF" w:rsidRDefault="007910D8" w:rsidP="00F3362F">
            <w:pPr>
              <w:pStyle w:val="ListParagraph"/>
              <w:numPr>
                <w:ilvl w:val="0"/>
                <w:numId w:val="28"/>
              </w:numPr>
              <w:spacing w:before="0"/>
              <w:rPr>
                <w:rFonts w:ascii="Arial" w:hAnsi="Arial" w:cs="Arial"/>
                <w:sz w:val="18"/>
                <w:szCs w:val="18"/>
              </w:rPr>
            </w:pPr>
            <w:r w:rsidRPr="00517BDF">
              <w:rPr>
                <w:rFonts w:ascii="Arial" w:hAnsi="Arial" w:cs="Arial"/>
                <w:sz w:val="18"/>
                <w:szCs w:val="18"/>
              </w:rPr>
              <w:t>Details have been added on the upload function via UI. Screen shot has been added.</w:t>
            </w:r>
          </w:p>
          <w:p w14:paraId="44A4D7F6" w14:textId="77777777" w:rsidR="007910D8" w:rsidRPr="00517BDF" w:rsidRDefault="007910D8" w:rsidP="00F3362F">
            <w:pPr>
              <w:pStyle w:val="ListParagraph"/>
              <w:numPr>
                <w:ilvl w:val="0"/>
                <w:numId w:val="28"/>
              </w:numPr>
              <w:spacing w:before="0"/>
              <w:rPr>
                <w:rFonts w:ascii="Arial" w:hAnsi="Arial" w:cs="Arial"/>
                <w:sz w:val="18"/>
                <w:szCs w:val="18"/>
              </w:rPr>
            </w:pPr>
            <w:r w:rsidRPr="00517BDF">
              <w:rPr>
                <w:rFonts w:ascii="Arial" w:hAnsi="Arial" w:cs="Arial"/>
                <w:sz w:val="18"/>
                <w:szCs w:val="18"/>
              </w:rPr>
              <w:t>Following clarifications have been made:</w:t>
            </w:r>
          </w:p>
          <w:p w14:paraId="02FDCDCA" w14:textId="77777777" w:rsidR="007910D8" w:rsidRPr="00517BDF" w:rsidRDefault="007910D8" w:rsidP="00F3362F">
            <w:pPr>
              <w:pStyle w:val="ListParagraph"/>
              <w:numPr>
                <w:ilvl w:val="1"/>
                <w:numId w:val="28"/>
              </w:numPr>
              <w:spacing w:before="0"/>
              <w:rPr>
                <w:rFonts w:ascii="Arial" w:hAnsi="Arial" w:cs="Arial"/>
                <w:sz w:val="18"/>
                <w:szCs w:val="18"/>
              </w:rPr>
            </w:pPr>
            <w:r w:rsidRPr="00517BDF">
              <w:rPr>
                <w:rFonts w:ascii="Arial" w:hAnsi="Arial" w:cs="Arial"/>
                <w:sz w:val="18"/>
                <w:szCs w:val="18"/>
              </w:rPr>
              <w:t>Servicer will be notified with success/failure message; any errors that occur during upload process will be notified to the Servicer.</w:t>
            </w:r>
          </w:p>
          <w:p w14:paraId="5DCC748E" w14:textId="77777777" w:rsidR="007910D8" w:rsidRPr="00517BDF" w:rsidRDefault="007910D8" w:rsidP="00F3362F">
            <w:pPr>
              <w:pStyle w:val="ListParagraph"/>
              <w:numPr>
                <w:ilvl w:val="1"/>
                <w:numId w:val="28"/>
              </w:numPr>
              <w:spacing w:before="0"/>
              <w:rPr>
                <w:rFonts w:ascii="Arial" w:hAnsi="Arial" w:cs="Arial"/>
                <w:sz w:val="18"/>
                <w:szCs w:val="18"/>
              </w:rPr>
            </w:pPr>
            <w:r w:rsidRPr="00517BDF">
              <w:rPr>
                <w:rFonts w:ascii="Arial" w:hAnsi="Arial" w:cs="Arial"/>
                <w:sz w:val="18"/>
                <w:szCs w:val="18"/>
              </w:rPr>
              <w:t>No file naming restrictions</w:t>
            </w:r>
          </w:p>
          <w:p w14:paraId="07A051F2" w14:textId="77777777" w:rsidR="007910D8" w:rsidRPr="00517BDF" w:rsidRDefault="007910D8" w:rsidP="00F3362F">
            <w:pPr>
              <w:pStyle w:val="ListParagraph"/>
              <w:numPr>
                <w:ilvl w:val="1"/>
                <w:numId w:val="28"/>
              </w:numPr>
              <w:spacing w:before="0"/>
              <w:rPr>
                <w:rFonts w:ascii="Arial" w:hAnsi="Arial" w:cs="Arial"/>
                <w:sz w:val="18"/>
                <w:szCs w:val="18"/>
              </w:rPr>
            </w:pPr>
            <w:r w:rsidRPr="00517BDF">
              <w:rPr>
                <w:rFonts w:ascii="Arial" w:hAnsi="Arial" w:cs="Arial"/>
                <w:sz w:val="18"/>
                <w:szCs w:val="18"/>
              </w:rPr>
              <w:t>Valid file extensions are: .txt, .csv, or .tsv</w:t>
            </w:r>
          </w:p>
          <w:p w14:paraId="2C7459AD" w14:textId="77777777" w:rsidR="007910D8" w:rsidRPr="00517BDF" w:rsidRDefault="007910D8" w:rsidP="00F3362F">
            <w:pPr>
              <w:pStyle w:val="ListParagraph"/>
              <w:numPr>
                <w:ilvl w:val="1"/>
                <w:numId w:val="28"/>
              </w:numPr>
              <w:spacing w:before="0"/>
              <w:rPr>
                <w:rFonts w:ascii="Arial" w:hAnsi="Arial" w:cs="Arial"/>
                <w:sz w:val="18"/>
                <w:szCs w:val="18"/>
              </w:rPr>
            </w:pPr>
            <w:r w:rsidRPr="00517BDF">
              <w:rPr>
                <w:rFonts w:ascii="Arial" w:hAnsi="Arial" w:cs="Arial"/>
                <w:sz w:val="18"/>
                <w:szCs w:val="18"/>
              </w:rPr>
              <w:t>Delimiter on file is tab, which must be used between every data element</w:t>
            </w:r>
          </w:p>
          <w:p w14:paraId="06A1147F" w14:textId="77777777" w:rsidR="007910D8" w:rsidRPr="00517BDF" w:rsidRDefault="007910D8" w:rsidP="00F3362F">
            <w:pPr>
              <w:pStyle w:val="ListParagraph"/>
              <w:numPr>
                <w:ilvl w:val="1"/>
                <w:numId w:val="28"/>
              </w:numPr>
              <w:spacing w:before="0"/>
              <w:rPr>
                <w:rFonts w:ascii="Arial" w:hAnsi="Arial" w:cs="Arial"/>
                <w:sz w:val="18"/>
                <w:szCs w:val="18"/>
              </w:rPr>
            </w:pPr>
            <w:r w:rsidRPr="00517BDF">
              <w:rPr>
                <w:rFonts w:ascii="Arial" w:hAnsi="Arial" w:cs="Arial"/>
                <w:sz w:val="18"/>
                <w:szCs w:val="18"/>
              </w:rPr>
              <w:t>No restrictions on number of file uploads, recommended frequency one per daily/monthly</w:t>
            </w:r>
          </w:p>
          <w:p w14:paraId="6C9C0D06" w14:textId="77777777" w:rsidR="007910D8" w:rsidRPr="00517BDF" w:rsidRDefault="007910D8" w:rsidP="00F3362F">
            <w:pPr>
              <w:pStyle w:val="ListParagraph"/>
              <w:numPr>
                <w:ilvl w:val="1"/>
                <w:numId w:val="28"/>
              </w:numPr>
              <w:spacing w:before="0"/>
              <w:rPr>
                <w:rFonts w:ascii="Arial" w:hAnsi="Arial" w:cs="Arial"/>
                <w:sz w:val="18"/>
                <w:szCs w:val="18"/>
              </w:rPr>
            </w:pPr>
            <w:r w:rsidRPr="00517BDF">
              <w:rPr>
                <w:rFonts w:ascii="Arial" w:hAnsi="Arial" w:cs="Arial"/>
                <w:sz w:val="18"/>
                <w:szCs w:val="18"/>
              </w:rPr>
              <w:t>Description has been added for the upload types</w:t>
            </w:r>
          </w:p>
          <w:p w14:paraId="39AC848F" w14:textId="77777777" w:rsidR="007910D8" w:rsidRPr="00517BDF" w:rsidRDefault="007910D8" w:rsidP="00F3362F">
            <w:pPr>
              <w:pStyle w:val="ListParagraph"/>
              <w:numPr>
                <w:ilvl w:val="1"/>
                <w:numId w:val="28"/>
              </w:numPr>
              <w:spacing w:before="0"/>
              <w:rPr>
                <w:rFonts w:ascii="Arial" w:hAnsi="Arial" w:cs="Arial"/>
                <w:sz w:val="18"/>
                <w:szCs w:val="18"/>
              </w:rPr>
            </w:pPr>
            <w:r w:rsidRPr="00517BDF">
              <w:rPr>
                <w:rFonts w:ascii="Arial" w:hAnsi="Arial" w:cs="Arial"/>
                <w:sz w:val="18"/>
                <w:szCs w:val="18"/>
              </w:rPr>
              <w:t>First row of file must contain file type identifier, no other header row is permitted</w:t>
            </w:r>
          </w:p>
          <w:p w14:paraId="2A6632A6" w14:textId="12EB9F07" w:rsidR="007910D8" w:rsidRPr="00517BDF" w:rsidRDefault="007910D8" w:rsidP="00F3362F">
            <w:pPr>
              <w:pStyle w:val="ListParagraph"/>
              <w:numPr>
                <w:ilvl w:val="1"/>
                <w:numId w:val="28"/>
              </w:numPr>
              <w:spacing w:before="0"/>
              <w:rPr>
                <w:rFonts w:ascii="Arial" w:hAnsi="Arial" w:cs="Arial"/>
                <w:sz w:val="18"/>
                <w:szCs w:val="18"/>
              </w:rPr>
            </w:pPr>
            <w:r w:rsidRPr="00517BDF">
              <w:rPr>
                <w:rFonts w:ascii="Arial" w:hAnsi="Arial" w:cs="Arial"/>
                <w:sz w:val="18"/>
                <w:szCs w:val="18"/>
              </w:rPr>
              <w:t>Valid type identifiers  are: “TransactionsImport”, “ServicerTransferImport” and “LoanSetupImport”</w:t>
            </w:r>
          </w:p>
          <w:p w14:paraId="74407C46" w14:textId="1366E581" w:rsidR="002837C5" w:rsidRPr="00517BDF" w:rsidRDefault="002837C5" w:rsidP="002837C5">
            <w:pPr>
              <w:pStyle w:val="ListParagraph"/>
              <w:spacing w:before="0"/>
              <w:ind w:left="1440"/>
              <w:rPr>
                <w:rFonts w:ascii="Arial" w:hAnsi="Arial" w:cs="Arial"/>
                <w:sz w:val="18"/>
                <w:szCs w:val="18"/>
              </w:rPr>
            </w:pPr>
            <w:r w:rsidRPr="00517BDF">
              <w:rPr>
                <w:rFonts w:ascii="Arial" w:hAnsi="Arial" w:cs="Arial"/>
                <w:sz w:val="18"/>
                <w:szCs w:val="18"/>
              </w:rPr>
              <w:t>“OPLCPL Import”</w:t>
            </w:r>
          </w:p>
          <w:p w14:paraId="6D7F4E77" w14:textId="0A11C830" w:rsidR="002837C5" w:rsidRPr="00517BDF" w:rsidRDefault="002837C5" w:rsidP="002837C5">
            <w:pPr>
              <w:pStyle w:val="ListParagraph"/>
              <w:spacing w:before="0"/>
              <w:ind w:left="1440"/>
              <w:rPr>
                <w:rFonts w:ascii="Arial" w:hAnsi="Arial" w:cs="Arial"/>
                <w:sz w:val="18"/>
                <w:szCs w:val="18"/>
              </w:rPr>
            </w:pPr>
            <w:r w:rsidRPr="00517BDF">
              <w:rPr>
                <w:rFonts w:ascii="Arial" w:hAnsi="Arial" w:cs="Arial"/>
                <w:sz w:val="18"/>
                <w:szCs w:val="18"/>
              </w:rPr>
              <w:t>“MasterServicerImport”</w:t>
            </w:r>
          </w:p>
          <w:p w14:paraId="2DB1D5D5" w14:textId="77777777" w:rsidR="007910D8" w:rsidRPr="00517BDF" w:rsidRDefault="007910D8" w:rsidP="007910D8">
            <w:pPr>
              <w:rPr>
                <w:rFonts w:ascii="Arial" w:hAnsi="Arial" w:cs="Arial"/>
                <w:sz w:val="18"/>
                <w:szCs w:val="18"/>
              </w:rPr>
            </w:pPr>
            <w:r w:rsidRPr="00517BDF">
              <w:rPr>
                <w:rFonts w:ascii="Arial" w:hAnsi="Arial" w:cs="Arial"/>
                <w:sz w:val="18"/>
                <w:szCs w:val="18"/>
              </w:rPr>
              <w:t>Updates to sub-section 2.2 – 2.4 Transaction Import, Servicer Transfer Import and Loan Setup Import (record layout section 2.2 has been broken down to separate sections for each of the upload types)</w:t>
            </w:r>
          </w:p>
          <w:p w14:paraId="1A6529D1" w14:textId="77777777" w:rsidR="007910D8" w:rsidRPr="00517BDF" w:rsidRDefault="007910D8" w:rsidP="007910D8">
            <w:pPr>
              <w:rPr>
                <w:rFonts w:ascii="Arial" w:hAnsi="Arial" w:cs="Arial"/>
                <w:sz w:val="18"/>
                <w:szCs w:val="18"/>
              </w:rPr>
            </w:pPr>
            <w:r w:rsidRPr="00517BDF">
              <w:rPr>
                <w:rFonts w:ascii="Arial" w:hAnsi="Arial" w:cs="Arial"/>
                <w:sz w:val="18"/>
                <w:szCs w:val="18"/>
              </w:rPr>
              <w:t>Updates to sub-section 3.1 File Verification:</w:t>
            </w:r>
          </w:p>
          <w:p w14:paraId="3601FDCF" w14:textId="77777777" w:rsidR="007910D8" w:rsidRPr="00517BDF" w:rsidRDefault="007910D8" w:rsidP="007910D8">
            <w:pPr>
              <w:ind w:left="360"/>
              <w:rPr>
                <w:rFonts w:ascii="Arial" w:hAnsi="Arial" w:cs="Arial"/>
                <w:sz w:val="18"/>
                <w:szCs w:val="18"/>
              </w:rPr>
            </w:pPr>
            <w:r w:rsidRPr="00517BDF">
              <w:rPr>
                <w:rFonts w:ascii="Arial" w:hAnsi="Arial" w:cs="Arial"/>
                <w:sz w:val="18"/>
                <w:szCs w:val="18"/>
              </w:rPr>
              <w:t>Below list of validations removed:</w:t>
            </w:r>
          </w:p>
          <w:p w14:paraId="0572C199" w14:textId="77777777" w:rsidR="007910D8" w:rsidRPr="00517BDF" w:rsidRDefault="007910D8" w:rsidP="00F3362F">
            <w:pPr>
              <w:pStyle w:val="ListParagraph"/>
              <w:numPr>
                <w:ilvl w:val="0"/>
                <w:numId w:val="29"/>
              </w:numPr>
              <w:spacing w:before="0"/>
              <w:ind w:left="1080"/>
              <w:rPr>
                <w:rFonts w:ascii="Arial" w:hAnsi="Arial" w:cs="Arial"/>
                <w:sz w:val="18"/>
                <w:szCs w:val="18"/>
              </w:rPr>
            </w:pPr>
            <w:r w:rsidRPr="00517BDF">
              <w:rPr>
                <w:rFonts w:ascii="Arial" w:hAnsi="Arial" w:cs="Arial"/>
                <w:sz w:val="18"/>
                <w:szCs w:val="18"/>
              </w:rPr>
              <w:t>Data elements level</w:t>
            </w:r>
          </w:p>
          <w:p w14:paraId="1E79C46E" w14:textId="77777777" w:rsidR="007910D8" w:rsidRPr="00517BDF" w:rsidRDefault="007910D8" w:rsidP="00F3362F">
            <w:pPr>
              <w:pStyle w:val="ListParagraph"/>
              <w:numPr>
                <w:ilvl w:val="0"/>
                <w:numId w:val="29"/>
              </w:numPr>
              <w:spacing w:before="0"/>
              <w:ind w:left="1080"/>
              <w:rPr>
                <w:rFonts w:ascii="Arial" w:hAnsi="Arial" w:cs="Arial"/>
                <w:sz w:val="18"/>
                <w:szCs w:val="18"/>
              </w:rPr>
            </w:pPr>
            <w:r w:rsidRPr="00517BDF">
              <w:rPr>
                <w:rFonts w:ascii="Arial" w:hAnsi="Arial" w:cs="Arial"/>
                <w:sz w:val="18"/>
                <w:szCs w:val="18"/>
              </w:rPr>
              <w:t>Required data for each record is present</w:t>
            </w:r>
          </w:p>
          <w:p w14:paraId="40716C21" w14:textId="77777777" w:rsidR="007910D8" w:rsidRPr="00517BDF" w:rsidRDefault="007910D8" w:rsidP="00F3362F">
            <w:pPr>
              <w:pStyle w:val="ListParagraph"/>
              <w:numPr>
                <w:ilvl w:val="0"/>
                <w:numId w:val="29"/>
              </w:numPr>
              <w:spacing w:before="0"/>
              <w:ind w:left="1080"/>
              <w:rPr>
                <w:rFonts w:ascii="Arial" w:hAnsi="Arial" w:cs="Arial"/>
                <w:sz w:val="18"/>
                <w:szCs w:val="18"/>
              </w:rPr>
            </w:pPr>
            <w:r w:rsidRPr="00517BDF">
              <w:rPr>
                <w:rFonts w:ascii="Arial" w:hAnsi="Arial" w:cs="Arial"/>
                <w:sz w:val="18"/>
                <w:szCs w:val="18"/>
              </w:rPr>
              <w:t>Valid combination of values in each record</w:t>
            </w:r>
          </w:p>
          <w:p w14:paraId="5A4E025B" w14:textId="77777777" w:rsidR="007910D8" w:rsidRPr="00517BDF" w:rsidRDefault="007910D8" w:rsidP="007910D8">
            <w:pPr>
              <w:ind w:left="360"/>
              <w:rPr>
                <w:rFonts w:ascii="Arial" w:hAnsi="Arial" w:cs="Arial"/>
                <w:sz w:val="18"/>
                <w:szCs w:val="18"/>
              </w:rPr>
            </w:pPr>
            <w:r w:rsidRPr="00517BDF">
              <w:rPr>
                <w:rFonts w:ascii="Arial" w:hAnsi="Arial" w:cs="Arial"/>
                <w:sz w:val="18"/>
                <w:szCs w:val="18"/>
              </w:rPr>
              <w:t>Below list of validations added/clarified:</w:t>
            </w:r>
          </w:p>
          <w:p w14:paraId="7DBD4B20" w14:textId="77777777" w:rsidR="007910D8" w:rsidRPr="00517BDF" w:rsidRDefault="007910D8" w:rsidP="00F3362F">
            <w:pPr>
              <w:pStyle w:val="ListParagraph"/>
              <w:numPr>
                <w:ilvl w:val="0"/>
                <w:numId w:val="30"/>
              </w:numPr>
              <w:spacing w:before="0"/>
              <w:ind w:left="1080"/>
              <w:rPr>
                <w:rFonts w:ascii="Arial" w:hAnsi="Arial" w:cs="Arial"/>
                <w:sz w:val="18"/>
                <w:szCs w:val="18"/>
              </w:rPr>
            </w:pPr>
            <w:r w:rsidRPr="00517BDF">
              <w:rPr>
                <w:rFonts w:ascii="Arial" w:hAnsi="Arial" w:cs="Arial"/>
                <w:sz w:val="18"/>
                <w:szCs w:val="18"/>
              </w:rPr>
              <w:t>Record layout aligns to file type identifier</w:t>
            </w:r>
          </w:p>
          <w:p w14:paraId="61F8044F" w14:textId="77777777" w:rsidR="007910D8" w:rsidRPr="00517BDF" w:rsidRDefault="007910D8" w:rsidP="00F3362F">
            <w:pPr>
              <w:pStyle w:val="ListParagraph"/>
              <w:numPr>
                <w:ilvl w:val="0"/>
                <w:numId w:val="30"/>
              </w:numPr>
              <w:spacing w:before="0"/>
              <w:ind w:left="1080"/>
              <w:rPr>
                <w:rFonts w:ascii="Arial" w:hAnsi="Arial" w:cs="Arial"/>
                <w:sz w:val="18"/>
                <w:szCs w:val="18"/>
              </w:rPr>
            </w:pPr>
            <w:r w:rsidRPr="00517BDF">
              <w:rPr>
                <w:rFonts w:ascii="Arial" w:hAnsi="Arial" w:cs="Arial"/>
                <w:sz w:val="18"/>
                <w:szCs w:val="18"/>
              </w:rPr>
              <w:t>A value is provided for every data item defined</w:t>
            </w:r>
          </w:p>
          <w:p w14:paraId="02CA23F1" w14:textId="77777777" w:rsidR="007910D8" w:rsidRPr="00517BDF" w:rsidRDefault="007910D8" w:rsidP="00F3362F">
            <w:pPr>
              <w:pStyle w:val="ListParagraph"/>
              <w:numPr>
                <w:ilvl w:val="0"/>
                <w:numId w:val="30"/>
              </w:numPr>
              <w:spacing w:before="0"/>
              <w:ind w:left="1080"/>
              <w:rPr>
                <w:rFonts w:ascii="Arial" w:hAnsi="Arial" w:cs="Arial"/>
                <w:sz w:val="18"/>
                <w:szCs w:val="18"/>
              </w:rPr>
            </w:pPr>
            <w:r w:rsidRPr="00517BDF">
              <w:rPr>
                <w:rFonts w:ascii="Arial" w:hAnsi="Arial" w:cs="Arial"/>
                <w:sz w:val="18"/>
                <w:szCs w:val="18"/>
              </w:rPr>
              <w:t>Every data element is separated with a tab</w:t>
            </w:r>
          </w:p>
          <w:p w14:paraId="1FD194D7" w14:textId="77777777" w:rsidR="007910D8" w:rsidRPr="00517BDF" w:rsidRDefault="007910D8" w:rsidP="007910D8">
            <w:pPr>
              <w:ind w:left="360"/>
              <w:rPr>
                <w:rFonts w:ascii="Arial" w:hAnsi="Arial" w:cs="Arial"/>
                <w:sz w:val="18"/>
                <w:szCs w:val="18"/>
              </w:rPr>
            </w:pPr>
            <w:r w:rsidRPr="00517BDF">
              <w:rPr>
                <w:rFonts w:ascii="Arial" w:hAnsi="Arial" w:cs="Arial"/>
                <w:sz w:val="18"/>
                <w:szCs w:val="18"/>
              </w:rPr>
              <w:t>Updates on warning messages:</w:t>
            </w:r>
          </w:p>
          <w:p w14:paraId="4647D01A" w14:textId="77777777" w:rsidR="007910D8" w:rsidRPr="00517BDF" w:rsidRDefault="007910D8" w:rsidP="00F3362F">
            <w:pPr>
              <w:pStyle w:val="ListParagraph"/>
              <w:numPr>
                <w:ilvl w:val="0"/>
                <w:numId w:val="31"/>
              </w:numPr>
              <w:spacing w:before="0"/>
              <w:rPr>
                <w:rFonts w:ascii="Arial" w:hAnsi="Arial" w:cs="Arial"/>
                <w:sz w:val="18"/>
                <w:szCs w:val="18"/>
              </w:rPr>
            </w:pPr>
            <w:r w:rsidRPr="00517BDF">
              <w:rPr>
                <w:rFonts w:ascii="Arial" w:hAnsi="Arial" w:cs="Arial"/>
                <w:sz w:val="18"/>
                <w:szCs w:val="18"/>
              </w:rPr>
              <w:t xml:space="preserve">Clarified message for file size: File size limit is up to 1500 records </w:t>
            </w:r>
          </w:p>
          <w:p w14:paraId="4C0757AD" w14:textId="77777777" w:rsidR="007910D8" w:rsidRPr="00517BDF" w:rsidRDefault="007910D8" w:rsidP="00F3362F">
            <w:pPr>
              <w:pStyle w:val="ListParagraph"/>
              <w:numPr>
                <w:ilvl w:val="0"/>
                <w:numId w:val="31"/>
              </w:numPr>
              <w:spacing w:before="0"/>
              <w:rPr>
                <w:rFonts w:ascii="Arial" w:hAnsi="Arial" w:cs="Arial"/>
                <w:sz w:val="18"/>
                <w:szCs w:val="18"/>
              </w:rPr>
            </w:pPr>
            <w:r w:rsidRPr="00517BDF">
              <w:rPr>
                <w:rFonts w:ascii="Arial" w:hAnsi="Arial" w:cs="Arial"/>
                <w:sz w:val="18"/>
                <w:szCs w:val="18"/>
              </w:rPr>
              <w:t>Removed Data Integrity Considerations</w:t>
            </w:r>
          </w:p>
          <w:p w14:paraId="50BB66B5" w14:textId="77777777" w:rsidR="007910D8" w:rsidRPr="00517BDF" w:rsidRDefault="007910D8" w:rsidP="00F3362F">
            <w:pPr>
              <w:pStyle w:val="ListParagraph"/>
              <w:numPr>
                <w:ilvl w:val="0"/>
                <w:numId w:val="31"/>
              </w:numPr>
              <w:spacing w:before="0"/>
              <w:rPr>
                <w:rFonts w:ascii="Arial" w:hAnsi="Arial" w:cs="Arial"/>
                <w:sz w:val="18"/>
                <w:szCs w:val="18"/>
              </w:rPr>
            </w:pPr>
            <w:r w:rsidRPr="00517BDF">
              <w:rPr>
                <w:rFonts w:ascii="Arial" w:hAnsi="Arial" w:cs="Arial"/>
                <w:sz w:val="18"/>
                <w:szCs w:val="18"/>
              </w:rPr>
              <w:t>Removed Security Considerations</w:t>
            </w:r>
          </w:p>
          <w:p w14:paraId="406005F2" w14:textId="77777777" w:rsidR="007910D8" w:rsidRPr="00517BDF" w:rsidRDefault="007910D8" w:rsidP="00F3362F">
            <w:pPr>
              <w:pStyle w:val="ListParagraph"/>
              <w:numPr>
                <w:ilvl w:val="0"/>
                <w:numId w:val="31"/>
              </w:numPr>
              <w:spacing w:before="0"/>
              <w:rPr>
                <w:rFonts w:ascii="Arial" w:hAnsi="Arial" w:cs="Arial"/>
                <w:sz w:val="18"/>
                <w:szCs w:val="18"/>
              </w:rPr>
            </w:pPr>
            <w:r w:rsidRPr="00517BDF">
              <w:rPr>
                <w:rFonts w:ascii="Arial" w:hAnsi="Arial" w:cs="Arial"/>
                <w:sz w:val="18"/>
                <w:szCs w:val="18"/>
              </w:rPr>
              <w:t>Removed Information Sensitivity</w:t>
            </w:r>
          </w:p>
          <w:p w14:paraId="3ED0E6BC" w14:textId="77777777" w:rsidR="007910D8" w:rsidRPr="00517BDF" w:rsidRDefault="007910D8" w:rsidP="00F3362F">
            <w:pPr>
              <w:pStyle w:val="ListParagraph"/>
              <w:numPr>
                <w:ilvl w:val="0"/>
                <w:numId w:val="31"/>
              </w:numPr>
              <w:spacing w:before="0"/>
              <w:rPr>
                <w:rFonts w:ascii="Arial" w:hAnsi="Arial" w:cs="Arial"/>
                <w:sz w:val="18"/>
                <w:szCs w:val="18"/>
              </w:rPr>
            </w:pPr>
            <w:r w:rsidRPr="00517BDF">
              <w:rPr>
                <w:rFonts w:ascii="Arial" w:hAnsi="Arial" w:cs="Arial"/>
                <w:sz w:val="18"/>
                <w:szCs w:val="18"/>
              </w:rPr>
              <w:t>Removed Control Measures</w:t>
            </w:r>
          </w:p>
          <w:p w14:paraId="6F30A19F" w14:textId="77777777" w:rsidR="007910D8" w:rsidRPr="00517BDF" w:rsidRDefault="007910D8" w:rsidP="00F3362F">
            <w:pPr>
              <w:pStyle w:val="ListParagraph"/>
              <w:numPr>
                <w:ilvl w:val="0"/>
                <w:numId w:val="31"/>
              </w:numPr>
              <w:spacing w:before="0"/>
              <w:rPr>
                <w:rFonts w:ascii="Arial" w:hAnsi="Arial" w:cs="Arial"/>
                <w:sz w:val="18"/>
                <w:szCs w:val="18"/>
              </w:rPr>
            </w:pPr>
            <w:r w:rsidRPr="00517BDF">
              <w:rPr>
                <w:rFonts w:ascii="Arial" w:hAnsi="Arial" w:cs="Arial"/>
                <w:sz w:val="18"/>
                <w:szCs w:val="18"/>
              </w:rPr>
              <w:t>Removed Availability Considerations</w:t>
            </w:r>
          </w:p>
          <w:p w14:paraId="37B53D1C" w14:textId="77777777" w:rsidR="007910D8" w:rsidRPr="00517BDF" w:rsidRDefault="007910D8" w:rsidP="007910D8">
            <w:pPr>
              <w:ind w:left="360"/>
              <w:rPr>
                <w:rFonts w:ascii="Arial" w:hAnsi="Arial" w:cs="Arial"/>
                <w:sz w:val="18"/>
                <w:szCs w:val="18"/>
              </w:rPr>
            </w:pPr>
            <w:r w:rsidRPr="00517BDF">
              <w:rPr>
                <w:rFonts w:ascii="Arial" w:hAnsi="Arial" w:cs="Arial"/>
                <w:sz w:val="18"/>
                <w:szCs w:val="18"/>
              </w:rPr>
              <w:t>Implementation Consideration paragraph has been added describing that the emulators function shall no longer be available. Choices will be provided to upload files. System availability and contact information for questions on file is included in this section.</w:t>
            </w:r>
          </w:p>
          <w:p w14:paraId="3EF627D3" w14:textId="77777777" w:rsidR="007910D8" w:rsidRPr="00517BDF" w:rsidRDefault="007910D8" w:rsidP="007910D8">
            <w:pPr>
              <w:rPr>
                <w:rFonts w:ascii="Arial" w:hAnsi="Arial" w:cs="Arial"/>
                <w:sz w:val="18"/>
                <w:szCs w:val="18"/>
              </w:rPr>
            </w:pPr>
            <w:r w:rsidRPr="00517BDF">
              <w:rPr>
                <w:rFonts w:ascii="Arial" w:hAnsi="Arial" w:cs="Arial"/>
                <w:sz w:val="18"/>
                <w:szCs w:val="18"/>
              </w:rPr>
              <w:t>New Section added: 4 HERMIT System Categorization:</w:t>
            </w:r>
          </w:p>
          <w:p w14:paraId="04629C87" w14:textId="77777777" w:rsidR="007910D8" w:rsidRPr="00517BDF" w:rsidRDefault="007910D8" w:rsidP="00F3362F">
            <w:pPr>
              <w:pStyle w:val="ListParagraph"/>
              <w:numPr>
                <w:ilvl w:val="0"/>
                <w:numId w:val="32"/>
              </w:numPr>
              <w:spacing w:before="0"/>
              <w:rPr>
                <w:rFonts w:ascii="Arial" w:hAnsi="Arial" w:cs="Arial"/>
                <w:sz w:val="18"/>
                <w:szCs w:val="18"/>
              </w:rPr>
            </w:pPr>
            <w:r w:rsidRPr="00517BDF">
              <w:rPr>
                <w:rFonts w:ascii="Arial" w:hAnsi="Arial" w:cs="Arial"/>
                <w:sz w:val="18"/>
                <w:szCs w:val="18"/>
              </w:rPr>
              <w:t>Brief overview of the system is provided</w:t>
            </w:r>
          </w:p>
          <w:p w14:paraId="561B9679" w14:textId="77777777" w:rsidR="007910D8" w:rsidRPr="00517BDF" w:rsidRDefault="007910D8" w:rsidP="00F3362F">
            <w:pPr>
              <w:pStyle w:val="ListParagraph"/>
              <w:numPr>
                <w:ilvl w:val="0"/>
                <w:numId w:val="32"/>
              </w:numPr>
              <w:spacing w:before="0"/>
              <w:rPr>
                <w:rFonts w:ascii="Arial" w:hAnsi="Arial" w:cs="Arial"/>
                <w:sz w:val="18"/>
                <w:szCs w:val="18"/>
              </w:rPr>
            </w:pPr>
            <w:r w:rsidRPr="00517BDF">
              <w:rPr>
                <w:rFonts w:ascii="Arial" w:hAnsi="Arial" w:cs="Arial"/>
                <w:sz w:val="18"/>
                <w:szCs w:val="18"/>
              </w:rPr>
              <w:t xml:space="preserve">Sub-section 4.1 added to include Information Sensitivity </w:t>
            </w:r>
          </w:p>
          <w:p w14:paraId="7B6878F8" w14:textId="77777777" w:rsidR="007910D8" w:rsidRPr="00517BDF" w:rsidRDefault="007910D8" w:rsidP="00F3362F">
            <w:pPr>
              <w:pStyle w:val="ListParagraph"/>
              <w:numPr>
                <w:ilvl w:val="0"/>
                <w:numId w:val="32"/>
              </w:numPr>
              <w:spacing w:before="0"/>
              <w:rPr>
                <w:rFonts w:ascii="Arial" w:hAnsi="Arial" w:cs="Arial"/>
                <w:sz w:val="18"/>
                <w:szCs w:val="18"/>
              </w:rPr>
            </w:pPr>
            <w:r w:rsidRPr="00517BDF">
              <w:rPr>
                <w:rFonts w:ascii="Arial" w:hAnsi="Arial" w:cs="Arial"/>
                <w:sz w:val="18"/>
                <w:szCs w:val="18"/>
              </w:rPr>
              <w:t xml:space="preserve">Sub-section 4.2 added to include Information Categories </w:t>
            </w:r>
          </w:p>
          <w:p w14:paraId="71F5BA33" w14:textId="77777777" w:rsidR="007910D8" w:rsidRPr="00517BDF" w:rsidRDefault="007910D8" w:rsidP="00F3362F">
            <w:pPr>
              <w:pStyle w:val="ListParagraph"/>
              <w:numPr>
                <w:ilvl w:val="0"/>
                <w:numId w:val="32"/>
              </w:numPr>
              <w:spacing w:before="0"/>
              <w:rPr>
                <w:rFonts w:ascii="Arial" w:hAnsi="Arial" w:cs="Arial"/>
                <w:sz w:val="18"/>
                <w:szCs w:val="18"/>
              </w:rPr>
            </w:pPr>
            <w:r w:rsidRPr="00517BDF">
              <w:rPr>
                <w:rFonts w:ascii="Arial" w:hAnsi="Arial" w:cs="Arial"/>
                <w:sz w:val="18"/>
                <w:szCs w:val="18"/>
              </w:rPr>
              <w:t xml:space="preserve">Sub-section 4.3 added to include Protection/Certification requirements </w:t>
            </w:r>
          </w:p>
          <w:p w14:paraId="7AF53D52" w14:textId="77777777" w:rsidR="007910D8" w:rsidRPr="00517BDF" w:rsidRDefault="007910D8" w:rsidP="00F3362F">
            <w:pPr>
              <w:pStyle w:val="ListParagraph"/>
              <w:numPr>
                <w:ilvl w:val="0"/>
                <w:numId w:val="32"/>
              </w:numPr>
              <w:spacing w:before="0"/>
              <w:rPr>
                <w:rFonts w:ascii="Arial" w:hAnsi="Arial" w:cs="Arial"/>
                <w:sz w:val="18"/>
                <w:szCs w:val="18"/>
              </w:rPr>
            </w:pPr>
            <w:r w:rsidRPr="00517BDF">
              <w:rPr>
                <w:rFonts w:ascii="Arial" w:hAnsi="Arial" w:cs="Arial"/>
                <w:sz w:val="18"/>
                <w:szCs w:val="18"/>
              </w:rPr>
              <w:t xml:space="preserve">Sub-section 4.4 added to include Authentication Level </w:t>
            </w:r>
          </w:p>
          <w:p w14:paraId="2D3E6A4D" w14:textId="77777777" w:rsidR="007910D8" w:rsidRPr="00517BDF" w:rsidRDefault="007910D8" w:rsidP="007910D8">
            <w:pPr>
              <w:rPr>
                <w:rFonts w:ascii="Arial" w:hAnsi="Arial" w:cs="Arial"/>
                <w:sz w:val="18"/>
                <w:szCs w:val="18"/>
              </w:rPr>
            </w:pPr>
            <w:r w:rsidRPr="00517BDF">
              <w:rPr>
                <w:rFonts w:ascii="Arial" w:hAnsi="Arial" w:cs="Arial"/>
                <w:sz w:val="18"/>
                <w:szCs w:val="18"/>
              </w:rPr>
              <w:t>Updates to section 5 Appendix:</w:t>
            </w:r>
          </w:p>
          <w:p w14:paraId="4E80DB05" w14:textId="77777777" w:rsidR="007910D8" w:rsidRPr="00517BDF" w:rsidRDefault="007910D8" w:rsidP="00F3362F">
            <w:pPr>
              <w:pStyle w:val="ListParagraph"/>
              <w:numPr>
                <w:ilvl w:val="0"/>
                <w:numId w:val="33"/>
              </w:numPr>
              <w:spacing w:before="0"/>
              <w:rPr>
                <w:rFonts w:ascii="Arial" w:hAnsi="Arial" w:cs="Arial"/>
                <w:sz w:val="18"/>
                <w:szCs w:val="18"/>
              </w:rPr>
            </w:pPr>
            <w:r w:rsidRPr="00517BDF">
              <w:rPr>
                <w:rFonts w:ascii="Arial" w:hAnsi="Arial" w:cs="Arial"/>
                <w:sz w:val="18"/>
                <w:szCs w:val="18"/>
              </w:rPr>
              <w:t>Transaction Codes and descriptions has been moved under Appendix</w:t>
            </w:r>
          </w:p>
          <w:p w14:paraId="405F40DC" w14:textId="77777777" w:rsidR="007910D8" w:rsidRPr="00517BDF" w:rsidRDefault="007910D8" w:rsidP="00F3362F">
            <w:pPr>
              <w:pStyle w:val="ListParagraph"/>
              <w:numPr>
                <w:ilvl w:val="0"/>
                <w:numId w:val="33"/>
              </w:numPr>
              <w:spacing w:before="0"/>
              <w:rPr>
                <w:rFonts w:ascii="Arial" w:hAnsi="Arial" w:cs="Arial"/>
                <w:sz w:val="18"/>
                <w:szCs w:val="18"/>
              </w:rPr>
            </w:pPr>
            <w:r w:rsidRPr="00517BDF">
              <w:rPr>
                <w:rFonts w:ascii="Arial" w:hAnsi="Arial" w:cs="Arial"/>
                <w:sz w:val="18"/>
                <w:szCs w:val="18"/>
              </w:rPr>
              <w:t>Sub-sections 5.2-5.4 have been added for each of the sample file import layout</w:t>
            </w:r>
          </w:p>
        </w:tc>
        <w:tc>
          <w:tcPr>
            <w:tcW w:w="755" w:type="pct"/>
          </w:tcPr>
          <w:p w14:paraId="2147FCEF" w14:textId="77777777" w:rsidR="007910D8" w:rsidRPr="00517BDF" w:rsidRDefault="007910D8" w:rsidP="007910D8">
            <w:pPr>
              <w:rPr>
                <w:sz w:val="18"/>
                <w:szCs w:val="18"/>
              </w:rPr>
            </w:pPr>
            <w:r w:rsidRPr="00517BDF">
              <w:rPr>
                <w:rFonts w:ascii="Arial" w:hAnsi="Arial" w:cs="Arial"/>
                <w:sz w:val="18"/>
                <w:szCs w:val="18"/>
              </w:rPr>
              <w:t>HECM BSP</w:t>
            </w:r>
          </w:p>
        </w:tc>
      </w:tr>
      <w:tr w:rsidR="007910D8" w14:paraId="214F318F" w14:textId="77777777" w:rsidTr="00517BDF">
        <w:trPr>
          <w:jc w:val="center"/>
        </w:trPr>
        <w:tc>
          <w:tcPr>
            <w:tcW w:w="492" w:type="pct"/>
          </w:tcPr>
          <w:p w14:paraId="7B8D785F" w14:textId="77777777" w:rsidR="007910D8" w:rsidRPr="00517BDF" w:rsidRDefault="007910D8" w:rsidP="007910D8">
            <w:pPr>
              <w:rPr>
                <w:rFonts w:ascii="Arial" w:hAnsi="Arial" w:cs="Arial"/>
                <w:sz w:val="18"/>
                <w:szCs w:val="18"/>
              </w:rPr>
            </w:pPr>
            <w:r w:rsidRPr="00517BDF">
              <w:rPr>
                <w:rFonts w:ascii="Arial" w:hAnsi="Arial" w:cs="Arial"/>
                <w:sz w:val="18"/>
                <w:szCs w:val="18"/>
              </w:rPr>
              <w:t>1.7</w:t>
            </w:r>
          </w:p>
        </w:tc>
        <w:tc>
          <w:tcPr>
            <w:tcW w:w="638" w:type="pct"/>
          </w:tcPr>
          <w:p w14:paraId="7D4FD409" w14:textId="77777777" w:rsidR="007910D8" w:rsidRPr="00517BDF" w:rsidRDefault="007910D8" w:rsidP="007910D8">
            <w:pPr>
              <w:rPr>
                <w:rFonts w:ascii="Arial" w:hAnsi="Arial" w:cs="Arial"/>
                <w:sz w:val="18"/>
                <w:szCs w:val="18"/>
              </w:rPr>
            </w:pPr>
            <w:r w:rsidRPr="00517BDF">
              <w:rPr>
                <w:rFonts w:ascii="Arial" w:hAnsi="Arial" w:cs="Arial"/>
                <w:sz w:val="18"/>
                <w:szCs w:val="18"/>
              </w:rPr>
              <w:t>07/21/2011</w:t>
            </w:r>
          </w:p>
        </w:tc>
        <w:tc>
          <w:tcPr>
            <w:tcW w:w="3115" w:type="pct"/>
            <w:vAlign w:val="center"/>
          </w:tcPr>
          <w:p w14:paraId="7A866376" w14:textId="77777777" w:rsidR="007910D8" w:rsidRPr="00517BDF" w:rsidRDefault="007910D8" w:rsidP="007910D8">
            <w:pPr>
              <w:rPr>
                <w:rFonts w:ascii="Arial" w:hAnsi="Arial" w:cs="Arial"/>
                <w:sz w:val="18"/>
                <w:szCs w:val="18"/>
              </w:rPr>
            </w:pPr>
            <w:r w:rsidRPr="00517BDF">
              <w:rPr>
                <w:rFonts w:ascii="Arial" w:hAnsi="Arial" w:cs="Arial"/>
                <w:sz w:val="18"/>
                <w:szCs w:val="18"/>
              </w:rPr>
              <w:t>Updates to Table 1: HECM System support Points of Contact have been updated.</w:t>
            </w:r>
          </w:p>
          <w:p w14:paraId="57A0F3C0" w14:textId="481A7030" w:rsidR="009E5E80" w:rsidRPr="00517BDF" w:rsidRDefault="009E5E80" w:rsidP="00F3362F">
            <w:pPr>
              <w:pStyle w:val="ListParagraph"/>
              <w:numPr>
                <w:ilvl w:val="0"/>
                <w:numId w:val="39"/>
              </w:numPr>
              <w:rPr>
                <w:rFonts w:ascii="Arial" w:hAnsi="Arial" w:cs="Arial"/>
                <w:sz w:val="18"/>
                <w:szCs w:val="18"/>
              </w:rPr>
            </w:pPr>
            <w:r w:rsidRPr="00517BDF">
              <w:rPr>
                <w:rFonts w:ascii="Arial" w:hAnsi="Arial" w:cs="Arial"/>
                <w:sz w:val="18"/>
                <w:szCs w:val="18"/>
              </w:rPr>
              <w:t xml:space="preserve">Added new PM details </w:t>
            </w:r>
          </w:p>
          <w:p w14:paraId="684FB419" w14:textId="394EAFBD" w:rsidR="009E5E80" w:rsidRPr="00517BDF" w:rsidRDefault="007910D8" w:rsidP="00F3362F">
            <w:pPr>
              <w:pStyle w:val="ListParagraph"/>
              <w:numPr>
                <w:ilvl w:val="0"/>
                <w:numId w:val="39"/>
              </w:numPr>
              <w:rPr>
                <w:rFonts w:ascii="Arial" w:hAnsi="Arial" w:cs="Arial"/>
                <w:sz w:val="18"/>
                <w:szCs w:val="18"/>
              </w:rPr>
            </w:pPr>
            <w:r w:rsidRPr="00517BDF">
              <w:rPr>
                <w:rFonts w:ascii="Arial" w:hAnsi="Arial" w:cs="Arial"/>
                <w:sz w:val="18"/>
                <w:szCs w:val="18"/>
              </w:rPr>
              <w:t xml:space="preserve">Added new DPM details </w:t>
            </w:r>
          </w:p>
          <w:p w14:paraId="60B0F0F2" w14:textId="1AB8B862" w:rsidR="007910D8" w:rsidRPr="00517BDF" w:rsidRDefault="007910D8" w:rsidP="00F3362F">
            <w:pPr>
              <w:pStyle w:val="ListParagraph"/>
              <w:numPr>
                <w:ilvl w:val="0"/>
                <w:numId w:val="39"/>
              </w:numPr>
              <w:rPr>
                <w:rFonts w:ascii="Arial" w:hAnsi="Arial" w:cs="Arial"/>
                <w:sz w:val="18"/>
                <w:szCs w:val="18"/>
              </w:rPr>
            </w:pPr>
            <w:r w:rsidRPr="00517BDF">
              <w:rPr>
                <w:rFonts w:ascii="Arial" w:hAnsi="Arial" w:cs="Arial"/>
                <w:sz w:val="18"/>
                <w:szCs w:val="18"/>
              </w:rPr>
              <w:t xml:space="preserve">Added new Operations Manager details </w:t>
            </w:r>
          </w:p>
          <w:p w14:paraId="7F185518" w14:textId="77777777" w:rsidR="007910D8" w:rsidRPr="00517BDF" w:rsidRDefault="007910D8" w:rsidP="007910D8">
            <w:pPr>
              <w:rPr>
                <w:rFonts w:ascii="Arial" w:hAnsi="Arial" w:cs="Arial"/>
                <w:sz w:val="18"/>
                <w:szCs w:val="18"/>
              </w:rPr>
            </w:pPr>
            <w:r w:rsidRPr="00517BDF">
              <w:rPr>
                <w:rFonts w:ascii="Arial" w:hAnsi="Arial" w:cs="Arial"/>
                <w:sz w:val="18"/>
                <w:szCs w:val="18"/>
              </w:rPr>
              <w:t xml:space="preserve">Updates to Table 5: New data item “Incurred Date” added </w:t>
            </w:r>
          </w:p>
          <w:p w14:paraId="7B0F0497" w14:textId="77777777" w:rsidR="009E5E80" w:rsidRPr="00517BDF" w:rsidRDefault="007910D8" w:rsidP="009E5E80">
            <w:pPr>
              <w:rPr>
                <w:rFonts w:ascii="Arial" w:hAnsi="Arial" w:cs="Arial"/>
                <w:sz w:val="18"/>
                <w:szCs w:val="18"/>
              </w:rPr>
            </w:pPr>
            <w:r w:rsidRPr="00517BDF">
              <w:rPr>
                <w:rFonts w:ascii="Arial" w:hAnsi="Arial" w:cs="Arial"/>
                <w:sz w:val="18"/>
                <w:szCs w:val="18"/>
              </w:rPr>
              <w:t>Updates to Section 2.4, Table 7: Updated existing data items and added new data items</w:t>
            </w:r>
          </w:p>
          <w:p w14:paraId="10449FB2" w14:textId="4590CD28" w:rsidR="007910D8" w:rsidRPr="00517BDF" w:rsidRDefault="007910D8" w:rsidP="00F3362F">
            <w:pPr>
              <w:pStyle w:val="ListParagraph"/>
              <w:numPr>
                <w:ilvl w:val="0"/>
                <w:numId w:val="39"/>
              </w:numPr>
              <w:rPr>
                <w:rFonts w:ascii="Arial" w:hAnsi="Arial" w:cs="Arial"/>
                <w:sz w:val="18"/>
                <w:szCs w:val="18"/>
              </w:rPr>
            </w:pPr>
            <w:r w:rsidRPr="00517BDF">
              <w:rPr>
                <w:rFonts w:ascii="Arial" w:hAnsi="Arial" w:cs="Arial"/>
                <w:sz w:val="18"/>
                <w:szCs w:val="18"/>
              </w:rPr>
              <w:t>Added new Data items:</w:t>
            </w:r>
          </w:p>
          <w:p w14:paraId="33AF3C3E" w14:textId="4EFEC6BE" w:rsidR="007910D8" w:rsidRPr="00517BDF" w:rsidRDefault="007910D8" w:rsidP="007910D8">
            <w:pPr>
              <w:rPr>
                <w:rFonts w:ascii="Arial" w:hAnsi="Arial" w:cs="Arial"/>
                <w:sz w:val="18"/>
                <w:szCs w:val="18"/>
              </w:rPr>
            </w:pPr>
            <w:r w:rsidRPr="00517BDF">
              <w:rPr>
                <w:rFonts w:ascii="Arial" w:hAnsi="Arial" w:cs="Arial"/>
                <w:sz w:val="18"/>
                <w:szCs w:val="18"/>
              </w:rPr>
              <w:t>“IMIP Paid By Lender”</w:t>
            </w:r>
          </w:p>
          <w:p w14:paraId="64A6E26D" w14:textId="77777777" w:rsidR="007910D8" w:rsidRPr="00517BDF" w:rsidRDefault="007910D8" w:rsidP="007910D8">
            <w:pPr>
              <w:rPr>
                <w:rFonts w:ascii="Arial" w:hAnsi="Arial"/>
                <w:bCs/>
                <w:color w:val="000000"/>
                <w:sz w:val="18"/>
                <w:szCs w:val="18"/>
              </w:rPr>
            </w:pPr>
            <w:r w:rsidRPr="00517BDF">
              <w:rPr>
                <w:rFonts w:ascii="Arial" w:hAnsi="Arial"/>
                <w:bCs/>
                <w:color w:val="000000"/>
                <w:sz w:val="18"/>
                <w:szCs w:val="18"/>
              </w:rPr>
              <w:t>“Tax Ins Responsible Party”</w:t>
            </w:r>
          </w:p>
          <w:p w14:paraId="493308D9" w14:textId="77777777" w:rsidR="009E5E80" w:rsidRPr="00517BDF" w:rsidRDefault="007910D8" w:rsidP="007910D8">
            <w:pPr>
              <w:rPr>
                <w:rFonts w:ascii="Arial" w:hAnsi="Arial"/>
                <w:bCs/>
                <w:color w:val="000000"/>
                <w:sz w:val="18"/>
                <w:szCs w:val="18"/>
              </w:rPr>
            </w:pPr>
            <w:r w:rsidRPr="00517BDF">
              <w:rPr>
                <w:rFonts w:ascii="Arial" w:hAnsi="Arial"/>
                <w:bCs/>
                <w:color w:val="000000"/>
                <w:sz w:val="18"/>
                <w:szCs w:val="18"/>
              </w:rPr>
              <w:t>“Title Held As”</w:t>
            </w:r>
          </w:p>
          <w:p w14:paraId="2395FF3B" w14:textId="00C42141" w:rsidR="007910D8" w:rsidRPr="00517BDF" w:rsidRDefault="007910D8" w:rsidP="00F3362F">
            <w:pPr>
              <w:pStyle w:val="ListParagraph"/>
              <w:numPr>
                <w:ilvl w:val="0"/>
                <w:numId w:val="39"/>
              </w:numPr>
              <w:rPr>
                <w:rFonts w:ascii="Arial" w:hAnsi="Arial" w:cs="Arial"/>
                <w:sz w:val="18"/>
                <w:szCs w:val="18"/>
              </w:rPr>
            </w:pPr>
            <w:r w:rsidRPr="00517BDF">
              <w:rPr>
                <w:rFonts w:ascii="Arial" w:hAnsi="Arial" w:cs="Arial"/>
                <w:sz w:val="18"/>
                <w:szCs w:val="18"/>
              </w:rPr>
              <w:t>Updated range of values for data item Pay Plan Term to 480.</w:t>
            </w:r>
          </w:p>
          <w:p w14:paraId="4C6D4FC7" w14:textId="26B4F9E5" w:rsidR="007910D8" w:rsidRPr="00517BDF" w:rsidRDefault="007910D8" w:rsidP="00F3362F">
            <w:pPr>
              <w:pStyle w:val="ListParagraph"/>
              <w:numPr>
                <w:ilvl w:val="0"/>
                <w:numId w:val="39"/>
              </w:numPr>
              <w:rPr>
                <w:rFonts w:ascii="Arial" w:hAnsi="Arial" w:cs="Arial"/>
                <w:sz w:val="18"/>
                <w:szCs w:val="18"/>
              </w:rPr>
            </w:pPr>
            <w:r w:rsidRPr="00517BDF">
              <w:rPr>
                <w:rFonts w:ascii="Arial" w:hAnsi="Arial" w:cs="Arial"/>
                <w:sz w:val="18"/>
                <w:szCs w:val="18"/>
              </w:rPr>
              <w:t>Updated “Required” details for below data items to “No”</w:t>
            </w:r>
          </w:p>
          <w:p w14:paraId="189A5ADD" w14:textId="77777777" w:rsidR="007910D8" w:rsidRPr="00517BDF" w:rsidRDefault="007910D8" w:rsidP="007910D8">
            <w:pPr>
              <w:rPr>
                <w:rFonts w:ascii="Arial" w:hAnsi="Arial" w:cs="Arial"/>
                <w:sz w:val="18"/>
                <w:szCs w:val="18"/>
              </w:rPr>
            </w:pPr>
            <w:r w:rsidRPr="00517BDF">
              <w:rPr>
                <w:rFonts w:ascii="Arial" w:hAnsi="Arial" w:cs="Arial"/>
                <w:sz w:val="18"/>
                <w:szCs w:val="18"/>
              </w:rPr>
              <w:t>Closing Costs</w:t>
            </w:r>
          </w:p>
          <w:p w14:paraId="749C9464" w14:textId="77777777" w:rsidR="007910D8" w:rsidRPr="00517BDF" w:rsidRDefault="007910D8" w:rsidP="007910D8">
            <w:pPr>
              <w:rPr>
                <w:rFonts w:ascii="Arial" w:hAnsi="Arial" w:cs="Arial"/>
                <w:sz w:val="18"/>
                <w:szCs w:val="18"/>
              </w:rPr>
            </w:pPr>
            <w:r w:rsidRPr="00517BDF">
              <w:rPr>
                <w:rFonts w:ascii="Arial" w:hAnsi="Arial" w:cs="Arial"/>
                <w:sz w:val="18"/>
                <w:szCs w:val="18"/>
              </w:rPr>
              <w:t>Discharge of Liens</w:t>
            </w:r>
          </w:p>
          <w:p w14:paraId="35F5C4CD" w14:textId="77777777" w:rsidR="007910D8" w:rsidRPr="00517BDF" w:rsidRDefault="007910D8" w:rsidP="007910D8">
            <w:pPr>
              <w:rPr>
                <w:rFonts w:ascii="Arial" w:hAnsi="Arial" w:cs="Arial"/>
                <w:sz w:val="18"/>
                <w:szCs w:val="18"/>
              </w:rPr>
            </w:pPr>
            <w:r w:rsidRPr="00517BDF">
              <w:rPr>
                <w:rFonts w:ascii="Arial" w:hAnsi="Arial" w:cs="Arial"/>
                <w:sz w:val="18"/>
                <w:szCs w:val="18"/>
              </w:rPr>
              <w:t>Loan Advance/Other Draws</w:t>
            </w:r>
          </w:p>
          <w:p w14:paraId="308BCBB5" w14:textId="77777777" w:rsidR="007910D8" w:rsidRPr="00517BDF" w:rsidRDefault="007910D8" w:rsidP="007910D8">
            <w:pPr>
              <w:rPr>
                <w:rFonts w:ascii="Arial" w:hAnsi="Arial" w:cs="Arial"/>
                <w:sz w:val="18"/>
                <w:szCs w:val="18"/>
              </w:rPr>
            </w:pPr>
            <w:r w:rsidRPr="00517BDF">
              <w:rPr>
                <w:rFonts w:ascii="Arial" w:hAnsi="Arial" w:cs="Arial"/>
                <w:sz w:val="18"/>
                <w:szCs w:val="18"/>
              </w:rPr>
              <w:t>Repair Set Aside</w:t>
            </w:r>
          </w:p>
          <w:p w14:paraId="7E12B36B" w14:textId="77777777" w:rsidR="007910D8" w:rsidRPr="00517BDF" w:rsidRDefault="007910D8" w:rsidP="007910D8">
            <w:pPr>
              <w:rPr>
                <w:rFonts w:ascii="Arial" w:hAnsi="Arial" w:cs="Arial"/>
                <w:sz w:val="18"/>
                <w:szCs w:val="18"/>
              </w:rPr>
            </w:pPr>
            <w:r w:rsidRPr="00517BDF">
              <w:rPr>
                <w:rFonts w:ascii="Arial" w:hAnsi="Arial" w:cs="Arial"/>
                <w:sz w:val="18"/>
                <w:szCs w:val="18"/>
              </w:rPr>
              <w:t>First Year Set Aside</w:t>
            </w:r>
          </w:p>
          <w:p w14:paraId="2E7A19D1" w14:textId="77777777" w:rsidR="007910D8" w:rsidRPr="00517BDF" w:rsidRDefault="007910D8" w:rsidP="007910D8">
            <w:pPr>
              <w:rPr>
                <w:rFonts w:ascii="Arial" w:hAnsi="Arial" w:cs="Arial"/>
                <w:sz w:val="18"/>
                <w:szCs w:val="18"/>
              </w:rPr>
            </w:pPr>
            <w:r w:rsidRPr="00517BDF">
              <w:rPr>
                <w:rFonts w:ascii="Arial" w:hAnsi="Arial" w:cs="Arial"/>
                <w:sz w:val="18"/>
                <w:szCs w:val="18"/>
              </w:rPr>
              <w:t>Loan Origination Amount</w:t>
            </w:r>
          </w:p>
          <w:p w14:paraId="1D3D29D7" w14:textId="77777777" w:rsidR="007910D8" w:rsidRPr="00517BDF" w:rsidRDefault="007910D8" w:rsidP="007910D8">
            <w:pPr>
              <w:rPr>
                <w:rFonts w:ascii="Arial" w:hAnsi="Arial" w:cs="Arial"/>
                <w:sz w:val="18"/>
                <w:szCs w:val="18"/>
              </w:rPr>
            </w:pPr>
            <w:r w:rsidRPr="00517BDF">
              <w:rPr>
                <w:rFonts w:ascii="Arial" w:hAnsi="Arial" w:cs="Arial"/>
                <w:sz w:val="18"/>
                <w:szCs w:val="18"/>
              </w:rPr>
              <w:t>Sale Date</w:t>
            </w:r>
          </w:p>
          <w:p w14:paraId="489D680F" w14:textId="77777777" w:rsidR="009E5E80" w:rsidRPr="00517BDF" w:rsidRDefault="007910D8" w:rsidP="007910D8">
            <w:pPr>
              <w:rPr>
                <w:rFonts w:ascii="Arial" w:hAnsi="Arial" w:cs="Arial"/>
                <w:sz w:val="18"/>
                <w:szCs w:val="18"/>
              </w:rPr>
            </w:pPr>
            <w:r w:rsidRPr="00517BDF">
              <w:rPr>
                <w:rFonts w:ascii="Arial" w:hAnsi="Arial" w:cs="Arial"/>
                <w:sz w:val="18"/>
                <w:szCs w:val="18"/>
              </w:rPr>
              <w:t>Contract Date</w:t>
            </w:r>
          </w:p>
          <w:p w14:paraId="59CE8838" w14:textId="137DDDCD" w:rsidR="007910D8" w:rsidRPr="00517BDF" w:rsidRDefault="007910D8" w:rsidP="00F3362F">
            <w:pPr>
              <w:pStyle w:val="ListParagraph"/>
              <w:numPr>
                <w:ilvl w:val="0"/>
                <w:numId w:val="39"/>
              </w:numPr>
              <w:rPr>
                <w:rFonts w:ascii="Arial" w:hAnsi="Arial" w:cs="Arial"/>
                <w:sz w:val="18"/>
                <w:szCs w:val="18"/>
              </w:rPr>
            </w:pPr>
            <w:r w:rsidRPr="00517BDF">
              <w:rPr>
                <w:rFonts w:ascii="Arial" w:hAnsi="Arial" w:cs="Arial"/>
                <w:sz w:val="18"/>
                <w:szCs w:val="18"/>
              </w:rPr>
              <w:t>Updated data item “Line of Credit Set Aside” to “Credit Line Set Aside”</w:t>
            </w:r>
          </w:p>
          <w:p w14:paraId="634CC161" w14:textId="40A58AC0" w:rsidR="007910D8" w:rsidRPr="00517BDF" w:rsidRDefault="007910D8" w:rsidP="00F3362F">
            <w:pPr>
              <w:pStyle w:val="ListParagraph"/>
              <w:numPr>
                <w:ilvl w:val="0"/>
                <w:numId w:val="39"/>
              </w:numPr>
              <w:rPr>
                <w:rFonts w:ascii="Arial" w:hAnsi="Arial" w:cs="Arial"/>
                <w:sz w:val="18"/>
                <w:szCs w:val="18"/>
              </w:rPr>
            </w:pPr>
            <w:r w:rsidRPr="00517BDF">
              <w:rPr>
                <w:rFonts w:ascii="Arial" w:hAnsi="Arial" w:cs="Arial"/>
                <w:sz w:val="18"/>
                <w:szCs w:val="18"/>
              </w:rPr>
              <w:t>Updated “Required” details of data item Was Prior Sale/Transfer as below:</w:t>
            </w:r>
          </w:p>
          <w:p w14:paraId="6E5AD3AA" w14:textId="77777777" w:rsidR="009E5E80" w:rsidRPr="00517BDF" w:rsidRDefault="007910D8" w:rsidP="007910D8">
            <w:pPr>
              <w:rPr>
                <w:rFonts w:ascii="Arial" w:hAnsi="Arial"/>
                <w:color w:val="000000"/>
                <w:sz w:val="18"/>
                <w:szCs w:val="18"/>
              </w:rPr>
            </w:pPr>
            <w:r w:rsidRPr="00517BDF">
              <w:rPr>
                <w:rFonts w:ascii="Arial" w:hAnsi="Arial"/>
                <w:color w:val="000000"/>
                <w:sz w:val="18"/>
                <w:szCs w:val="18"/>
              </w:rPr>
              <w:t>“Conditionally required if Product Type = HECM for Purchase or HECM Saver for Purchase”</w:t>
            </w:r>
          </w:p>
          <w:p w14:paraId="299CE117" w14:textId="18AAA330" w:rsidR="007910D8" w:rsidRPr="00517BDF" w:rsidRDefault="007910D8" w:rsidP="007910D8">
            <w:pPr>
              <w:rPr>
                <w:rFonts w:ascii="Arial" w:hAnsi="Arial"/>
                <w:color w:val="000000"/>
                <w:sz w:val="18"/>
                <w:szCs w:val="18"/>
              </w:rPr>
            </w:pPr>
            <w:r w:rsidRPr="00517BDF">
              <w:rPr>
                <w:rFonts w:ascii="Arial" w:hAnsi="Arial"/>
                <w:color w:val="000000"/>
                <w:sz w:val="18"/>
                <w:szCs w:val="18"/>
              </w:rPr>
              <w:t>Updated data item “Prior Sale Price” to “Prior Sale Price Amount” and updated the range of values for the same to “Integer followed by Decimal(2)</w:t>
            </w:r>
          </w:p>
          <w:p w14:paraId="0273EC20" w14:textId="77777777" w:rsidR="007910D8" w:rsidRPr="00517BDF" w:rsidRDefault="007910D8" w:rsidP="007910D8">
            <w:pPr>
              <w:rPr>
                <w:rFonts w:ascii="Arial" w:hAnsi="Arial" w:cs="Arial"/>
                <w:sz w:val="18"/>
                <w:szCs w:val="18"/>
              </w:rPr>
            </w:pPr>
            <w:r w:rsidRPr="00517BDF">
              <w:rPr>
                <w:rFonts w:ascii="Arial" w:hAnsi="Arial" w:cs="Arial"/>
                <w:sz w:val="18"/>
                <w:szCs w:val="18"/>
              </w:rPr>
              <w:t>Updates to Section 5.2: Updated the screenshot of Transaction Import File Layout to add the column “Incurred Date”.</w:t>
            </w:r>
          </w:p>
        </w:tc>
        <w:tc>
          <w:tcPr>
            <w:tcW w:w="755" w:type="pct"/>
          </w:tcPr>
          <w:p w14:paraId="34364704" w14:textId="77777777" w:rsidR="007910D8" w:rsidRPr="00517BDF" w:rsidRDefault="007910D8" w:rsidP="007910D8">
            <w:pPr>
              <w:rPr>
                <w:sz w:val="18"/>
                <w:szCs w:val="18"/>
              </w:rPr>
            </w:pPr>
            <w:r w:rsidRPr="00517BDF">
              <w:rPr>
                <w:rFonts w:ascii="Arial" w:hAnsi="Arial" w:cs="Arial"/>
                <w:sz w:val="18"/>
                <w:szCs w:val="18"/>
              </w:rPr>
              <w:t>HECM BSP</w:t>
            </w:r>
          </w:p>
        </w:tc>
      </w:tr>
      <w:tr w:rsidR="007910D8" w14:paraId="31F85284" w14:textId="77777777" w:rsidTr="00517BDF">
        <w:trPr>
          <w:jc w:val="center"/>
        </w:trPr>
        <w:tc>
          <w:tcPr>
            <w:tcW w:w="492" w:type="pct"/>
          </w:tcPr>
          <w:p w14:paraId="762D01E7" w14:textId="77777777" w:rsidR="007910D8" w:rsidRPr="00517BDF" w:rsidRDefault="007910D8" w:rsidP="007910D8">
            <w:pPr>
              <w:rPr>
                <w:rFonts w:ascii="Arial" w:hAnsi="Arial" w:cs="Arial"/>
                <w:sz w:val="18"/>
                <w:szCs w:val="18"/>
              </w:rPr>
            </w:pPr>
            <w:r w:rsidRPr="00517BDF">
              <w:rPr>
                <w:rFonts w:ascii="Arial" w:hAnsi="Arial" w:cs="Arial"/>
                <w:sz w:val="18"/>
                <w:szCs w:val="18"/>
              </w:rPr>
              <w:t>1.8</w:t>
            </w:r>
          </w:p>
        </w:tc>
        <w:tc>
          <w:tcPr>
            <w:tcW w:w="638" w:type="pct"/>
          </w:tcPr>
          <w:p w14:paraId="37AEFBA5" w14:textId="77777777" w:rsidR="007910D8" w:rsidRPr="00517BDF" w:rsidRDefault="007910D8" w:rsidP="007910D8">
            <w:pPr>
              <w:rPr>
                <w:rFonts w:ascii="Arial" w:hAnsi="Arial" w:cs="Arial"/>
                <w:sz w:val="18"/>
                <w:szCs w:val="18"/>
              </w:rPr>
            </w:pPr>
            <w:r w:rsidRPr="00517BDF">
              <w:rPr>
                <w:rFonts w:ascii="Arial" w:hAnsi="Arial" w:cs="Arial"/>
                <w:sz w:val="18"/>
                <w:szCs w:val="18"/>
              </w:rPr>
              <w:t>08/08/2011</w:t>
            </w:r>
          </w:p>
        </w:tc>
        <w:tc>
          <w:tcPr>
            <w:tcW w:w="3115" w:type="pct"/>
            <w:vAlign w:val="center"/>
          </w:tcPr>
          <w:p w14:paraId="4EF8C52D" w14:textId="77777777" w:rsidR="007910D8" w:rsidRPr="00517BDF" w:rsidRDefault="007910D8" w:rsidP="007910D8">
            <w:pPr>
              <w:rPr>
                <w:rFonts w:ascii="Arial" w:hAnsi="Arial" w:cs="Arial"/>
                <w:sz w:val="18"/>
                <w:szCs w:val="18"/>
              </w:rPr>
            </w:pPr>
            <w:r w:rsidRPr="00517BDF">
              <w:rPr>
                <w:rFonts w:ascii="Arial" w:hAnsi="Arial" w:cs="Arial"/>
                <w:sz w:val="18"/>
                <w:szCs w:val="18"/>
              </w:rPr>
              <w:t>Updates to:</w:t>
            </w:r>
          </w:p>
          <w:p w14:paraId="38B14031" w14:textId="77777777" w:rsidR="007910D8" w:rsidRPr="00517BDF" w:rsidRDefault="007910D8" w:rsidP="007910D8">
            <w:pPr>
              <w:rPr>
                <w:rFonts w:ascii="Arial" w:hAnsi="Arial" w:cs="Arial"/>
                <w:sz w:val="18"/>
                <w:szCs w:val="18"/>
              </w:rPr>
            </w:pPr>
            <w:r w:rsidRPr="00517BDF">
              <w:rPr>
                <w:rFonts w:ascii="Arial" w:hAnsi="Arial" w:cs="Arial"/>
                <w:sz w:val="18"/>
                <w:szCs w:val="18"/>
              </w:rPr>
              <w:t>1. Updated the Revision History table for Rev 1.7.</w:t>
            </w:r>
          </w:p>
          <w:p w14:paraId="02F86069" w14:textId="77777777" w:rsidR="007910D8" w:rsidRPr="00517BDF" w:rsidRDefault="007910D8" w:rsidP="007910D8">
            <w:pPr>
              <w:rPr>
                <w:rFonts w:ascii="Arial" w:hAnsi="Arial" w:cs="Arial"/>
                <w:sz w:val="18"/>
                <w:szCs w:val="18"/>
              </w:rPr>
            </w:pPr>
            <w:r w:rsidRPr="00517BDF">
              <w:rPr>
                <w:rFonts w:ascii="Arial" w:hAnsi="Arial" w:cs="Arial"/>
                <w:sz w:val="18"/>
                <w:szCs w:val="18"/>
              </w:rPr>
              <w:t>2. Added the information “This document was prepared by a HECM BSP developing the HERMIT system and does not reflect opinions and recommendations herein by FHA. The purpose of this document is to provide the necessary information on minimum specification for data formatting and HECM data file uploads between servicer’s system and HERMIT.”</w:t>
            </w:r>
          </w:p>
          <w:p w14:paraId="0D975000" w14:textId="77777777" w:rsidR="007910D8" w:rsidRPr="00517BDF" w:rsidRDefault="007910D8" w:rsidP="007910D8">
            <w:pPr>
              <w:rPr>
                <w:rFonts w:ascii="Arial" w:hAnsi="Arial" w:cs="Arial"/>
                <w:sz w:val="18"/>
                <w:szCs w:val="18"/>
              </w:rPr>
            </w:pPr>
            <w:r w:rsidRPr="00517BDF">
              <w:rPr>
                <w:rFonts w:ascii="Arial" w:hAnsi="Arial" w:cs="Arial"/>
                <w:sz w:val="18"/>
                <w:szCs w:val="18"/>
              </w:rPr>
              <w:t>3. Updated page numbers of the document</w:t>
            </w:r>
          </w:p>
          <w:p w14:paraId="00E4B7CB" w14:textId="77777777" w:rsidR="007910D8" w:rsidRPr="00517BDF" w:rsidRDefault="007910D8" w:rsidP="007910D8">
            <w:pPr>
              <w:rPr>
                <w:rFonts w:ascii="Arial" w:hAnsi="Arial" w:cs="Arial"/>
                <w:sz w:val="18"/>
                <w:szCs w:val="18"/>
              </w:rPr>
            </w:pPr>
            <w:r w:rsidRPr="00517BDF">
              <w:rPr>
                <w:rFonts w:ascii="Arial" w:hAnsi="Arial" w:cs="Arial"/>
                <w:sz w:val="18"/>
                <w:szCs w:val="18"/>
              </w:rPr>
              <w:t>4.Removed the below from Section 4 of the document:</w:t>
            </w:r>
          </w:p>
          <w:p w14:paraId="616B9C2B" w14:textId="5AFFECC4" w:rsidR="007910D8" w:rsidRPr="00517BDF" w:rsidRDefault="007910D8" w:rsidP="007910D8">
            <w:pPr>
              <w:rPr>
                <w:rFonts w:ascii="Arial" w:hAnsi="Arial" w:cs="Arial"/>
                <w:sz w:val="18"/>
                <w:szCs w:val="18"/>
              </w:rPr>
            </w:pPr>
            <w:r w:rsidRPr="00517BDF">
              <w:rPr>
                <w:rFonts w:ascii="Arial" w:hAnsi="Arial" w:cs="Arial"/>
                <w:sz w:val="18"/>
                <w:szCs w:val="18"/>
              </w:rPr>
              <w:t>“Due to the sensitivity of this information system, all Lender/Servicer personnel are required to follow HUD’s security policies and procedures.</w:t>
            </w:r>
            <w:r w:rsidR="00691259" w:rsidRPr="00517BDF">
              <w:rPr>
                <w:rFonts w:ascii="Arial" w:hAnsi="Arial" w:cs="Arial"/>
                <w:sz w:val="18"/>
                <w:szCs w:val="18"/>
              </w:rPr>
              <w:t>”</w:t>
            </w:r>
            <w:r w:rsidRPr="00517BDF">
              <w:rPr>
                <w:rFonts w:ascii="Arial" w:hAnsi="Arial" w:cs="Arial"/>
                <w:sz w:val="18"/>
                <w:szCs w:val="18"/>
              </w:rPr>
              <w:t>/            This passage requires rephrasing. Lender/Servicers are not required to execute HUD</w:t>
            </w:r>
            <w:r w:rsidR="00691259" w:rsidRPr="00517BDF">
              <w:rPr>
                <w:rFonts w:ascii="Arial" w:hAnsi="Arial" w:cs="Arial"/>
                <w:sz w:val="18"/>
                <w:szCs w:val="18"/>
              </w:rPr>
              <w:t>’</w:t>
            </w:r>
            <w:r w:rsidRPr="00517BDF">
              <w:rPr>
                <w:rFonts w:ascii="Arial" w:hAnsi="Arial" w:cs="Arial"/>
                <w:sz w:val="18"/>
                <w:szCs w:val="18"/>
              </w:rPr>
              <w:t>s Rules of Behavior for P271 application access”</w:t>
            </w:r>
          </w:p>
          <w:p w14:paraId="78530B04" w14:textId="6305B7D0" w:rsidR="007910D8" w:rsidRPr="00933DCC" w:rsidRDefault="007910D8" w:rsidP="00933DCC">
            <w:pPr>
              <w:rPr>
                <w:rFonts w:ascii="Arial" w:hAnsi="Arial" w:cs="Arial"/>
                <w:sz w:val="18"/>
                <w:szCs w:val="18"/>
              </w:rPr>
            </w:pPr>
            <w:r w:rsidRPr="00933DCC">
              <w:rPr>
                <w:rFonts w:ascii="Arial" w:hAnsi="Arial" w:cs="Arial"/>
                <w:sz w:val="18"/>
                <w:szCs w:val="18"/>
              </w:rPr>
              <w:t>5.</w:t>
            </w:r>
            <w:r w:rsidR="00517BDF" w:rsidRPr="00933DCC">
              <w:rPr>
                <w:rFonts w:ascii="Arial" w:hAnsi="Arial" w:cs="Arial"/>
                <w:sz w:val="18"/>
                <w:szCs w:val="18"/>
              </w:rPr>
              <w:t xml:space="preserve"> </w:t>
            </w:r>
            <w:r w:rsidRPr="00933DCC">
              <w:rPr>
                <w:rFonts w:ascii="Arial" w:hAnsi="Arial" w:cs="Arial"/>
                <w:sz w:val="18"/>
                <w:szCs w:val="18"/>
              </w:rPr>
              <w:t>Added the information:</w:t>
            </w:r>
          </w:p>
          <w:p w14:paraId="24DA8540" w14:textId="77777777" w:rsidR="007910D8" w:rsidRPr="00933DCC" w:rsidRDefault="007910D8" w:rsidP="007910D8">
            <w:pPr>
              <w:rPr>
                <w:rFonts w:ascii="Arial" w:hAnsi="Arial" w:cs="Arial"/>
                <w:sz w:val="18"/>
                <w:szCs w:val="18"/>
              </w:rPr>
            </w:pPr>
            <w:r w:rsidRPr="00517BDF">
              <w:rPr>
                <w:rFonts w:ascii="Arial" w:hAnsi="Arial" w:cs="Arial"/>
                <w:sz w:val="18"/>
                <w:szCs w:val="18"/>
              </w:rPr>
              <w:t>“</w:t>
            </w:r>
            <w:r w:rsidRPr="00933DCC">
              <w:rPr>
                <w:rFonts w:ascii="Arial" w:hAnsi="Arial" w:cs="Arial"/>
                <w:sz w:val="18"/>
                <w:szCs w:val="18"/>
              </w:rPr>
              <w:t>Must be &gt;= ‘0.00’ and &lt;= ‘1407.00’” for the range of values for data item Repair Set Aside</w:t>
            </w:r>
          </w:p>
          <w:p w14:paraId="6E36B832" w14:textId="77777777" w:rsidR="007910D8" w:rsidRPr="00517BDF" w:rsidRDefault="007910D8" w:rsidP="007910D8">
            <w:pPr>
              <w:rPr>
                <w:rFonts w:ascii="Arial" w:hAnsi="Arial" w:cs="Arial"/>
                <w:sz w:val="18"/>
                <w:szCs w:val="18"/>
              </w:rPr>
            </w:pPr>
            <w:r w:rsidRPr="00933DCC">
              <w:rPr>
                <w:rFonts w:ascii="Arial" w:hAnsi="Arial" w:cs="Arial"/>
                <w:sz w:val="18"/>
                <w:szCs w:val="18"/>
              </w:rPr>
              <w:t>6. Updated section 5.4 to display the Loan Setup Import file</w:t>
            </w:r>
          </w:p>
        </w:tc>
        <w:tc>
          <w:tcPr>
            <w:tcW w:w="755" w:type="pct"/>
          </w:tcPr>
          <w:p w14:paraId="44454F19" w14:textId="77777777" w:rsidR="007910D8" w:rsidRPr="00517BDF" w:rsidRDefault="007910D8" w:rsidP="007910D8">
            <w:pPr>
              <w:rPr>
                <w:sz w:val="18"/>
                <w:szCs w:val="18"/>
              </w:rPr>
            </w:pPr>
            <w:r w:rsidRPr="00517BDF">
              <w:rPr>
                <w:rFonts w:ascii="Arial" w:hAnsi="Arial" w:cs="Arial"/>
                <w:sz w:val="18"/>
                <w:szCs w:val="18"/>
              </w:rPr>
              <w:t>HECM BSP</w:t>
            </w:r>
          </w:p>
        </w:tc>
      </w:tr>
      <w:tr w:rsidR="007910D8" w14:paraId="1B803FE3" w14:textId="77777777" w:rsidTr="00517BDF">
        <w:trPr>
          <w:jc w:val="center"/>
        </w:trPr>
        <w:tc>
          <w:tcPr>
            <w:tcW w:w="492" w:type="pct"/>
          </w:tcPr>
          <w:p w14:paraId="1E826307" w14:textId="77777777" w:rsidR="007910D8" w:rsidRPr="00517BDF" w:rsidRDefault="007910D8" w:rsidP="007910D8">
            <w:pPr>
              <w:rPr>
                <w:rFonts w:ascii="Arial" w:hAnsi="Arial" w:cs="Arial"/>
                <w:sz w:val="18"/>
                <w:szCs w:val="18"/>
              </w:rPr>
            </w:pPr>
            <w:r w:rsidRPr="00517BDF">
              <w:rPr>
                <w:rFonts w:ascii="Arial" w:hAnsi="Arial" w:cs="Arial"/>
                <w:sz w:val="18"/>
                <w:szCs w:val="18"/>
              </w:rPr>
              <w:t>1.9</w:t>
            </w:r>
          </w:p>
        </w:tc>
        <w:tc>
          <w:tcPr>
            <w:tcW w:w="638" w:type="pct"/>
          </w:tcPr>
          <w:p w14:paraId="0B1DCB8D" w14:textId="77777777" w:rsidR="007910D8" w:rsidRPr="00517BDF" w:rsidRDefault="007910D8" w:rsidP="007910D8">
            <w:pPr>
              <w:rPr>
                <w:rFonts w:ascii="Arial" w:hAnsi="Arial" w:cs="Arial"/>
                <w:sz w:val="18"/>
                <w:szCs w:val="18"/>
              </w:rPr>
            </w:pPr>
            <w:r w:rsidRPr="00517BDF">
              <w:rPr>
                <w:rFonts w:ascii="Arial" w:hAnsi="Arial" w:cs="Arial"/>
                <w:sz w:val="18"/>
                <w:szCs w:val="18"/>
              </w:rPr>
              <w:t>09/07/2011</w:t>
            </w:r>
          </w:p>
        </w:tc>
        <w:tc>
          <w:tcPr>
            <w:tcW w:w="3115" w:type="pct"/>
            <w:vAlign w:val="center"/>
          </w:tcPr>
          <w:p w14:paraId="1116A90E" w14:textId="77777777" w:rsidR="007910D8" w:rsidRPr="00517BDF" w:rsidRDefault="007910D8" w:rsidP="007910D8">
            <w:pPr>
              <w:rPr>
                <w:rFonts w:ascii="Arial" w:hAnsi="Arial" w:cs="Arial"/>
                <w:sz w:val="18"/>
                <w:szCs w:val="18"/>
              </w:rPr>
            </w:pPr>
            <w:r w:rsidRPr="00517BDF">
              <w:rPr>
                <w:rFonts w:ascii="Arial" w:hAnsi="Arial" w:cs="Arial"/>
                <w:sz w:val="18"/>
                <w:szCs w:val="18"/>
              </w:rPr>
              <w:t>1. Updated Section 2.1 and Section 3.1 reflecting the File size limit for a B2G upload from 1000 to 1500 records.</w:t>
            </w:r>
          </w:p>
          <w:p w14:paraId="2D6046D8" w14:textId="77777777" w:rsidR="007910D8" w:rsidRPr="00517BDF" w:rsidRDefault="007910D8" w:rsidP="007910D8">
            <w:pPr>
              <w:rPr>
                <w:rFonts w:ascii="Arial" w:hAnsi="Arial" w:cs="Arial"/>
                <w:sz w:val="18"/>
                <w:szCs w:val="18"/>
              </w:rPr>
            </w:pPr>
            <w:r w:rsidRPr="00517BDF">
              <w:rPr>
                <w:rFonts w:ascii="Arial" w:hAnsi="Arial" w:cs="Arial"/>
                <w:sz w:val="18"/>
                <w:szCs w:val="18"/>
              </w:rPr>
              <w:t>2. Updated Section 2.4, Table 7 to reflect Closing Date and Funded Date cannot be a Federal Holiday (Exceptions to Federal Holidays: MLK Day, President’s Day, Columbus Day and Veterans Day)</w:t>
            </w:r>
          </w:p>
        </w:tc>
        <w:tc>
          <w:tcPr>
            <w:tcW w:w="755" w:type="pct"/>
          </w:tcPr>
          <w:p w14:paraId="618A8E41" w14:textId="77777777" w:rsidR="007910D8" w:rsidRPr="00517BDF" w:rsidRDefault="007910D8" w:rsidP="007910D8">
            <w:pPr>
              <w:rPr>
                <w:sz w:val="18"/>
                <w:szCs w:val="18"/>
              </w:rPr>
            </w:pPr>
            <w:r w:rsidRPr="00517BDF">
              <w:rPr>
                <w:rFonts w:ascii="Arial" w:hAnsi="Arial" w:cs="Arial"/>
                <w:sz w:val="18"/>
                <w:szCs w:val="18"/>
              </w:rPr>
              <w:t>HECM BSP</w:t>
            </w:r>
          </w:p>
        </w:tc>
      </w:tr>
      <w:tr w:rsidR="007910D8" w14:paraId="7A62666E" w14:textId="77777777" w:rsidTr="00517BDF">
        <w:trPr>
          <w:jc w:val="center"/>
        </w:trPr>
        <w:tc>
          <w:tcPr>
            <w:tcW w:w="492" w:type="pct"/>
          </w:tcPr>
          <w:p w14:paraId="221FAD00" w14:textId="77777777" w:rsidR="007910D8" w:rsidRPr="00517BDF" w:rsidRDefault="007910D8" w:rsidP="007910D8">
            <w:pPr>
              <w:rPr>
                <w:rFonts w:ascii="Arial" w:hAnsi="Arial" w:cs="Arial"/>
                <w:sz w:val="18"/>
                <w:szCs w:val="18"/>
              </w:rPr>
            </w:pPr>
            <w:r w:rsidRPr="00517BDF">
              <w:rPr>
                <w:rFonts w:ascii="Arial" w:hAnsi="Arial" w:cs="Arial"/>
                <w:sz w:val="18"/>
                <w:szCs w:val="18"/>
              </w:rPr>
              <w:t>2.0</w:t>
            </w:r>
          </w:p>
        </w:tc>
        <w:tc>
          <w:tcPr>
            <w:tcW w:w="638" w:type="pct"/>
          </w:tcPr>
          <w:p w14:paraId="343CA20E" w14:textId="77777777" w:rsidR="007910D8" w:rsidRPr="00517BDF" w:rsidRDefault="007910D8" w:rsidP="007910D8">
            <w:pPr>
              <w:rPr>
                <w:rFonts w:ascii="Arial" w:hAnsi="Arial" w:cs="Arial"/>
                <w:sz w:val="18"/>
                <w:szCs w:val="18"/>
              </w:rPr>
            </w:pPr>
            <w:r w:rsidRPr="00517BDF">
              <w:rPr>
                <w:rFonts w:ascii="Arial" w:hAnsi="Arial" w:cs="Arial"/>
                <w:sz w:val="18"/>
                <w:szCs w:val="18"/>
              </w:rPr>
              <w:t>09/16/2011</w:t>
            </w:r>
          </w:p>
        </w:tc>
        <w:tc>
          <w:tcPr>
            <w:tcW w:w="3115" w:type="pct"/>
            <w:vAlign w:val="center"/>
          </w:tcPr>
          <w:p w14:paraId="1521D0C0" w14:textId="3B864F75" w:rsidR="007910D8" w:rsidRPr="00517BDF" w:rsidRDefault="007910D8" w:rsidP="007910D8">
            <w:pPr>
              <w:rPr>
                <w:rFonts w:ascii="Arial" w:hAnsi="Arial" w:cs="Arial"/>
                <w:sz w:val="18"/>
                <w:szCs w:val="18"/>
              </w:rPr>
            </w:pPr>
            <w:r w:rsidRPr="00517BDF">
              <w:rPr>
                <w:rFonts w:ascii="Arial" w:hAnsi="Arial" w:cs="Arial"/>
                <w:sz w:val="18"/>
                <w:szCs w:val="18"/>
              </w:rPr>
              <w:t>1.</w:t>
            </w:r>
            <w:r w:rsidR="00FF16CE">
              <w:rPr>
                <w:rFonts w:ascii="Arial" w:hAnsi="Arial" w:cs="Arial"/>
                <w:sz w:val="18"/>
                <w:szCs w:val="18"/>
              </w:rPr>
              <w:t xml:space="preserve"> </w:t>
            </w:r>
            <w:r w:rsidRPr="00517BDF">
              <w:rPr>
                <w:rFonts w:ascii="Arial" w:hAnsi="Arial" w:cs="Arial"/>
                <w:sz w:val="18"/>
                <w:szCs w:val="18"/>
              </w:rPr>
              <w:t>Section 1.2: Capitalized word “mortgagee” to “Mortgagee”</w:t>
            </w:r>
          </w:p>
          <w:p w14:paraId="4D520B2C" w14:textId="77777777" w:rsidR="007910D8" w:rsidRPr="00517BDF" w:rsidRDefault="007910D8" w:rsidP="007910D8">
            <w:pPr>
              <w:rPr>
                <w:rFonts w:ascii="Arial" w:hAnsi="Arial" w:cs="Arial"/>
                <w:sz w:val="18"/>
                <w:szCs w:val="18"/>
              </w:rPr>
            </w:pPr>
            <w:r w:rsidRPr="00517BDF">
              <w:rPr>
                <w:rFonts w:ascii="Arial" w:hAnsi="Arial" w:cs="Arial"/>
                <w:sz w:val="18"/>
                <w:szCs w:val="18"/>
              </w:rPr>
              <w:t>2. Section 1.3: Updated “Function” of HERMIT POCs in Table 2 for Eric Davidson. Also, capitalized the first letter names for other POCs</w:t>
            </w:r>
          </w:p>
          <w:p w14:paraId="5F838461" w14:textId="77777777" w:rsidR="007910D8" w:rsidRPr="00517BDF" w:rsidRDefault="007910D8" w:rsidP="007910D8">
            <w:pPr>
              <w:rPr>
                <w:rFonts w:ascii="Arial" w:hAnsi="Arial" w:cs="Arial"/>
                <w:sz w:val="18"/>
                <w:szCs w:val="18"/>
              </w:rPr>
            </w:pPr>
            <w:r w:rsidRPr="00517BDF">
              <w:rPr>
                <w:rFonts w:ascii="Arial" w:hAnsi="Arial" w:cs="Arial"/>
                <w:sz w:val="18"/>
                <w:szCs w:val="18"/>
              </w:rPr>
              <w:t>3. Section 1.4: Added entry “B2G – Business To Government” to Table 3</w:t>
            </w:r>
          </w:p>
          <w:p w14:paraId="537A5E92" w14:textId="34426D13" w:rsidR="007910D8" w:rsidRPr="00517BDF" w:rsidRDefault="007910D8" w:rsidP="007910D8">
            <w:pPr>
              <w:rPr>
                <w:rFonts w:ascii="Arial" w:hAnsi="Arial" w:cs="Arial"/>
                <w:sz w:val="18"/>
                <w:szCs w:val="18"/>
              </w:rPr>
            </w:pPr>
            <w:r w:rsidRPr="00517BDF">
              <w:rPr>
                <w:rFonts w:ascii="Arial" w:hAnsi="Arial" w:cs="Arial"/>
                <w:sz w:val="18"/>
                <w:szCs w:val="18"/>
              </w:rPr>
              <w:t>3.</w:t>
            </w:r>
            <w:r w:rsidR="00FF16CE">
              <w:rPr>
                <w:rFonts w:ascii="Arial" w:hAnsi="Arial" w:cs="Arial"/>
                <w:sz w:val="18"/>
                <w:szCs w:val="18"/>
              </w:rPr>
              <w:t xml:space="preserve"> </w:t>
            </w:r>
            <w:r w:rsidRPr="00517BDF">
              <w:rPr>
                <w:rFonts w:ascii="Arial" w:hAnsi="Arial" w:cs="Arial"/>
                <w:sz w:val="18"/>
                <w:szCs w:val="18"/>
              </w:rPr>
              <w:t>The Format/Range of Values for FHA Case# is updated in Table 5, Table 6, Table 7 to String(11) with hyphen</w:t>
            </w:r>
          </w:p>
          <w:p w14:paraId="188ADF02" w14:textId="00853A26" w:rsidR="007910D8" w:rsidRPr="00517BDF" w:rsidRDefault="007910D8" w:rsidP="007910D8">
            <w:pPr>
              <w:rPr>
                <w:rFonts w:ascii="Arial" w:hAnsi="Arial" w:cs="Arial"/>
                <w:sz w:val="18"/>
                <w:szCs w:val="18"/>
              </w:rPr>
            </w:pPr>
            <w:r w:rsidRPr="00517BDF">
              <w:rPr>
                <w:rFonts w:ascii="Arial" w:hAnsi="Arial" w:cs="Arial"/>
                <w:sz w:val="18"/>
                <w:szCs w:val="18"/>
              </w:rPr>
              <w:t>4.</w:t>
            </w:r>
            <w:r w:rsidR="00FF16CE">
              <w:rPr>
                <w:rFonts w:ascii="Arial" w:hAnsi="Arial" w:cs="Arial"/>
                <w:sz w:val="18"/>
                <w:szCs w:val="18"/>
              </w:rPr>
              <w:t xml:space="preserve"> </w:t>
            </w:r>
            <w:r w:rsidRPr="00517BDF">
              <w:rPr>
                <w:rFonts w:ascii="Arial" w:hAnsi="Arial" w:cs="Arial"/>
                <w:sz w:val="18"/>
                <w:szCs w:val="18"/>
              </w:rPr>
              <w:t>Section 2.4: In Table 7, corrected spelling of Mortgager to Mortgagor for description of First Payment Date</w:t>
            </w:r>
          </w:p>
          <w:p w14:paraId="229A0CA5" w14:textId="4E9335D6" w:rsidR="007910D8" w:rsidRPr="00517BDF" w:rsidRDefault="007910D8" w:rsidP="007910D8">
            <w:pPr>
              <w:rPr>
                <w:rFonts w:ascii="Arial" w:hAnsi="Arial" w:cs="Arial"/>
                <w:sz w:val="18"/>
                <w:szCs w:val="18"/>
              </w:rPr>
            </w:pPr>
            <w:r w:rsidRPr="00517BDF">
              <w:rPr>
                <w:rFonts w:ascii="Arial" w:hAnsi="Arial" w:cs="Arial"/>
                <w:sz w:val="18"/>
                <w:szCs w:val="18"/>
              </w:rPr>
              <w:t>5.</w:t>
            </w:r>
            <w:r w:rsidR="00FF16CE">
              <w:rPr>
                <w:rFonts w:ascii="Arial" w:hAnsi="Arial" w:cs="Arial"/>
                <w:sz w:val="18"/>
                <w:szCs w:val="18"/>
              </w:rPr>
              <w:t xml:space="preserve"> </w:t>
            </w:r>
            <w:r w:rsidRPr="00517BDF">
              <w:rPr>
                <w:rFonts w:ascii="Arial" w:hAnsi="Arial" w:cs="Arial"/>
                <w:sz w:val="18"/>
                <w:szCs w:val="18"/>
              </w:rPr>
              <w:t>Updated the required fields to “Yes” for below data items</w:t>
            </w:r>
          </w:p>
          <w:p w14:paraId="0AE3E345" w14:textId="77777777" w:rsidR="007910D8" w:rsidRPr="00517BDF" w:rsidRDefault="007910D8" w:rsidP="007910D8">
            <w:pPr>
              <w:rPr>
                <w:rFonts w:ascii="Arial" w:hAnsi="Arial" w:cs="Arial"/>
                <w:sz w:val="18"/>
                <w:szCs w:val="18"/>
              </w:rPr>
            </w:pPr>
            <w:r w:rsidRPr="00517BDF">
              <w:rPr>
                <w:rFonts w:ascii="Arial" w:hAnsi="Arial" w:cs="Arial"/>
                <w:sz w:val="18"/>
                <w:szCs w:val="18"/>
              </w:rPr>
              <w:t>5.1 Loan Origination Amount</w:t>
            </w:r>
          </w:p>
          <w:p w14:paraId="639292EC" w14:textId="77777777" w:rsidR="007910D8" w:rsidRPr="00517BDF" w:rsidRDefault="007910D8" w:rsidP="007910D8">
            <w:pPr>
              <w:rPr>
                <w:rFonts w:ascii="Arial" w:hAnsi="Arial" w:cs="Arial"/>
                <w:bCs/>
                <w:color w:val="000000"/>
                <w:sz w:val="18"/>
                <w:szCs w:val="18"/>
              </w:rPr>
            </w:pPr>
            <w:r w:rsidRPr="00517BDF">
              <w:rPr>
                <w:rFonts w:ascii="Arial" w:hAnsi="Arial" w:cs="Arial"/>
                <w:bCs/>
                <w:color w:val="000000"/>
                <w:sz w:val="18"/>
                <w:szCs w:val="18"/>
              </w:rPr>
              <w:t>5.2 Loan Advances/Draws</w:t>
            </w:r>
          </w:p>
          <w:p w14:paraId="091B652B" w14:textId="77777777" w:rsidR="007910D8" w:rsidRPr="00517BDF" w:rsidRDefault="007910D8" w:rsidP="007910D8">
            <w:pPr>
              <w:rPr>
                <w:rFonts w:ascii="Arial" w:hAnsi="Arial" w:cs="Arial"/>
                <w:bCs/>
                <w:color w:val="000000"/>
                <w:sz w:val="18"/>
                <w:szCs w:val="18"/>
              </w:rPr>
            </w:pPr>
            <w:r w:rsidRPr="00517BDF">
              <w:rPr>
                <w:rFonts w:ascii="Arial" w:hAnsi="Arial" w:cs="Arial"/>
                <w:bCs/>
                <w:color w:val="000000"/>
                <w:sz w:val="18"/>
                <w:szCs w:val="18"/>
              </w:rPr>
              <w:t>5.3 Repair Set Aside</w:t>
            </w:r>
          </w:p>
          <w:p w14:paraId="7B04D8A4" w14:textId="77777777" w:rsidR="007910D8" w:rsidRPr="00517BDF" w:rsidRDefault="007910D8" w:rsidP="007910D8">
            <w:pPr>
              <w:rPr>
                <w:rFonts w:ascii="Arial" w:hAnsi="Arial" w:cs="Arial"/>
                <w:bCs/>
                <w:color w:val="000000"/>
                <w:sz w:val="18"/>
                <w:szCs w:val="18"/>
              </w:rPr>
            </w:pPr>
            <w:r w:rsidRPr="00517BDF">
              <w:rPr>
                <w:rFonts w:ascii="Arial" w:hAnsi="Arial" w:cs="Arial"/>
                <w:bCs/>
                <w:color w:val="000000"/>
                <w:sz w:val="18"/>
                <w:szCs w:val="18"/>
              </w:rPr>
              <w:t>5.4 First Year Set Aside</w:t>
            </w:r>
          </w:p>
          <w:p w14:paraId="03F80A5C" w14:textId="77777777" w:rsidR="007910D8" w:rsidRPr="00517BDF" w:rsidRDefault="007910D8" w:rsidP="007910D8">
            <w:pPr>
              <w:rPr>
                <w:rFonts w:ascii="Arial" w:hAnsi="Arial" w:cs="Arial"/>
                <w:bCs/>
                <w:color w:val="000000"/>
                <w:sz w:val="18"/>
                <w:szCs w:val="18"/>
              </w:rPr>
            </w:pPr>
            <w:r w:rsidRPr="00517BDF">
              <w:rPr>
                <w:rFonts w:ascii="Arial" w:hAnsi="Arial" w:cs="Arial"/>
                <w:bCs/>
                <w:color w:val="000000"/>
                <w:sz w:val="18"/>
                <w:szCs w:val="18"/>
              </w:rPr>
              <w:t>5.5 Discharge of Liens</w:t>
            </w:r>
          </w:p>
          <w:p w14:paraId="5DB22BC9" w14:textId="77777777" w:rsidR="007910D8" w:rsidRPr="00517BDF" w:rsidRDefault="007910D8" w:rsidP="007910D8">
            <w:pPr>
              <w:rPr>
                <w:rFonts w:ascii="Arial" w:hAnsi="Arial" w:cs="Arial"/>
                <w:bCs/>
                <w:color w:val="000000"/>
                <w:sz w:val="18"/>
                <w:szCs w:val="18"/>
              </w:rPr>
            </w:pPr>
            <w:r w:rsidRPr="00517BDF">
              <w:rPr>
                <w:rFonts w:ascii="Arial" w:hAnsi="Arial" w:cs="Arial"/>
                <w:bCs/>
                <w:color w:val="000000"/>
                <w:sz w:val="18"/>
                <w:szCs w:val="18"/>
              </w:rPr>
              <w:t>5.6 Exp. Rate Index Date</w:t>
            </w:r>
          </w:p>
          <w:p w14:paraId="174698FC" w14:textId="77777777" w:rsidR="007910D8" w:rsidRPr="00517BDF" w:rsidRDefault="007910D8" w:rsidP="007910D8">
            <w:pPr>
              <w:rPr>
                <w:rFonts w:ascii="Arial" w:hAnsi="Arial" w:cs="Arial"/>
                <w:bCs/>
                <w:color w:val="000000"/>
                <w:sz w:val="18"/>
                <w:szCs w:val="18"/>
              </w:rPr>
            </w:pPr>
            <w:r w:rsidRPr="00517BDF">
              <w:rPr>
                <w:rFonts w:ascii="Arial" w:hAnsi="Arial" w:cs="Arial"/>
                <w:bCs/>
                <w:color w:val="000000"/>
                <w:sz w:val="18"/>
                <w:szCs w:val="18"/>
              </w:rPr>
              <w:t>5.7 Exp. Rate Locked</w:t>
            </w:r>
          </w:p>
          <w:p w14:paraId="0A67C2A8" w14:textId="77777777" w:rsidR="007910D8" w:rsidRPr="00517BDF" w:rsidRDefault="007910D8" w:rsidP="007910D8">
            <w:pPr>
              <w:rPr>
                <w:rFonts w:ascii="Arial" w:hAnsi="Arial" w:cs="Arial"/>
                <w:bCs/>
                <w:color w:val="000000"/>
                <w:sz w:val="18"/>
                <w:szCs w:val="18"/>
              </w:rPr>
            </w:pPr>
            <w:r w:rsidRPr="00517BDF">
              <w:rPr>
                <w:rFonts w:ascii="Arial" w:hAnsi="Arial" w:cs="Arial"/>
                <w:bCs/>
                <w:color w:val="000000"/>
                <w:sz w:val="18"/>
                <w:szCs w:val="18"/>
              </w:rPr>
              <w:t>6. Section 3.1: Updated availability of HERMIT system to say: HERMIT system is available all days of the week. All Uploads will be immediately integrated and visible in HERMIT upon completion of a successful B2G upload</w:t>
            </w:r>
          </w:p>
          <w:p w14:paraId="49A368F8" w14:textId="272AF173" w:rsidR="007910D8" w:rsidRPr="00517BDF" w:rsidRDefault="007910D8" w:rsidP="007910D8">
            <w:pPr>
              <w:rPr>
                <w:rFonts w:ascii="Arial" w:hAnsi="Arial" w:cs="Arial"/>
                <w:bCs/>
                <w:color w:val="000000"/>
                <w:sz w:val="18"/>
                <w:szCs w:val="18"/>
              </w:rPr>
            </w:pPr>
            <w:r w:rsidRPr="00517BDF">
              <w:rPr>
                <w:rFonts w:ascii="Arial" w:hAnsi="Arial" w:cs="Arial"/>
                <w:bCs/>
                <w:color w:val="000000"/>
                <w:sz w:val="18"/>
                <w:szCs w:val="18"/>
              </w:rPr>
              <w:t xml:space="preserve">7. Section 2.4: Table 7 </w:t>
            </w:r>
            <w:r w:rsidR="00691259" w:rsidRPr="00517BDF">
              <w:rPr>
                <w:rFonts w:ascii="Arial" w:hAnsi="Arial" w:cs="Arial"/>
                <w:bCs/>
                <w:color w:val="000000"/>
                <w:sz w:val="18"/>
                <w:szCs w:val="18"/>
              </w:rPr>
              <w:t>–</w:t>
            </w:r>
            <w:r w:rsidRPr="00517BDF">
              <w:rPr>
                <w:rFonts w:ascii="Arial" w:hAnsi="Arial" w:cs="Arial"/>
                <w:bCs/>
                <w:color w:val="000000"/>
                <w:sz w:val="18"/>
                <w:szCs w:val="18"/>
              </w:rPr>
              <w:t xml:space="preserve"> Updated Format/Range of Values for “Repair Set Aside” to: “Must be &gt;= ‘$0.00’ and &lt;= ‘$93,825’</w:t>
            </w:r>
          </w:p>
          <w:p w14:paraId="1CFEC5F1" w14:textId="77777777" w:rsidR="007910D8" w:rsidRPr="00517BDF" w:rsidRDefault="007910D8" w:rsidP="007910D8">
            <w:pPr>
              <w:rPr>
                <w:rFonts w:ascii="Arial" w:hAnsi="Arial" w:cs="Arial"/>
                <w:bCs/>
                <w:color w:val="000000"/>
                <w:sz w:val="18"/>
                <w:szCs w:val="18"/>
              </w:rPr>
            </w:pPr>
            <w:r w:rsidRPr="00517BDF">
              <w:rPr>
                <w:rFonts w:ascii="Arial" w:hAnsi="Arial" w:cs="Arial"/>
                <w:bCs/>
                <w:color w:val="000000"/>
                <w:sz w:val="18"/>
                <w:szCs w:val="18"/>
              </w:rPr>
              <w:t>8. Section 2.4: Table 7 – Updated Range for data item “Basis Points” to “Range&gt;=0.36% and &lt;= 1.50%”</w:t>
            </w:r>
          </w:p>
          <w:p w14:paraId="74FC6BD7" w14:textId="77777777" w:rsidR="007910D8" w:rsidRPr="00517BDF" w:rsidRDefault="007910D8" w:rsidP="007910D8">
            <w:pPr>
              <w:rPr>
                <w:rFonts w:ascii="Arial" w:hAnsi="Arial" w:cs="Arial"/>
                <w:bCs/>
                <w:color w:val="000000"/>
                <w:sz w:val="18"/>
                <w:szCs w:val="18"/>
              </w:rPr>
            </w:pPr>
            <w:r w:rsidRPr="00517BDF">
              <w:rPr>
                <w:rFonts w:ascii="Arial" w:hAnsi="Arial" w:cs="Arial"/>
                <w:bCs/>
                <w:color w:val="000000"/>
                <w:sz w:val="18"/>
                <w:szCs w:val="18"/>
              </w:rPr>
              <w:t>9. Section 2.4: Table 7 – Updated Format/Range of data values” to : Must be &gt;= ‘0.00 and &lt;= 1407.38” (Lender may charge a fee not to exceed the greater of one and one half(1 ½) percent of the funds used for repairs or $50 for administration of agreement)</w:t>
            </w:r>
          </w:p>
          <w:p w14:paraId="12C20747" w14:textId="77777777" w:rsidR="007910D8" w:rsidRPr="00517BDF" w:rsidRDefault="007910D8" w:rsidP="007910D8">
            <w:pPr>
              <w:rPr>
                <w:rFonts w:ascii="Arial" w:hAnsi="Arial" w:cs="Arial"/>
                <w:bCs/>
                <w:color w:val="000000"/>
                <w:sz w:val="18"/>
                <w:szCs w:val="18"/>
              </w:rPr>
            </w:pPr>
            <w:r w:rsidRPr="00517BDF">
              <w:rPr>
                <w:rFonts w:ascii="Arial" w:hAnsi="Arial" w:cs="Arial"/>
                <w:bCs/>
                <w:color w:val="000000"/>
                <w:sz w:val="18"/>
                <w:szCs w:val="18"/>
              </w:rPr>
              <w:t>10. Section 2.4: Table 7 – Updated Format/Range of Values for Loan Origination Amount to add ‘$’ before range values.</w:t>
            </w:r>
          </w:p>
          <w:p w14:paraId="389DDF1F" w14:textId="77777777" w:rsidR="007910D8" w:rsidRPr="00517BDF" w:rsidRDefault="007910D8" w:rsidP="007910D8">
            <w:pPr>
              <w:rPr>
                <w:rFonts w:ascii="Arial" w:hAnsi="Arial" w:cs="Arial"/>
                <w:bCs/>
                <w:color w:val="000000"/>
                <w:sz w:val="18"/>
                <w:szCs w:val="18"/>
              </w:rPr>
            </w:pPr>
            <w:r w:rsidRPr="00517BDF">
              <w:rPr>
                <w:rFonts w:ascii="Arial" w:hAnsi="Arial" w:cs="Arial"/>
                <w:bCs/>
                <w:color w:val="000000"/>
                <w:sz w:val="18"/>
                <w:szCs w:val="18"/>
              </w:rPr>
              <w:t>11. Section 2.4: Table 7 – Updated the “Required” description for data item from “Conditionally required for HECM for Purchase” to “Conditionally required for HECM Standard for Purchase”</w:t>
            </w:r>
          </w:p>
          <w:p w14:paraId="1B85882C" w14:textId="77777777" w:rsidR="007910D8" w:rsidRPr="00517BDF" w:rsidRDefault="007910D8" w:rsidP="007910D8">
            <w:pPr>
              <w:rPr>
                <w:rFonts w:ascii="Arial" w:hAnsi="Arial" w:cs="Arial"/>
                <w:bCs/>
                <w:color w:val="000000"/>
                <w:sz w:val="18"/>
                <w:szCs w:val="18"/>
              </w:rPr>
            </w:pPr>
            <w:r w:rsidRPr="00517BDF">
              <w:rPr>
                <w:rFonts w:ascii="Arial" w:hAnsi="Arial" w:cs="Arial"/>
                <w:bCs/>
                <w:color w:val="000000"/>
                <w:sz w:val="18"/>
                <w:szCs w:val="18"/>
              </w:rPr>
              <w:t>12. Section 2.4: Table 7 – Added below information to data field Original Principal Limit “</w:t>
            </w:r>
            <w:r w:rsidRPr="00517BDF">
              <w:rPr>
                <w:rFonts w:ascii="Arial" w:hAnsi="Arial" w:cs="Arial"/>
                <w:sz w:val="18"/>
                <w:szCs w:val="18"/>
              </w:rPr>
              <w:t>For HECM purchase transactions only, the maximum claim amount will be the least of: 1) the appraised value; 2) sale price; or 3) FHA mortgage limit for a one family residence”</w:t>
            </w:r>
          </w:p>
        </w:tc>
        <w:tc>
          <w:tcPr>
            <w:tcW w:w="755" w:type="pct"/>
          </w:tcPr>
          <w:p w14:paraId="6CC5C6A4" w14:textId="77777777" w:rsidR="007910D8" w:rsidRPr="00517BDF" w:rsidRDefault="007910D8" w:rsidP="007910D8">
            <w:pPr>
              <w:rPr>
                <w:sz w:val="18"/>
                <w:szCs w:val="18"/>
              </w:rPr>
            </w:pPr>
            <w:r w:rsidRPr="00517BDF">
              <w:rPr>
                <w:rFonts w:ascii="Arial" w:hAnsi="Arial" w:cs="Arial"/>
                <w:sz w:val="18"/>
                <w:szCs w:val="18"/>
              </w:rPr>
              <w:t>HECM BSP</w:t>
            </w:r>
          </w:p>
        </w:tc>
      </w:tr>
      <w:tr w:rsidR="007910D8" w14:paraId="6EBCDF32" w14:textId="77777777" w:rsidTr="00517BDF">
        <w:trPr>
          <w:jc w:val="center"/>
        </w:trPr>
        <w:tc>
          <w:tcPr>
            <w:tcW w:w="492" w:type="pct"/>
          </w:tcPr>
          <w:p w14:paraId="2C0076AF" w14:textId="77777777" w:rsidR="007910D8" w:rsidRPr="00517BDF" w:rsidRDefault="007910D8" w:rsidP="007910D8">
            <w:pPr>
              <w:rPr>
                <w:rFonts w:ascii="Arial" w:hAnsi="Arial" w:cs="Arial"/>
                <w:sz w:val="18"/>
                <w:szCs w:val="18"/>
              </w:rPr>
            </w:pPr>
            <w:r w:rsidRPr="00517BDF">
              <w:rPr>
                <w:rFonts w:ascii="Arial" w:hAnsi="Arial" w:cs="Arial"/>
                <w:sz w:val="18"/>
                <w:szCs w:val="18"/>
              </w:rPr>
              <w:t>2.1</w:t>
            </w:r>
          </w:p>
        </w:tc>
        <w:tc>
          <w:tcPr>
            <w:tcW w:w="638" w:type="pct"/>
          </w:tcPr>
          <w:p w14:paraId="28D5E0A2" w14:textId="72FA5695" w:rsidR="007910D8" w:rsidRPr="00517BDF" w:rsidRDefault="007910D8" w:rsidP="007910D8">
            <w:pPr>
              <w:rPr>
                <w:rFonts w:ascii="Arial" w:hAnsi="Arial" w:cs="Arial"/>
                <w:sz w:val="18"/>
                <w:szCs w:val="18"/>
              </w:rPr>
            </w:pPr>
            <w:r w:rsidRPr="00517BDF">
              <w:rPr>
                <w:rFonts w:ascii="Arial" w:hAnsi="Arial" w:cs="Arial"/>
                <w:sz w:val="18"/>
                <w:szCs w:val="18"/>
              </w:rPr>
              <w:t>10/</w:t>
            </w:r>
            <w:r w:rsidR="00AA35A3">
              <w:rPr>
                <w:rFonts w:ascii="Arial" w:hAnsi="Arial" w:cs="Arial"/>
                <w:sz w:val="18"/>
                <w:szCs w:val="18"/>
              </w:rPr>
              <w:t>0</w:t>
            </w:r>
            <w:r w:rsidRPr="00517BDF">
              <w:rPr>
                <w:rFonts w:ascii="Arial" w:hAnsi="Arial" w:cs="Arial"/>
                <w:sz w:val="18"/>
                <w:szCs w:val="18"/>
              </w:rPr>
              <w:t>7/2011</w:t>
            </w:r>
          </w:p>
        </w:tc>
        <w:tc>
          <w:tcPr>
            <w:tcW w:w="3115" w:type="pct"/>
            <w:vAlign w:val="center"/>
          </w:tcPr>
          <w:p w14:paraId="30175E26" w14:textId="735F42B6" w:rsidR="007910D8" w:rsidRPr="00517BDF" w:rsidRDefault="007910D8" w:rsidP="007910D8">
            <w:pPr>
              <w:rPr>
                <w:rFonts w:ascii="Arial" w:hAnsi="Arial" w:cs="Arial"/>
                <w:sz w:val="18"/>
                <w:szCs w:val="18"/>
              </w:rPr>
            </w:pPr>
            <w:r w:rsidRPr="00517BDF">
              <w:rPr>
                <w:rFonts w:ascii="Arial" w:hAnsi="Arial" w:cs="Arial"/>
                <w:sz w:val="18"/>
                <w:szCs w:val="18"/>
              </w:rPr>
              <w:t>1.</w:t>
            </w:r>
            <w:r w:rsidR="00FF16CE">
              <w:rPr>
                <w:rFonts w:ascii="Arial" w:hAnsi="Arial" w:cs="Arial"/>
                <w:sz w:val="18"/>
                <w:szCs w:val="18"/>
              </w:rPr>
              <w:t xml:space="preserve"> </w:t>
            </w:r>
            <w:r w:rsidRPr="00517BDF">
              <w:rPr>
                <w:rFonts w:ascii="Arial" w:hAnsi="Arial" w:cs="Arial"/>
                <w:sz w:val="18"/>
                <w:szCs w:val="18"/>
              </w:rPr>
              <w:t>Section 2.2: Table 5 – Updated the Format/Range of Values for FHA Case # to Numeric(10) from String(11)</w:t>
            </w:r>
          </w:p>
          <w:p w14:paraId="0B83B398" w14:textId="77777777" w:rsidR="007910D8" w:rsidRPr="00517BDF" w:rsidRDefault="007910D8" w:rsidP="007910D8">
            <w:pPr>
              <w:rPr>
                <w:rFonts w:ascii="Arial" w:hAnsi="Arial" w:cs="Arial"/>
                <w:sz w:val="18"/>
                <w:szCs w:val="18"/>
              </w:rPr>
            </w:pPr>
            <w:r w:rsidRPr="00517BDF">
              <w:rPr>
                <w:rFonts w:ascii="Arial" w:hAnsi="Arial" w:cs="Arial"/>
                <w:sz w:val="18"/>
                <w:szCs w:val="18"/>
              </w:rPr>
              <w:t>Section 2.3: Table 6 – Updated the Format/Range of Values for FHA Case # to Numeric(10) from String(11)</w:t>
            </w:r>
          </w:p>
          <w:p w14:paraId="568D9540" w14:textId="357D7EE0" w:rsidR="007910D8" w:rsidRPr="00517BDF" w:rsidRDefault="007910D8" w:rsidP="007910D8">
            <w:pPr>
              <w:rPr>
                <w:rFonts w:ascii="Arial" w:hAnsi="Arial" w:cs="Arial"/>
                <w:sz w:val="18"/>
                <w:szCs w:val="18"/>
              </w:rPr>
            </w:pPr>
            <w:r w:rsidRPr="00517BDF">
              <w:rPr>
                <w:rFonts w:ascii="Arial" w:hAnsi="Arial" w:cs="Arial"/>
                <w:sz w:val="18"/>
                <w:szCs w:val="18"/>
              </w:rPr>
              <w:t xml:space="preserve">Section 2.4: Table 7 </w:t>
            </w:r>
            <w:r w:rsidR="00691259" w:rsidRPr="00517BDF">
              <w:rPr>
                <w:rFonts w:ascii="Arial" w:hAnsi="Arial" w:cs="Arial"/>
                <w:sz w:val="18"/>
                <w:szCs w:val="18"/>
              </w:rPr>
              <w:t>–</w:t>
            </w:r>
            <w:r w:rsidRPr="00517BDF">
              <w:rPr>
                <w:rFonts w:ascii="Arial" w:hAnsi="Arial" w:cs="Arial"/>
                <w:sz w:val="18"/>
                <w:szCs w:val="18"/>
              </w:rPr>
              <w:t xml:space="preserve"> Updated the Format/Range of Values for FHA Case # to Numeric(10) from String(11)</w:t>
            </w:r>
          </w:p>
          <w:p w14:paraId="10A39996" w14:textId="4EB4FBA2" w:rsidR="007910D8" w:rsidRPr="00517BDF" w:rsidRDefault="007910D8" w:rsidP="007910D8">
            <w:pPr>
              <w:rPr>
                <w:rFonts w:ascii="Arial" w:hAnsi="Arial" w:cs="Arial"/>
                <w:sz w:val="18"/>
                <w:szCs w:val="18"/>
              </w:rPr>
            </w:pPr>
            <w:r w:rsidRPr="00517BDF">
              <w:rPr>
                <w:rFonts w:ascii="Arial" w:hAnsi="Arial" w:cs="Arial"/>
                <w:sz w:val="18"/>
                <w:szCs w:val="18"/>
              </w:rPr>
              <w:t>2.</w:t>
            </w:r>
            <w:r w:rsidR="00FF16CE">
              <w:rPr>
                <w:rFonts w:ascii="Arial" w:hAnsi="Arial" w:cs="Arial"/>
                <w:sz w:val="18"/>
                <w:szCs w:val="18"/>
              </w:rPr>
              <w:t xml:space="preserve"> </w:t>
            </w:r>
            <w:r w:rsidRPr="00517BDF">
              <w:rPr>
                <w:rFonts w:ascii="Arial" w:hAnsi="Arial" w:cs="Arial"/>
                <w:sz w:val="18"/>
                <w:szCs w:val="18"/>
              </w:rPr>
              <w:t>Section 2.2 Table 5: Added more description to Effective Date and Incurred Date data fields in TransactionImport Record Layout</w:t>
            </w:r>
          </w:p>
          <w:p w14:paraId="6F47C118" w14:textId="102646C7" w:rsidR="007910D8" w:rsidRPr="00517BDF" w:rsidRDefault="007910D8" w:rsidP="007910D8">
            <w:pPr>
              <w:rPr>
                <w:rFonts w:ascii="Arial" w:hAnsi="Arial" w:cs="Arial"/>
                <w:sz w:val="18"/>
                <w:szCs w:val="18"/>
              </w:rPr>
            </w:pPr>
            <w:r w:rsidRPr="00517BDF">
              <w:rPr>
                <w:rFonts w:ascii="Arial" w:hAnsi="Arial" w:cs="Arial"/>
                <w:sz w:val="18"/>
                <w:szCs w:val="18"/>
              </w:rPr>
              <w:t>4.</w:t>
            </w:r>
            <w:r w:rsidR="00FF16CE">
              <w:rPr>
                <w:rFonts w:ascii="Arial" w:hAnsi="Arial" w:cs="Arial"/>
                <w:sz w:val="18"/>
                <w:szCs w:val="18"/>
              </w:rPr>
              <w:t xml:space="preserve"> </w:t>
            </w:r>
            <w:r w:rsidRPr="00517BDF">
              <w:rPr>
                <w:rFonts w:ascii="Arial" w:hAnsi="Arial" w:cs="Arial"/>
                <w:sz w:val="18"/>
                <w:szCs w:val="18"/>
              </w:rPr>
              <w:t>Section 2.4: Table 5 – Made data field Exp. Rate Index Date as Conditional required upon availability of data field Exp. Rate Index Date</w:t>
            </w:r>
          </w:p>
          <w:p w14:paraId="2EC79900" w14:textId="77777777" w:rsidR="007910D8" w:rsidRPr="00517BDF" w:rsidRDefault="007910D8" w:rsidP="007910D8">
            <w:pPr>
              <w:rPr>
                <w:rFonts w:ascii="Arial" w:hAnsi="Arial" w:cs="Arial"/>
                <w:sz w:val="18"/>
                <w:szCs w:val="18"/>
              </w:rPr>
            </w:pPr>
            <w:r w:rsidRPr="00517BDF">
              <w:rPr>
                <w:rFonts w:ascii="Arial" w:hAnsi="Arial" w:cs="Arial"/>
                <w:sz w:val="18"/>
                <w:szCs w:val="18"/>
              </w:rPr>
              <w:t>4.1. Made data field Exp. Rate Locked as Conditional; required upon availability of data field Exp. Rate Locked</w:t>
            </w:r>
          </w:p>
          <w:p w14:paraId="3A456267" w14:textId="77777777" w:rsidR="007910D8" w:rsidRPr="00517BDF" w:rsidRDefault="007910D8" w:rsidP="007910D8">
            <w:pPr>
              <w:rPr>
                <w:rFonts w:ascii="Arial" w:hAnsi="Arial" w:cs="Arial"/>
                <w:sz w:val="18"/>
                <w:szCs w:val="18"/>
              </w:rPr>
            </w:pPr>
            <w:r w:rsidRPr="00517BDF">
              <w:rPr>
                <w:rFonts w:ascii="Arial" w:hAnsi="Arial" w:cs="Arial"/>
                <w:sz w:val="18"/>
                <w:szCs w:val="18"/>
              </w:rPr>
              <w:t>4.2. For data field First payment Date, the description was changed to ‘First Payment date to HECM Mortgagor’ from ‘First Payment date to Mortgagor’</w:t>
            </w:r>
          </w:p>
          <w:p w14:paraId="12DCD540" w14:textId="77777777" w:rsidR="007910D8" w:rsidRPr="00517BDF" w:rsidRDefault="007910D8" w:rsidP="007910D8">
            <w:pPr>
              <w:rPr>
                <w:rFonts w:ascii="Arial" w:hAnsi="Arial" w:cs="Arial"/>
                <w:sz w:val="18"/>
                <w:szCs w:val="18"/>
              </w:rPr>
            </w:pPr>
            <w:r w:rsidRPr="00517BDF">
              <w:rPr>
                <w:rFonts w:ascii="Arial" w:hAnsi="Arial" w:cs="Arial"/>
                <w:sz w:val="18"/>
                <w:szCs w:val="18"/>
              </w:rPr>
              <w:t>4.3. First Payment Date – Added information “Funded Date must be &lt;=30 days from Closing Date;”</w:t>
            </w:r>
          </w:p>
          <w:p w14:paraId="3CEDA4D5" w14:textId="77777777" w:rsidR="007910D8" w:rsidRPr="00517BDF" w:rsidRDefault="007910D8" w:rsidP="007910D8">
            <w:pPr>
              <w:rPr>
                <w:rFonts w:ascii="Arial" w:hAnsi="Arial" w:cs="Arial"/>
                <w:sz w:val="18"/>
                <w:szCs w:val="18"/>
              </w:rPr>
            </w:pPr>
            <w:r w:rsidRPr="00517BDF">
              <w:rPr>
                <w:rFonts w:ascii="Arial" w:hAnsi="Arial" w:cs="Arial"/>
                <w:sz w:val="18"/>
                <w:szCs w:val="18"/>
              </w:rPr>
              <w:t>4.4. For data field Discharge of Liens – Made required = No</w:t>
            </w:r>
          </w:p>
          <w:p w14:paraId="03D95C25" w14:textId="77777777" w:rsidR="007910D8" w:rsidRPr="00517BDF" w:rsidRDefault="007910D8" w:rsidP="007910D8">
            <w:pPr>
              <w:rPr>
                <w:rFonts w:ascii="Arial" w:hAnsi="Arial" w:cs="Arial"/>
                <w:sz w:val="18"/>
                <w:szCs w:val="18"/>
              </w:rPr>
            </w:pPr>
            <w:r w:rsidRPr="00517BDF">
              <w:rPr>
                <w:rFonts w:ascii="Arial" w:hAnsi="Arial" w:cs="Arial"/>
                <w:sz w:val="18"/>
                <w:szCs w:val="18"/>
              </w:rPr>
              <w:t>4.5. For data field Loan Advances/Other Draws added information ‘For Purchase transaction must equal fully drawn LOC’</w:t>
            </w:r>
          </w:p>
          <w:p w14:paraId="44B0A5F9" w14:textId="77777777" w:rsidR="007910D8" w:rsidRPr="00517BDF" w:rsidRDefault="007910D8" w:rsidP="007910D8">
            <w:pPr>
              <w:rPr>
                <w:rFonts w:ascii="Arial" w:hAnsi="Arial" w:cs="Arial"/>
                <w:sz w:val="18"/>
                <w:szCs w:val="18"/>
              </w:rPr>
            </w:pPr>
            <w:r w:rsidRPr="00517BDF">
              <w:rPr>
                <w:rFonts w:ascii="Arial" w:hAnsi="Arial" w:cs="Arial"/>
                <w:sz w:val="18"/>
                <w:szCs w:val="18"/>
              </w:rPr>
              <w:t>Made this data field Conditional; if Pay Plan is Modified Tenure or Modified Term or Line of Credit</w:t>
            </w:r>
          </w:p>
          <w:p w14:paraId="47DC1394" w14:textId="77777777" w:rsidR="007910D8" w:rsidRPr="00517BDF" w:rsidRDefault="007910D8" w:rsidP="007910D8">
            <w:pPr>
              <w:rPr>
                <w:rFonts w:ascii="Arial" w:hAnsi="Arial" w:cs="Arial"/>
                <w:sz w:val="18"/>
                <w:szCs w:val="18"/>
              </w:rPr>
            </w:pPr>
            <w:r w:rsidRPr="00517BDF">
              <w:rPr>
                <w:rFonts w:ascii="Arial" w:hAnsi="Arial" w:cs="Arial"/>
                <w:sz w:val="18"/>
                <w:szCs w:val="18"/>
              </w:rPr>
              <w:t>4.6. For data field Repair Set Aside, made this a Conditional field If RSA is available</w:t>
            </w:r>
          </w:p>
          <w:p w14:paraId="60E7F19A" w14:textId="77777777" w:rsidR="007910D8" w:rsidRPr="00517BDF" w:rsidRDefault="007910D8" w:rsidP="007910D8">
            <w:pPr>
              <w:rPr>
                <w:rFonts w:ascii="Arial" w:hAnsi="Arial" w:cs="Arial"/>
                <w:sz w:val="18"/>
                <w:szCs w:val="18"/>
              </w:rPr>
            </w:pPr>
            <w:r w:rsidRPr="00517BDF">
              <w:rPr>
                <w:rFonts w:ascii="Arial" w:hAnsi="Arial" w:cs="Arial"/>
                <w:sz w:val="18"/>
                <w:szCs w:val="18"/>
              </w:rPr>
              <w:t xml:space="preserve">5.Updated the Loan Setup Import screenshots to reflect the latest color coding of Required, Optional and Conditional data fields </w:t>
            </w:r>
          </w:p>
        </w:tc>
        <w:tc>
          <w:tcPr>
            <w:tcW w:w="755" w:type="pct"/>
          </w:tcPr>
          <w:p w14:paraId="3D2C7CCF" w14:textId="77777777" w:rsidR="007910D8" w:rsidRPr="00517BDF" w:rsidRDefault="007910D8" w:rsidP="007910D8">
            <w:pPr>
              <w:rPr>
                <w:sz w:val="18"/>
                <w:szCs w:val="18"/>
              </w:rPr>
            </w:pPr>
            <w:r w:rsidRPr="00517BDF">
              <w:rPr>
                <w:rFonts w:ascii="Arial" w:hAnsi="Arial" w:cs="Arial"/>
                <w:sz w:val="18"/>
                <w:szCs w:val="18"/>
              </w:rPr>
              <w:t>HECM BSP</w:t>
            </w:r>
          </w:p>
        </w:tc>
      </w:tr>
      <w:tr w:rsidR="007910D8" w14:paraId="074AD161" w14:textId="77777777" w:rsidTr="00517BDF">
        <w:trPr>
          <w:jc w:val="center"/>
        </w:trPr>
        <w:tc>
          <w:tcPr>
            <w:tcW w:w="492" w:type="pct"/>
          </w:tcPr>
          <w:p w14:paraId="5ECB84BD" w14:textId="77777777" w:rsidR="007910D8" w:rsidRPr="00517BDF" w:rsidRDefault="007910D8" w:rsidP="007910D8">
            <w:pPr>
              <w:rPr>
                <w:rFonts w:ascii="Arial" w:hAnsi="Arial" w:cs="Arial"/>
                <w:sz w:val="18"/>
                <w:szCs w:val="18"/>
              </w:rPr>
            </w:pPr>
            <w:r w:rsidRPr="00517BDF">
              <w:rPr>
                <w:rFonts w:ascii="Arial" w:hAnsi="Arial" w:cs="Arial"/>
                <w:sz w:val="18"/>
                <w:szCs w:val="18"/>
              </w:rPr>
              <w:t>2.2</w:t>
            </w:r>
          </w:p>
        </w:tc>
        <w:tc>
          <w:tcPr>
            <w:tcW w:w="638" w:type="pct"/>
          </w:tcPr>
          <w:p w14:paraId="40B01F00" w14:textId="77777777" w:rsidR="007910D8" w:rsidRPr="00517BDF" w:rsidRDefault="007910D8" w:rsidP="007910D8">
            <w:pPr>
              <w:rPr>
                <w:rFonts w:ascii="Arial" w:hAnsi="Arial" w:cs="Arial"/>
                <w:sz w:val="18"/>
                <w:szCs w:val="18"/>
              </w:rPr>
            </w:pPr>
            <w:r w:rsidRPr="00517BDF">
              <w:rPr>
                <w:rFonts w:ascii="Arial" w:hAnsi="Arial" w:cs="Arial"/>
                <w:sz w:val="18"/>
                <w:szCs w:val="18"/>
              </w:rPr>
              <w:t>12/19/2011</w:t>
            </w:r>
          </w:p>
        </w:tc>
        <w:tc>
          <w:tcPr>
            <w:tcW w:w="3115" w:type="pct"/>
            <w:vAlign w:val="center"/>
          </w:tcPr>
          <w:p w14:paraId="3FA222C2" w14:textId="77777777" w:rsidR="007910D8" w:rsidRPr="00517BDF" w:rsidRDefault="007910D8" w:rsidP="007910D8">
            <w:pPr>
              <w:rPr>
                <w:rFonts w:ascii="Arial" w:hAnsi="Arial" w:cs="Arial"/>
                <w:sz w:val="18"/>
                <w:szCs w:val="18"/>
              </w:rPr>
            </w:pPr>
            <w:r w:rsidRPr="00517BDF">
              <w:rPr>
                <w:rFonts w:ascii="Arial" w:hAnsi="Arial" w:cs="Arial"/>
                <w:sz w:val="18"/>
                <w:szCs w:val="18"/>
              </w:rPr>
              <w:t>Updated the below sections</w:t>
            </w:r>
          </w:p>
          <w:p w14:paraId="4A1C4B8F" w14:textId="2775FA5D" w:rsidR="007910D8" w:rsidRPr="00517BDF" w:rsidRDefault="007910D8" w:rsidP="007910D8">
            <w:pPr>
              <w:rPr>
                <w:rFonts w:ascii="Arial" w:hAnsi="Arial" w:cs="Arial"/>
                <w:sz w:val="18"/>
                <w:szCs w:val="18"/>
              </w:rPr>
            </w:pPr>
            <w:r w:rsidRPr="00517BDF">
              <w:rPr>
                <w:rFonts w:ascii="Arial" w:hAnsi="Arial" w:cs="Arial"/>
                <w:sz w:val="18"/>
                <w:szCs w:val="18"/>
              </w:rPr>
              <w:t>1.</w:t>
            </w:r>
            <w:r w:rsidR="00FF16CE">
              <w:rPr>
                <w:rFonts w:ascii="Arial" w:hAnsi="Arial" w:cs="Arial"/>
                <w:sz w:val="18"/>
                <w:szCs w:val="18"/>
              </w:rPr>
              <w:t xml:space="preserve"> </w:t>
            </w:r>
            <w:r w:rsidRPr="00517BDF">
              <w:rPr>
                <w:rFonts w:ascii="Arial" w:hAnsi="Arial" w:cs="Arial"/>
                <w:sz w:val="18"/>
                <w:szCs w:val="18"/>
              </w:rPr>
              <w:t>Section 1.2 – Added disclaimer information for Servicers</w:t>
            </w:r>
          </w:p>
          <w:p w14:paraId="3A8B9A0C" w14:textId="0798C9EF" w:rsidR="007910D8" w:rsidRPr="00517BDF" w:rsidRDefault="007910D8" w:rsidP="007910D8">
            <w:pPr>
              <w:rPr>
                <w:rFonts w:ascii="Arial" w:hAnsi="Arial" w:cs="Arial"/>
                <w:sz w:val="18"/>
                <w:szCs w:val="18"/>
              </w:rPr>
            </w:pPr>
            <w:r w:rsidRPr="00517BDF">
              <w:rPr>
                <w:rFonts w:ascii="Arial" w:hAnsi="Arial" w:cs="Arial"/>
                <w:sz w:val="18"/>
                <w:szCs w:val="18"/>
              </w:rPr>
              <w:t>2.</w:t>
            </w:r>
            <w:r w:rsidR="00FF16CE">
              <w:rPr>
                <w:rFonts w:ascii="Arial" w:hAnsi="Arial" w:cs="Arial"/>
                <w:sz w:val="18"/>
                <w:szCs w:val="18"/>
              </w:rPr>
              <w:t xml:space="preserve"> </w:t>
            </w:r>
            <w:r w:rsidRPr="00517BDF">
              <w:rPr>
                <w:rFonts w:ascii="Arial" w:hAnsi="Arial" w:cs="Arial"/>
                <w:sz w:val="18"/>
                <w:szCs w:val="18"/>
              </w:rPr>
              <w:t>Appendix A – Section 5.1 Table 12 has been updated to reflect the descriptions for all transactions along with transaction categories</w:t>
            </w:r>
          </w:p>
        </w:tc>
        <w:tc>
          <w:tcPr>
            <w:tcW w:w="755" w:type="pct"/>
          </w:tcPr>
          <w:p w14:paraId="18A183D2" w14:textId="77777777" w:rsidR="007910D8" w:rsidRPr="00517BDF" w:rsidRDefault="007910D8" w:rsidP="007910D8">
            <w:pPr>
              <w:rPr>
                <w:sz w:val="18"/>
                <w:szCs w:val="18"/>
              </w:rPr>
            </w:pPr>
            <w:r w:rsidRPr="00517BDF">
              <w:rPr>
                <w:rFonts w:ascii="Arial" w:hAnsi="Arial" w:cs="Arial"/>
                <w:sz w:val="18"/>
                <w:szCs w:val="18"/>
              </w:rPr>
              <w:t>HECM BSP</w:t>
            </w:r>
          </w:p>
        </w:tc>
      </w:tr>
      <w:tr w:rsidR="007910D8" w14:paraId="4FB72B37" w14:textId="77777777" w:rsidTr="00517BDF">
        <w:trPr>
          <w:jc w:val="center"/>
        </w:trPr>
        <w:tc>
          <w:tcPr>
            <w:tcW w:w="492" w:type="pct"/>
          </w:tcPr>
          <w:p w14:paraId="5C4F31A8" w14:textId="77777777" w:rsidR="007910D8" w:rsidRPr="00517BDF" w:rsidRDefault="007910D8" w:rsidP="007910D8">
            <w:pPr>
              <w:rPr>
                <w:rFonts w:ascii="Arial" w:hAnsi="Arial" w:cs="Arial"/>
                <w:sz w:val="18"/>
                <w:szCs w:val="18"/>
              </w:rPr>
            </w:pPr>
            <w:r w:rsidRPr="00517BDF">
              <w:rPr>
                <w:rFonts w:ascii="Arial" w:hAnsi="Arial" w:cs="Arial"/>
                <w:sz w:val="18"/>
                <w:szCs w:val="18"/>
              </w:rPr>
              <w:t>2.3</w:t>
            </w:r>
          </w:p>
        </w:tc>
        <w:tc>
          <w:tcPr>
            <w:tcW w:w="638" w:type="pct"/>
          </w:tcPr>
          <w:p w14:paraId="6530D571" w14:textId="77777777" w:rsidR="007910D8" w:rsidRPr="00517BDF" w:rsidRDefault="007910D8" w:rsidP="007910D8">
            <w:pPr>
              <w:rPr>
                <w:rFonts w:ascii="Arial" w:hAnsi="Arial" w:cs="Arial"/>
                <w:sz w:val="18"/>
                <w:szCs w:val="18"/>
              </w:rPr>
            </w:pPr>
            <w:r w:rsidRPr="00517BDF">
              <w:rPr>
                <w:rFonts w:ascii="Arial" w:hAnsi="Arial" w:cs="Arial"/>
                <w:sz w:val="18"/>
                <w:szCs w:val="18"/>
              </w:rPr>
              <w:t>02/04/2012</w:t>
            </w:r>
          </w:p>
        </w:tc>
        <w:tc>
          <w:tcPr>
            <w:tcW w:w="3115" w:type="pct"/>
            <w:vAlign w:val="center"/>
          </w:tcPr>
          <w:p w14:paraId="1D7940F8" w14:textId="0E2617D8" w:rsidR="007910D8" w:rsidRPr="00517BDF" w:rsidRDefault="007910D8" w:rsidP="007910D8">
            <w:pPr>
              <w:rPr>
                <w:rFonts w:ascii="Arial" w:hAnsi="Arial" w:cs="Arial"/>
                <w:sz w:val="18"/>
                <w:szCs w:val="18"/>
              </w:rPr>
            </w:pPr>
            <w:r w:rsidRPr="00517BDF">
              <w:rPr>
                <w:rFonts w:ascii="Arial" w:hAnsi="Arial" w:cs="Arial"/>
                <w:sz w:val="18"/>
                <w:szCs w:val="18"/>
              </w:rPr>
              <w:t xml:space="preserve">Updated the B2G File Layout document per Eric Davidson (HUD – Premiums) and Erica Jessup (HUD </w:t>
            </w:r>
            <w:r w:rsidR="00691259" w:rsidRPr="00517BDF">
              <w:rPr>
                <w:rFonts w:ascii="Arial" w:hAnsi="Arial" w:cs="Arial"/>
                <w:sz w:val="18"/>
                <w:szCs w:val="18"/>
              </w:rPr>
              <w:t>–</w:t>
            </w:r>
            <w:r w:rsidRPr="00517BDF">
              <w:rPr>
                <w:rFonts w:ascii="Arial" w:hAnsi="Arial" w:cs="Arial"/>
                <w:sz w:val="18"/>
                <w:szCs w:val="18"/>
              </w:rPr>
              <w:t xml:space="preserve"> </w:t>
            </w:r>
            <w:r w:rsidR="00F7367A" w:rsidRPr="00517BDF">
              <w:rPr>
                <w:rFonts w:ascii="Arial" w:hAnsi="Arial" w:cs="Arial"/>
                <w:sz w:val="18"/>
                <w:szCs w:val="18"/>
              </w:rPr>
              <w:t>Premiums) comments</w:t>
            </w:r>
            <w:r w:rsidRPr="00517BDF">
              <w:rPr>
                <w:rFonts w:ascii="Arial" w:hAnsi="Arial" w:cs="Arial"/>
                <w:sz w:val="18"/>
                <w:szCs w:val="18"/>
              </w:rPr>
              <w:t xml:space="preserve"> during working session held on 02/04/2012</w:t>
            </w:r>
          </w:p>
        </w:tc>
        <w:tc>
          <w:tcPr>
            <w:tcW w:w="755" w:type="pct"/>
          </w:tcPr>
          <w:p w14:paraId="4FBE39AB" w14:textId="77777777" w:rsidR="007910D8" w:rsidRPr="00517BDF" w:rsidRDefault="007910D8" w:rsidP="007910D8">
            <w:pPr>
              <w:rPr>
                <w:sz w:val="18"/>
                <w:szCs w:val="18"/>
              </w:rPr>
            </w:pPr>
            <w:r w:rsidRPr="00517BDF">
              <w:rPr>
                <w:rFonts w:ascii="Arial" w:hAnsi="Arial" w:cs="Arial"/>
                <w:sz w:val="18"/>
                <w:szCs w:val="18"/>
              </w:rPr>
              <w:t>HECM BSP</w:t>
            </w:r>
          </w:p>
        </w:tc>
      </w:tr>
      <w:tr w:rsidR="007910D8" w14:paraId="6DAFC52A" w14:textId="77777777" w:rsidTr="00517BDF">
        <w:trPr>
          <w:jc w:val="center"/>
        </w:trPr>
        <w:tc>
          <w:tcPr>
            <w:tcW w:w="492" w:type="pct"/>
          </w:tcPr>
          <w:p w14:paraId="4101AB81" w14:textId="77777777" w:rsidR="007910D8" w:rsidRPr="00517BDF" w:rsidRDefault="007910D8" w:rsidP="007910D8">
            <w:pPr>
              <w:rPr>
                <w:rFonts w:ascii="Arial" w:hAnsi="Arial" w:cs="Arial"/>
                <w:sz w:val="18"/>
                <w:szCs w:val="18"/>
              </w:rPr>
            </w:pPr>
            <w:r w:rsidRPr="00517BDF">
              <w:rPr>
                <w:rFonts w:ascii="Arial" w:hAnsi="Arial" w:cs="Arial"/>
                <w:sz w:val="18"/>
                <w:szCs w:val="18"/>
              </w:rPr>
              <w:t>2.4</w:t>
            </w:r>
          </w:p>
        </w:tc>
        <w:tc>
          <w:tcPr>
            <w:tcW w:w="638" w:type="pct"/>
          </w:tcPr>
          <w:p w14:paraId="781D5B7C" w14:textId="77777777" w:rsidR="007910D8" w:rsidRPr="00517BDF" w:rsidRDefault="007910D8" w:rsidP="007910D8">
            <w:pPr>
              <w:rPr>
                <w:rFonts w:ascii="Arial" w:hAnsi="Arial" w:cs="Arial"/>
                <w:sz w:val="18"/>
                <w:szCs w:val="18"/>
              </w:rPr>
            </w:pPr>
            <w:r w:rsidRPr="00517BDF">
              <w:rPr>
                <w:rFonts w:ascii="Arial" w:hAnsi="Arial" w:cs="Arial"/>
                <w:sz w:val="18"/>
                <w:szCs w:val="18"/>
              </w:rPr>
              <w:t>06/26/2012</w:t>
            </w:r>
          </w:p>
        </w:tc>
        <w:tc>
          <w:tcPr>
            <w:tcW w:w="3115" w:type="pct"/>
            <w:vAlign w:val="center"/>
          </w:tcPr>
          <w:p w14:paraId="194BAC45" w14:textId="77777777" w:rsidR="007910D8" w:rsidRPr="00517BDF" w:rsidRDefault="007910D8" w:rsidP="007910D8">
            <w:pPr>
              <w:rPr>
                <w:rFonts w:ascii="Arial" w:hAnsi="Arial" w:cs="Arial"/>
                <w:sz w:val="18"/>
                <w:szCs w:val="18"/>
              </w:rPr>
            </w:pPr>
            <w:r w:rsidRPr="00517BDF">
              <w:rPr>
                <w:rFonts w:ascii="Arial" w:hAnsi="Arial" w:cs="Arial"/>
                <w:sz w:val="18"/>
                <w:szCs w:val="18"/>
              </w:rPr>
              <w:t>Updated the B2G File Layout document Appendix A Table 12 to reflect the new TC codes for the 8 property charges transactions.</w:t>
            </w:r>
          </w:p>
        </w:tc>
        <w:tc>
          <w:tcPr>
            <w:tcW w:w="755" w:type="pct"/>
          </w:tcPr>
          <w:p w14:paraId="071C8F3D" w14:textId="77777777" w:rsidR="007910D8" w:rsidRPr="00517BDF" w:rsidRDefault="007910D8" w:rsidP="007910D8">
            <w:pPr>
              <w:rPr>
                <w:sz w:val="18"/>
                <w:szCs w:val="18"/>
              </w:rPr>
            </w:pPr>
            <w:r w:rsidRPr="00517BDF">
              <w:rPr>
                <w:rFonts w:ascii="Arial" w:hAnsi="Arial" w:cs="Arial"/>
                <w:sz w:val="18"/>
                <w:szCs w:val="18"/>
              </w:rPr>
              <w:t>HECM BSP</w:t>
            </w:r>
          </w:p>
        </w:tc>
      </w:tr>
      <w:tr w:rsidR="00AF5BE4" w14:paraId="60F1363B" w14:textId="77777777" w:rsidTr="00517BDF">
        <w:trPr>
          <w:jc w:val="center"/>
        </w:trPr>
        <w:tc>
          <w:tcPr>
            <w:tcW w:w="492" w:type="pct"/>
          </w:tcPr>
          <w:p w14:paraId="2C2A682B" w14:textId="6E8F415E" w:rsidR="00AF5BE4" w:rsidRPr="00517BDF" w:rsidRDefault="00AF5BE4" w:rsidP="007910D8">
            <w:pPr>
              <w:rPr>
                <w:rFonts w:ascii="Arial" w:hAnsi="Arial" w:cs="Arial"/>
                <w:sz w:val="18"/>
                <w:szCs w:val="18"/>
              </w:rPr>
            </w:pPr>
            <w:r w:rsidRPr="00517BDF">
              <w:rPr>
                <w:rFonts w:ascii="Arial" w:hAnsi="Arial" w:cs="Arial"/>
                <w:sz w:val="18"/>
                <w:szCs w:val="18"/>
              </w:rPr>
              <w:t>2.5</w:t>
            </w:r>
          </w:p>
        </w:tc>
        <w:tc>
          <w:tcPr>
            <w:tcW w:w="638" w:type="pct"/>
          </w:tcPr>
          <w:p w14:paraId="71EB16E7" w14:textId="0E3BDF4C" w:rsidR="00AF5BE4" w:rsidRPr="00517BDF" w:rsidRDefault="00FF16CE" w:rsidP="007910D8">
            <w:pPr>
              <w:rPr>
                <w:rFonts w:ascii="Arial" w:hAnsi="Arial" w:cs="Arial"/>
                <w:sz w:val="18"/>
                <w:szCs w:val="18"/>
              </w:rPr>
            </w:pPr>
            <w:r>
              <w:rPr>
                <w:rFonts w:ascii="Arial" w:hAnsi="Arial" w:cs="Arial"/>
                <w:sz w:val="18"/>
                <w:szCs w:val="18"/>
              </w:rPr>
              <w:t>0</w:t>
            </w:r>
            <w:r w:rsidR="00AF5BE4" w:rsidRPr="00517BDF">
              <w:rPr>
                <w:rFonts w:ascii="Arial" w:hAnsi="Arial" w:cs="Arial"/>
                <w:sz w:val="18"/>
                <w:szCs w:val="18"/>
              </w:rPr>
              <w:t>8/</w:t>
            </w:r>
            <w:r w:rsidR="00AA35A3">
              <w:rPr>
                <w:rFonts w:ascii="Arial" w:hAnsi="Arial" w:cs="Arial"/>
                <w:sz w:val="18"/>
                <w:szCs w:val="18"/>
              </w:rPr>
              <w:t>0</w:t>
            </w:r>
            <w:r w:rsidR="00AF5BE4" w:rsidRPr="00517BDF">
              <w:rPr>
                <w:rFonts w:ascii="Arial" w:hAnsi="Arial" w:cs="Arial"/>
                <w:sz w:val="18"/>
                <w:szCs w:val="18"/>
              </w:rPr>
              <w:t>2/</w:t>
            </w:r>
            <w:r w:rsidR="00AA35A3">
              <w:rPr>
                <w:rFonts w:ascii="Arial" w:hAnsi="Arial" w:cs="Arial"/>
                <w:sz w:val="18"/>
                <w:szCs w:val="18"/>
              </w:rPr>
              <w:t>20</w:t>
            </w:r>
            <w:r w:rsidR="00AF5BE4" w:rsidRPr="00517BDF">
              <w:rPr>
                <w:rFonts w:ascii="Arial" w:hAnsi="Arial" w:cs="Arial"/>
                <w:sz w:val="18"/>
                <w:szCs w:val="18"/>
              </w:rPr>
              <w:t>14</w:t>
            </w:r>
          </w:p>
        </w:tc>
        <w:tc>
          <w:tcPr>
            <w:tcW w:w="3115" w:type="pct"/>
            <w:vAlign w:val="center"/>
          </w:tcPr>
          <w:p w14:paraId="62DAA197" w14:textId="4EE35D9D" w:rsidR="00AF5BE4" w:rsidRPr="00517BDF" w:rsidRDefault="00AF5BE4" w:rsidP="007910D8">
            <w:pPr>
              <w:rPr>
                <w:rFonts w:ascii="Arial" w:hAnsi="Arial" w:cs="Arial"/>
                <w:sz w:val="18"/>
                <w:szCs w:val="18"/>
              </w:rPr>
            </w:pPr>
            <w:r w:rsidRPr="00517BDF">
              <w:rPr>
                <w:rFonts w:ascii="Arial" w:hAnsi="Arial" w:cs="Arial"/>
                <w:sz w:val="18"/>
                <w:szCs w:val="18"/>
              </w:rPr>
              <w:t>Added new B2G for OPL/CPL for Release 3.8</w:t>
            </w:r>
          </w:p>
        </w:tc>
        <w:tc>
          <w:tcPr>
            <w:tcW w:w="755" w:type="pct"/>
          </w:tcPr>
          <w:p w14:paraId="7875F97D" w14:textId="427395D3" w:rsidR="00AF5BE4" w:rsidRPr="00517BDF" w:rsidRDefault="00AF5BE4" w:rsidP="007910D8">
            <w:pPr>
              <w:rPr>
                <w:rFonts w:ascii="Arial" w:hAnsi="Arial" w:cs="Arial"/>
                <w:sz w:val="18"/>
                <w:szCs w:val="18"/>
              </w:rPr>
            </w:pPr>
            <w:r w:rsidRPr="00517BDF">
              <w:rPr>
                <w:rFonts w:ascii="Arial" w:hAnsi="Arial" w:cs="Arial"/>
                <w:sz w:val="18"/>
                <w:szCs w:val="18"/>
              </w:rPr>
              <w:t>HECM BSP</w:t>
            </w:r>
          </w:p>
        </w:tc>
      </w:tr>
      <w:tr w:rsidR="007910D8" w14:paraId="7DD77DF0" w14:textId="77777777" w:rsidTr="00517BDF">
        <w:trPr>
          <w:jc w:val="center"/>
        </w:trPr>
        <w:tc>
          <w:tcPr>
            <w:tcW w:w="492" w:type="pct"/>
          </w:tcPr>
          <w:p w14:paraId="0B2BCA55" w14:textId="052E892D" w:rsidR="007910D8" w:rsidRPr="00517BDF" w:rsidRDefault="007910D8" w:rsidP="007910D8">
            <w:pPr>
              <w:rPr>
                <w:rFonts w:ascii="Arial" w:hAnsi="Arial" w:cs="Arial"/>
                <w:sz w:val="18"/>
                <w:szCs w:val="18"/>
              </w:rPr>
            </w:pPr>
            <w:r w:rsidRPr="00517BDF">
              <w:rPr>
                <w:rFonts w:ascii="Arial" w:hAnsi="Arial" w:cs="Arial"/>
                <w:sz w:val="18"/>
                <w:szCs w:val="18"/>
              </w:rPr>
              <w:t>2.</w:t>
            </w:r>
            <w:r w:rsidR="00AF5BE4" w:rsidRPr="00517BDF">
              <w:rPr>
                <w:rFonts w:ascii="Arial" w:hAnsi="Arial" w:cs="Arial"/>
                <w:sz w:val="18"/>
                <w:szCs w:val="18"/>
              </w:rPr>
              <w:t>6</w:t>
            </w:r>
          </w:p>
        </w:tc>
        <w:tc>
          <w:tcPr>
            <w:tcW w:w="638" w:type="pct"/>
          </w:tcPr>
          <w:p w14:paraId="29FDCBEA" w14:textId="77777777" w:rsidR="007910D8" w:rsidRPr="00517BDF" w:rsidRDefault="007910D8" w:rsidP="007910D8">
            <w:pPr>
              <w:rPr>
                <w:rFonts w:ascii="Arial" w:hAnsi="Arial" w:cs="Arial"/>
                <w:sz w:val="18"/>
                <w:szCs w:val="18"/>
              </w:rPr>
            </w:pPr>
            <w:r w:rsidRPr="00517BDF">
              <w:rPr>
                <w:rFonts w:ascii="Arial" w:hAnsi="Arial" w:cs="Arial"/>
                <w:sz w:val="18"/>
                <w:szCs w:val="18"/>
              </w:rPr>
              <w:t>04/09/2015</w:t>
            </w:r>
          </w:p>
        </w:tc>
        <w:tc>
          <w:tcPr>
            <w:tcW w:w="3115" w:type="pct"/>
            <w:vAlign w:val="center"/>
          </w:tcPr>
          <w:p w14:paraId="088489DB" w14:textId="77777777" w:rsidR="007910D8" w:rsidRPr="00517BDF" w:rsidRDefault="007910D8" w:rsidP="007910D8">
            <w:pPr>
              <w:rPr>
                <w:rFonts w:ascii="Arial" w:hAnsi="Arial" w:cs="Arial"/>
                <w:sz w:val="18"/>
                <w:szCs w:val="18"/>
              </w:rPr>
            </w:pPr>
            <w:r w:rsidRPr="00517BDF">
              <w:rPr>
                <w:rFonts w:ascii="Arial" w:hAnsi="Arial" w:cs="Arial"/>
                <w:sz w:val="18"/>
                <w:szCs w:val="18"/>
              </w:rPr>
              <w:t>Updated Table of Contents to remove the disclaimer, Table 2 to update PM, DPM, GTMS and GTR, Table 2.5, Section 2,5, Table 5.1 to add the LESA Transaction codes, Section 5.4 to add the LESA Semi Annual Amount to the Loan Set up File Format.</w:t>
            </w:r>
          </w:p>
        </w:tc>
        <w:tc>
          <w:tcPr>
            <w:tcW w:w="755" w:type="pct"/>
          </w:tcPr>
          <w:p w14:paraId="5FA952B9" w14:textId="77777777" w:rsidR="007910D8" w:rsidRPr="00517BDF" w:rsidRDefault="007910D8" w:rsidP="007910D8">
            <w:pPr>
              <w:rPr>
                <w:sz w:val="18"/>
                <w:szCs w:val="18"/>
              </w:rPr>
            </w:pPr>
            <w:r w:rsidRPr="00517BDF">
              <w:rPr>
                <w:rFonts w:ascii="Arial" w:hAnsi="Arial" w:cs="Arial"/>
                <w:sz w:val="18"/>
                <w:szCs w:val="18"/>
              </w:rPr>
              <w:t>HECM BSP</w:t>
            </w:r>
          </w:p>
        </w:tc>
      </w:tr>
      <w:tr w:rsidR="00EB09AB" w14:paraId="02DFB995" w14:textId="77777777" w:rsidTr="00517BDF">
        <w:trPr>
          <w:jc w:val="center"/>
        </w:trPr>
        <w:tc>
          <w:tcPr>
            <w:tcW w:w="492" w:type="pct"/>
          </w:tcPr>
          <w:p w14:paraId="4F074E42" w14:textId="787D2524" w:rsidR="00EB09AB" w:rsidRPr="00517BDF" w:rsidRDefault="00EB09AB" w:rsidP="00EB09AB">
            <w:pPr>
              <w:rPr>
                <w:rFonts w:ascii="Arial" w:hAnsi="Arial" w:cs="Arial"/>
                <w:sz w:val="18"/>
                <w:szCs w:val="18"/>
              </w:rPr>
            </w:pPr>
            <w:r w:rsidRPr="00517BDF">
              <w:rPr>
                <w:rFonts w:ascii="Arial" w:hAnsi="Arial" w:cs="Arial"/>
                <w:sz w:val="18"/>
                <w:szCs w:val="18"/>
              </w:rPr>
              <w:t>2.</w:t>
            </w:r>
            <w:r w:rsidR="00AF5BE4" w:rsidRPr="00517BDF">
              <w:rPr>
                <w:rFonts w:ascii="Arial" w:hAnsi="Arial" w:cs="Arial"/>
                <w:sz w:val="18"/>
                <w:szCs w:val="18"/>
              </w:rPr>
              <w:t>7</w:t>
            </w:r>
          </w:p>
        </w:tc>
        <w:tc>
          <w:tcPr>
            <w:tcW w:w="638" w:type="pct"/>
          </w:tcPr>
          <w:p w14:paraId="66520D5F" w14:textId="10283784" w:rsidR="00EB09AB" w:rsidRPr="00517BDF" w:rsidRDefault="00EB09AB" w:rsidP="00EB09AB">
            <w:pPr>
              <w:rPr>
                <w:rFonts w:ascii="Arial" w:hAnsi="Arial" w:cs="Arial"/>
                <w:sz w:val="18"/>
                <w:szCs w:val="18"/>
              </w:rPr>
            </w:pPr>
            <w:r w:rsidRPr="00517BDF">
              <w:rPr>
                <w:rFonts w:ascii="Arial" w:hAnsi="Arial" w:cs="Arial"/>
                <w:sz w:val="18"/>
                <w:szCs w:val="18"/>
              </w:rPr>
              <w:t>06/29/</w:t>
            </w:r>
            <w:r w:rsidR="00AA35A3">
              <w:rPr>
                <w:rFonts w:ascii="Arial" w:hAnsi="Arial" w:cs="Arial"/>
                <w:sz w:val="18"/>
                <w:szCs w:val="18"/>
              </w:rPr>
              <w:t>20</w:t>
            </w:r>
            <w:r w:rsidRPr="00517BDF">
              <w:rPr>
                <w:rFonts w:ascii="Arial" w:hAnsi="Arial" w:cs="Arial"/>
                <w:sz w:val="18"/>
                <w:szCs w:val="18"/>
              </w:rPr>
              <w:t>15</w:t>
            </w:r>
          </w:p>
        </w:tc>
        <w:tc>
          <w:tcPr>
            <w:tcW w:w="3115" w:type="pct"/>
            <w:vAlign w:val="center"/>
          </w:tcPr>
          <w:p w14:paraId="74D7D5B7" w14:textId="77777777" w:rsidR="00EB09AB" w:rsidRPr="00517BDF" w:rsidRDefault="00EB09AB" w:rsidP="00EB09AB">
            <w:pPr>
              <w:rPr>
                <w:sz w:val="18"/>
                <w:szCs w:val="18"/>
              </w:rPr>
            </w:pPr>
            <w:r w:rsidRPr="00517BDF">
              <w:rPr>
                <w:rFonts w:ascii="Arial" w:hAnsi="Arial" w:cs="Arial"/>
                <w:sz w:val="18"/>
                <w:szCs w:val="18"/>
              </w:rPr>
              <w:t>1. Updated Table 2.4 to add the Lump Sum to the Pay Plan Type in Loan Set up Import File.</w:t>
            </w:r>
            <w:r w:rsidRPr="00517BDF">
              <w:rPr>
                <w:sz w:val="18"/>
                <w:szCs w:val="18"/>
              </w:rPr>
              <w:t xml:space="preserve"> </w:t>
            </w:r>
          </w:p>
          <w:p w14:paraId="172ED661" w14:textId="77777777" w:rsidR="00EB09AB" w:rsidRPr="00517BDF" w:rsidRDefault="00EB09AB" w:rsidP="00EB09AB">
            <w:pPr>
              <w:rPr>
                <w:rFonts w:ascii="Arial" w:hAnsi="Arial" w:cs="Arial"/>
                <w:sz w:val="18"/>
                <w:szCs w:val="18"/>
              </w:rPr>
            </w:pPr>
            <w:r w:rsidRPr="00517BDF">
              <w:rPr>
                <w:rFonts w:ascii="Arial" w:hAnsi="Arial" w:cs="Arial"/>
                <w:sz w:val="18"/>
                <w:szCs w:val="18"/>
              </w:rPr>
              <w:t>2. Updated Table 7: Updated Required to “Yes” for the Credit Type line.</w:t>
            </w:r>
          </w:p>
          <w:p w14:paraId="7AE2F551" w14:textId="77777777" w:rsidR="00EB09AB" w:rsidRPr="00517BDF" w:rsidRDefault="00EB09AB" w:rsidP="00EB09AB">
            <w:pPr>
              <w:rPr>
                <w:rFonts w:ascii="Arial" w:hAnsi="Arial" w:cs="Arial"/>
                <w:b/>
                <w:sz w:val="18"/>
                <w:szCs w:val="18"/>
              </w:rPr>
            </w:pPr>
            <w:r w:rsidRPr="00517BDF">
              <w:rPr>
                <w:rFonts w:ascii="Arial" w:hAnsi="Arial" w:cs="Arial"/>
                <w:sz w:val="18"/>
                <w:szCs w:val="18"/>
              </w:rPr>
              <w:t>3. Updated Table 7: Added Lump Sum Payment Plan to Required field for Loan Advances/Other Draws line.</w:t>
            </w:r>
          </w:p>
        </w:tc>
        <w:tc>
          <w:tcPr>
            <w:tcW w:w="755" w:type="pct"/>
          </w:tcPr>
          <w:p w14:paraId="6FEA1976" w14:textId="77777777" w:rsidR="00EB09AB" w:rsidRPr="00517BDF" w:rsidRDefault="00EB09AB" w:rsidP="00EB09AB">
            <w:pPr>
              <w:tabs>
                <w:tab w:val="left" w:pos="275"/>
              </w:tabs>
              <w:rPr>
                <w:rFonts w:ascii="Arial" w:hAnsi="Arial" w:cs="Arial"/>
                <w:sz w:val="18"/>
                <w:szCs w:val="18"/>
              </w:rPr>
            </w:pPr>
            <w:r w:rsidRPr="00517BDF">
              <w:rPr>
                <w:rFonts w:ascii="Arial" w:hAnsi="Arial" w:cs="Arial"/>
                <w:sz w:val="18"/>
                <w:szCs w:val="18"/>
              </w:rPr>
              <w:t>HECM BSP</w:t>
            </w:r>
          </w:p>
        </w:tc>
      </w:tr>
      <w:tr w:rsidR="00EB09AB" w14:paraId="70314615" w14:textId="77777777" w:rsidTr="00517BDF">
        <w:trPr>
          <w:jc w:val="center"/>
        </w:trPr>
        <w:tc>
          <w:tcPr>
            <w:tcW w:w="492" w:type="pct"/>
          </w:tcPr>
          <w:p w14:paraId="5BDF4A64" w14:textId="41AB641E" w:rsidR="00EB09AB" w:rsidRPr="00517BDF" w:rsidRDefault="00EB09AB" w:rsidP="00EB09AB">
            <w:pPr>
              <w:rPr>
                <w:rFonts w:ascii="Arial" w:hAnsi="Arial" w:cs="Arial"/>
                <w:sz w:val="18"/>
                <w:szCs w:val="18"/>
              </w:rPr>
            </w:pPr>
            <w:r w:rsidRPr="00517BDF">
              <w:rPr>
                <w:rFonts w:ascii="Arial" w:hAnsi="Arial" w:cs="Arial"/>
                <w:sz w:val="18"/>
                <w:szCs w:val="18"/>
              </w:rPr>
              <w:t>2.</w:t>
            </w:r>
            <w:r w:rsidR="00AF5BE4" w:rsidRPr="00517BDF">
              <w:rPr>
                <w:rFonts w:ascii="Arial" w:hAnsi="Arial" w:cs="Arial"/>
                <w:sz w:val="18"/>
                <w:szCs w:val="18"/>
              </w:rPr>
              <w:t>8</w:t>
            </w:r>
          </w:p>
        </w:tc>
        <w:tc>
          <w:tcPr>
            <w:tcW w:w="638" w:type="pct"/>
          </w:tcPr>
          <w:p w14:paraId="2035C030" w14:textId="32FDD8C1" w:rsidR="00EB09AB" w:rsidRPr="00517BDF" w:rsidRDefault="00EB09AB" w:rsidP="00EB09AB">
            <w:pPr>
              <w:rPr>
                <w:rFonts w:ascii="Arial" w:hAnsi="Arial" w:cs="Arial"/>
                <w:sz w:val="18"/>
                <w:szCs w:val="18"/>
              </w:rPr>
            </w:pPr>
            <w:r w:rsidRPr="00517BDF">
              <w:rPr>
                <w:rFonts w:ascii="Arial" w:hAnsi="Arial" w:cs="Arial"/>
                <w:sz w:val="18"/>
                <w:szCs w:val="18"/>
              </w:rPr>
              <w:t>08/04/</w:t>
            </w:r>
            <w:r w:rsidR="00AA35A3">
              <w:rPr>
                <w:rFonts w:ascii="Arial" w:hAnsi="Arial" w:cs="Arial"/>
                <w:sz w:val="18"/>
                <w:szCs w:val="18"/>
              </w:rPr>
              <w:t>20</w:t>
            </w:r>
            <w:r w:rsidRPr="00517BDF">
              <w:rPr>
                <w:rFonts w:ascii="Arial" w:hAnsi="Arial" w:cs="Arial"/>
                <w:sz w:val="18"/>
                <w:szCs w:val="18"/>
              </w:rPr>
              <w:t>16</w:t>
            </w:r>
          </w:p>
        </w:tc>
        <w:tc>
          <w:tcPr>
            <w:tcW w:w="3115" w:type="pct"/>
            <w:vAlign w:val="center"/>
          </w:tcPr>
          <w:p w14:paraId="491AC475" w14:textId="77777777" w:rsidR="00EB09AB" w:rsidRPr="00517BDF" w:rsidRDefault="00EB09AB" w:rsidP="00F3362F">
            <w:pPr>
              <w:numPr>
                <w:ilvl w:val="0"/>
                <w:numId w:val="36"/>
              </w:numPr>
              <w:rPr>
                <w:rFonts w:ascii="Arial" w:hAnsi="Arial" w:cs="Arial"/>
                <w:sz w:val="18"/>
                <w:szCs w:val="18"/>
              </w:rPr>
            </w:pPr>
            <w:r w:rsidRPr="00517BDF">
              <w:rPr>
                <w:rFonts w:ascii="Arial" w:hAnsi="Arial" w:cs="Arial"/>
                <w:sz w:val="18"/>
                <w:szCs w:val="18"/>
              </w:rPr>
              <w:t xml:space="preserve">Updated email addresses from </w:t>
            </w:r>
            <w:hyperlink r:id="rId15" w:history="1">
              <w:r w:rsidRPr="00517BDF">
                <w:rPr>
                  <w:rStyle w:val="Hyperlink"/>
                  <w:rFonts w:ascii="Arial" w:hAnsi="Arial" w:cs="Arial"/>
                  <w:sz w:val="18"/>
                  <w:szCs w:val="18"/>
                </w:rPr>
                <w:t>support@hecmsp.com</w:t>
              </w:r>
            </w:hyperlink>
            <w:r w:rsidRPr="00517BDF">
              <w:rPr>
                <w:rFonts w:ascii="Arial" w:hAnsi="Arial" w:cs="Arial"/>
                <w:sz w:val="18"/>
                <w:szCs w:val="18"/>
              </w:rPr>
              <w:t xml:space="preserve"> to </w:t>
            </w:r>
            <w:hyperlink r:id="rId16" w:history="1">
              <w:r w:rsidRPr="00517BDF">
                <w:rPr>
                  <w:rStyle w:val="Hyperlink"/>
                  <w:rFonts w:ascii="Arial" w:hAnsi="Arial" w:cs="Arial"/>
                  <w:sz w:val="18"/>
                  <w:szCs w:val="18"/>
                </w:rPr>
                <w:t>servicingsupport@hermitsp.com</w:t>
              </w:r>
            </w:hyperlink>
          </w:p>
          <w:p w14:paraId="22EFA03C" w14:textId="77777777" w:rsidR="00EB09AB" w:rsidRPr="00517BDF" w:rsidRDefault="00EB09AB" w:rsidP="00F3362F">
            <w:pPr>
              <w:numPr>
                <w:ilvl w:val="0"/>
                <w:numId w:val="36"/>
              </w:numPr>
              <w:rPr>
                <w:rFonts w:ascii="Arial" w:hAnsi="Arial" w:cs="Arial"/>
                <w:sz w:val="18"/>
                <w:szCs w:val="18"/>
              </w:rPr>
            </w:pPr>
            <w:r w:rsidRPr="00517BDF">
              <w:rPr>
                <w:rFonts w:ascii="Arial" w:hAnsi="Arial" w:cs="Arial"/>
                <w:sz w:val="18"/>
                <w:szCs w:val="18"/>
              </w:rPr>
              <w:t>Updated Table 1 HERMIT System Contacts with current contact information</w:t>
            </w:r>
          </w:p>
          <w:p w14:paraId="5DE2EE91" w14:textId="77777777" w:rsidR="00EB09AB" w:rsidRPr="00517BDF" w:rsidRDefault="00EB09AB" w:rsidP="00F3362F">
            <w:pPr>
              <w:numPr>
                <w:ilvl w:val="0"/>
                <w:numId w:val="36"/>
              </w:numPr>
              <w:rPr>
                <w:rFonts w:ascii="Arial" w:hAnsi="Arial" w:cs="Arial"/>
                <w:sz w:val="18"/>
                <w:szCs w:val="18"/>
              </w:rPr>
            </w:pPr>
            <w:r w:rsidRPr="00517BDF">
              <w:rPr>
                <w:rFonts w:ascii="Arial" w:hAnsi="Arial" w:cs="Arial"/>
                <w:sz w:val="18"/>
                <w:szCs w:val="18"/>
              </w:rPr>
              <w:t>Added Transaction Code 1250 – Disb – Scheduled to list of transaction codes</w:t>
            </w:r>
          </w:p>
        </w:tc>
        <w:tc>
          <w:tcPr>
            <w:tcW w:w="755" w:type="pct"/>
          </w:tcPr>
          <w:p w14:paraId="65E72988" w14:textId="77777777" w:rsidR="00EB09AB" w:rsidRPr="00517BDF" w:rsidRDefault="00EB09AB" w:rsidP="00EB09AB">
            <w:pPr>
              <w:tabs>
                <w:tab w:val="left" w:pos="275"/>
              </w:tabs>
              <w:rPr>
                <w:rFonts w:ascii="Arial" w:hAnsi="Arial" w:cs="Arial"/>
                <w:sz w:val="18"/>
                <w:szCs w:val="18"/>
              </w:rPr>
            </w:pPr>
            <w:r w:rsidRPr="00517BDF">
              <w:rPr>
                <w:rFonts w:ascii="Arial" w:hAnsi="Arial" w:cs="Arial"/>
                <w:sz w:val="18"/>
                <w:szCs w:val="18"/>
              </w:rPr>
              <w:t>HECM BSP</w:t>
            </w:r>
          </w:p>
        </w:tc>
      </w:tr>
      <w:tr w:rsidR="00DC73AB" w14:paraId="0D5D5F5D" w14:textId="77777777" w:rsidTr="00517BDF">
        <w:trPr>
          <w:jc w:val="center"/>
        </w:trPr>
        <w:tc>
          <w:tcPr>
            <w:tcW w:w="492" w:type="pct"/>
          </w:tcPr>
          <w:p w14:paraId="2D5A8140" w14:textId="38981893" w:rsidR="00DC73AB" w:rsidRPr="00517BDF" w:rsidRDefault="00DC73AB" w:rsidP="00EB09AB">
            <w:pPr>
              <w:rPr>
                <w:rFonts w:ascii="Arial" w:hAnsi="Arial" w:cs="Arial"/>
                <w:sz w:val="18"/>
                <w:szCs w:val="18"/>
              </w:rPr>
            </w:pPr>
            <w:r w:rsidRPr="00517BDF">
              <w:rPr>
                <w:rFonts w:ascii="Arial" w:hAnsi="Arial" w:cs="Arial"/>
                <w:sz w:val="18"/>
                <w:szCs w:val="18"/>
              </w:rPr>
              <w:t>2.</w:t>
            </w:r>
            <w:r w:rsidR="00AF5BE4" w:rsidRPr="00517BDF">
              <w:rPr>
                <w:rFonts w:ascii="Arial" w:hAnsi="Arial" w:cs="Arial"/>
                <w:sz w:val="18"/>
                <w:szCs w:val="18"/>
              </w:rPr>
              <w:t>9</w:t>
            </w:r>
          </w:p>
        </w:tc>
        <w:tc>
          <w:tcPr>
            <w:tcW w:w="638" w:type="pct"/>
          </w:tcPr>
          <w:p w14:paraId="041D4434" w14:textId="4263395A" w:rsidR="00DC73AB" w:rsidRPr="00517BDF" w:rsidRDefault="00DC73AB" w:rsidP="00EB09AB">
            <w:pPr>
              <w:rPr>
                <w:rFonts w:ascii="Arial" w:hAnsi="Arial" w:cs="Arial"/>
                <w:sz w:val="18"/>
                <w:szCs w:val="18"/>
              </w:rPr>
            </w:pPr>
            <w:r w:rsidRPr="00517BDF">
              <w:rPr>
                <w:rFonts w:ascii="Arial" w:hAnsi="Arial" w:cs="Arial"/>
                <w:sz w:val="18"/>
                <w:szCs w:val="18"/>
              </w:rPr>
              <w:t>01/11/</w:t>
            </w:r>
            <w:r w:rsidR="00AA35A3">
              <w:rPr>
                <w:rFonts w:ascii="Arial" w:hAnsi="Arial" w:cs="Arial"/>
                <w:sz w:val="18"/>
                <w:szCs w:val="18"/>
              </w:rPr>
              <w:t>20</w:t>
            </w:r>
            <w:r w:rsidRPr="00517BDF">
              <w:rPr>
                <w:rFonts w:ascii="Arial" w:hAnsi="Arial" w:cs="Arial"/>
                <w:sz w:val="18"/>
                <w:szCs w:val="18"/>
              </w:rPr>
              <w:t>17</w:t>
            </w:r>
          </w:p>
        </w:tc>
        <w:tc>
          <w:tcPr>
            <w:tcW w:w="3115" w:type="pct"/>
            <w:vAlign w:val="center"/>
          </w:tcPr>
          <w:p w14:paraId="71CE2B18" w14:textId="77777777" w:rsidR="00DC73AB" w:rsidRPr="00517BDF" w:rsidRDefault="008516D5" w:rsidP="00946B14">
            <w:pPr>
              <w:rPr>
                <w:rFonts w:ascii="Arial" w:hAnsi="Arial" w:cs="Arial"/>
                <w:sz w:val="18"/>
                <w:szCs w:val="18"/>
              </w:rPr>
            </w:pPr>
            <w:r w:rsidRPr="00517BDF">
              <w:rPr>
                <w:rFonts w:ascii="Arial" w:hAnsi="Arial" w:cs="Arial"/>
                <w:sz w:val="18"/>
                <w:szCs w:val="18"/>
              </w:rPr>
              <w:t>Changed cover page and replaced HERMIT System Support Organization Contact information with updated phone numbers and email addresses</w:t>
            </w:r>
          </w:p>
        </w:tc>
        <w:tc>
          <w:tcPr>
            <w:tcW w:w="755" w:type="pct"/>
          </w:tcPr>
          <w:p w14:paraId="0D583E5E" w14:textId="77777777" w:rsidR="00DC73AB" w:rsidRPr="00517BDF" w:rsidRDefault="00A97EAD" w:rsidP="00EB09AB">
            <w:pPr>
              <w:tabs>
                <w:tab w:val="left" w:pos="275"/>
              </w:tabs>
              <w:rPr>
                <w:rFonts w:ascii="Arial" w:hAnsi="Arial" w:cs="Arial"/>
                <w:sz w:val="18"/>
                <w:szCs w:val="18"/>
              </w:rPr>
            </w:pPr>
            <w:r w:rsidRPr="00517BDF">
              <w:rPr>
                <w:rFonts w:ascii="Arial" w:hAnsi="Arial" w:cs="Arial"/>
                <w:sz w:val="18"/>
                <w:szCs w:val="18"/>
              </w:rPr>
              <w:t>HECM BSP</w:t>
            </w:r>
          </w:p>
        </w:tc>
      </w:tr>
      <w:tr w:rsidR="00FF1CF6" w14:paraId="65DB0E7B" w14:textId="77777777" w:rsidTr="00517BDF">
        <w:trPr>
          <w:jc w:val="center"/>
        </w:trPr>
        <w:tc>
          <w:tcPr>
            <w:tcW w:w="492" w:type="pct"/>
          </w:tcPr>
          <w:p w14:paraId="522023A3" w14:textId="111FDA24" w:rsidR="00FF1CF6" w:rsidRPr="00517BDF" w:rsidRDefault="00FF1CF6" w:rsidP="00EB09AB">
            <w:pPr>
              <w:rPr>
                <w:rFonts w:ascii="Arial" w:hAnsi="Arial" w:cs="Arial"/>
                <w:sz w:val="18"/>
                <w:szCs w:val="18"/>
              </w:rPr>
            </w:pPr>
            <w:r w:rsidRPr="00517BDF">
              <w:rPr>
                <w:rFonts w:ascii="Arial" w:hAnsi="Arial" w:cs="Arial"/>
                <w:sz w:val="18"/>
                <w:szCs w:val="18"/>
              </w:rPr>
              <w:t>2.</w:t>
            </w:r>
            <w:r w:rsidR="00AF5BE4" w:rsidRPr="00517BDF">
              <w:rPr>
                <w:rFonts w:ascii="Arial" w:hAnsi="Arial" w:cs="Arial"/>
                <w:sz w:val="18"/>
                <w:szCs w:val="18"/>
              </w:rPr>
              <w:t>10</w:t>
            </w:r>
          </w:p>
        </w:tc>
        <w:tc>
          <w:tcPr>
            <w:tcW w:w="638" w:type="pct"/>
          </w:tcPr>
          <w:p w14:paraId="36040E8A" w14:textId="45C6892E" w:rsidR="00FF1CF6" w:rsidRPr="00517BDF" w:rsidRDefault="00FF1CF6" w:rsidP="00EB09AB">
            <w:pPr>
              <w:rPr>
                <w:rFonts w:ascii="Arial" w:hAnsi="Arial" w:cs="Arial"/>
                <w:sz w:val="18"/>
                <w:szCs w:val="18"/>
              </w:rPr>
            </w:pPr>
            <w:r w:rsidRPr="00517BDF">
              <w:rPr>
                <w:rFonts w:ascii="Arial" w:hAnsi="Arial" w:cs="Arial"/>
                <w:sz w:val="18"/>
                <w:szCs w:val="18"/>
              </w:rPr>
              <w:t>08/09/</w:t>
            </w:r>
            <w:r w:rsidR="00AA35A3">
              <w:rPr>
                <w:rFonts w:ascii="Arial" w:hAnsi="Arial" w:cs="Arial"/>
                <w:sz w:val="18"/>
                <w:szCs w:val="18"/>
              </w:rPr>
              <w:t>20</w:t>
            </w:r>
            <w:r w:rsidRPr="00517BDF">
              <w:rPr>
                <w:rFonts w:ascii="Arial" w:hAnsi="Arial" w:cs="Arial"/>
                <w:sz w:val="18"/>
                <w:szCs w:val="18"/>
              </w:rPr>
              <w:t>17</w:t>
            </w:r>
          </w:p>
        </w:tc>
        <w:tc>
          <w:tcPr>
            <w:tcW w:w="3115" w:type="pct"/>
            <w:vAlign w:val="center"/>
          </w:tcPr>
          <w:p w14:paraId="54AE944E" w14:textId="77777777" w:rsidR="00FF1CF6" w:rsidRPr="00517BDF" w:rsidRDefault="00FF1CF6" w:rsidP="00946B14">
            <w:pPr>
              <w:rPr>
                <w:rFonts w:ascii="Arial" w:hAnsi="Arial" w:cs="Arial"/>
                <w:sz w:val="18"/>
                <w:szCs w:val="18"/>
              </w:rPr>
            </w:pPr>
            <w:r w:rsidRPr="00517BDF">
              <w:rPr>
                <w:rFonts w:ascii="Arial" w:hAnsi="Arial" w:cs="Arial"/>
                <w:sz w:val="18"/>
                <w:szCs w:val="18"/>
              </w:rPr>
              <w:t>Reviewed for Annual Document Deliverables</w:t>
            </w:r>
          </w:p>
        </w:tc>
        <w:tc>
          <w:tcPr>
            <w:tcW w:w="755" w:type="pct"/>
          </w:tcPr>
          <w:p w14:paraId="487C5BD0" w14:textId="77777777" w:rsidR="00FF1CF6" w:rsidRPr="00517BDF" w:rsidRDefault="00FF1CF6" w:rsidP="00EB09AB">
            <w:pPr>
              <w:tabs>
                <w:tab w:val="left" w:pos="275"/>
              </w:tabs>
              <w:rPr>
                <w:rFonts w:ascii="Arial" w:hAnsi="Arial" w:cs="Arial"/>
                <w:sz w:val="18"/>
                <w:szCs w:val="18"/>
              </w:rPr>
            </w:pPr>
            <w:r w:rsidRPr="00517BDF">
              <w:rPr>
                <w:rFonts w:ascii="Arial" w:hAnsi="Arial" w:cs="Arial"/>
                <w:sz w:val="18"/>
                <w:szCs w:val="18"/>
              </w:rPr>
              <w:t>HECM BSP</w:t>
            </w:r>
          </w:p>
        </w:tc>
      </w:tr>
      <w:tr w:rsidR="00A12DA4" w14:paraId="0A0D596A" w14:textId="77777777" w:rsidTr="00517BDF">
        <w:trPr>
          <w:jc w:val="center"/>
        </w:trPr>
        <w:tc>
          <w:tcPr>
            <w:tcW w:w="492" w:type="pct"/>
          </w:tcPr>
          <w:p w14:paraId="1FC76F4F" w14:textId="3E977FF8" w:rsidR="00A12DA4" w:rsidRPr="00517BDF" w:rsidRDefault="00A12DA4" w:rsidP="00EB09AB">
            <w:pPr>
              <w:rPr>
                <w:rFonts w:ascii="Arial" w:hAnsi="Arial" w:cs="Arial"/>
                <w:sz w:val="18"/>
                <w:szCs w:val="18"/>
              </w:rPr>
            </w:pPr>
            <w:r w:rsidRPr="00517BDF">
              <w:rPr>
                <w:rFonts w:ascii="Arial" w:hAnsi="Arial" w:cs="Arial"/>
                <w:sz w:val="18"/>
                <w:szCs w:val="18"/>
              </w:rPr>
              <w:t>2.1</w:t>
            </w:r>
            <w:r w:rsidR="00AF5BE4" w:rsidRPr="00517BDF">
              <w:rPr>
                <w:rFonts w:ascii="Arial" w:hAnsi="Arial" w:cs="Arial"/>
                <w:sz w:val="18"/>
                <w:szCs w:val="18"/>
              </w:rPr>
              <w:t>1</w:t>
            </w:r>
          </w:p>
        </w:tc>
        <w:tc>
          <w:tcPr>
            <w:tcW w:w="638" w:type="pct"/>
          </w:tcPr>
          <w:p w14:paraId="4105EF62" w14:textId="74547533" w:rsidR="00A12DA4" w:rsidRPr="00517BDF" w:rsidRDefault="00A12DA4" w:rsidP="00EB09AB">
            <w:pPr>
              <w:rPr>
                <w:rFonts w:ascii="Arial" w:hAnsi="Arial" w:cs="Arial"/>
                <w:sz w:val="18"/>
                <w:szCs w:val="18"/>
              </w:rPr>
            </w:pPr>
            <w:r w:rsidRPr="00517BDF">
              <w:rPr>
                <w:rFonts w:ascii="Arial" w:hAnsi="Arial" w:cs="Arial"/>
                <w:sz w:val="18"/>
                <w:szCs w:val="18"/>
              </w:rPr>
              <w:t>09/01/</w:t>
            </w:r>
            <w:r w:rsidR="00AA35A3">
              <w:rPr>
                <w:rFonts w:ascii="Arial" w:hAnsi="Arial" w:cs="Arial"/>
                <w:sz w:val="18"/>
                <w:szCs w:val="18"/>
              </w:rPr>
              <w:t>20</w:t>
            </w:r>
            <w:r w:rsidRPr="00517BDF">
              <w:rPr>
                <w:rFonts w:ascii="Arial" w:hAnsi="Arial" w:cs="Arial"/>
                <w:sz w:val="18"/>
                <w:szCs w:val="18"/>
              </w:rPr>
              <w:t>17</w:t>
            </w:r>
          </w:p>
        </w:tc>
        <w:tc>
          <w:tcPr>
            <w:tcW w:w="3115" w:type="pct"/>
            <w:vAlign w:val="center"/>
          </w:tcPr>
          <w:p w14:paraId="1BBD5999" w14:textId="77777777" w:rsidR="00A12DA4" w:rsidRPr="00517BDF" w:rsidRDefault="00A12DA4" w:rsidP="00946B14">
            <w:pPr>
              <w:rPr>
                <w:rFonts w:ascii="Arial" w:hAnsi="Arial" w:cs="Arial"/>
                <w:sz w:val="18"/>
                <w:szCs w:val="18"/>
              </w:rPr>
            </w:pPr>
            <w:r w:rsidRPr="00517BDF">
              <w:rPr>
                <w:rFonts w:ascii="Arial" w:hAnsi="Arial" w:cs="Arial"/>
                <w:sz w:val="18"/>
                <w:szCs w:val="18"/>
              </w:rPr>
              <w:t xml:space="preserve">Added New Transactions Codes to Section 5.1 </w:t>
            </w:r>
            <w:r w:rsidR="0096016A" w:rsidRPr="00517BDF">
              <w:rPr>
                <w:rFonts w:ascii="Arial" w:hAnsi="Arial" w:cs="Arial"/>
                <w:sz w:val="18"/>
                <w:szCs w:val="18"/>
              </w:rPr>
              <w:t>for Release</w:t>
            </w:r>
            <w:r w:rsidR="00140E69" w:rsidRPr="00517BDF">
              <w:rPr>
                <w:rFonts w:ascii="Arial" w:hAnsi="Arial" w:cs="Arial"/>
                <w:sz w:val="18"/>
                <w:szCs w:val="18"/>
              </w:rPr>
              <w:t xml:space="preserve"> </w:t>
            </w:r>
            <w:r w:rsidRPr="00517BDF">
              <w:rPr>
                <w:rFonts w:ascii="Arial" w:hAnsi="Arial" w:cs="Arial"/>
                <w:sz w:val="18"/>
                <w:szCs w:val="18"/>
              </w:rPr>
              <w:t>5.40:</w:t>
            </w:r>
          </w:p>
          <w:p w14:paraId="4A22F1A3" w14:textId="77777777" w:rsidR="00A12DA4" w:rsidRPr="00517BDF" w:rsidRDefault="00A12DA4" w:rsidP="00946B14">
            <w:pPr>
              <w:rPr>
                <w:rFonts w:ascii="Arial" w:hAnsi="Arial" w:cs="Arial"/>
                <w:sz w:val="18"/>
                <w:szCs w:val="18"/>
              </w:rPr>
            </w:pPr>
            <w:r w:rsidRPr="00517BDF">
              <w:rPr>
                <w:rFonts w:ascii="Arial" w:hAnsi="Arial" w:cs="Arial"/>
                <w:sz w:val="18"/>
                <w:szCs w:val="18"/>
              </w:rPr>
              <w:t>Corp Adv – S305 Utilities – Liens</w:t>
            </w:r>
          </w:p>
          <w:p w14:paraId="399CD6C1" w14:textId="77777777" w:rsidR="00A12DA4" w:rsidRPr="00517BDF" w:rsidRDefault="00A12DA4" w:rsidP="00946B14">
            <w:pPr>
              <w:rPr>
                <w:rFonts w:ascii="Arial" w:hAnsi="Arial" w:cs="Arial"/>
                <w:sz w:val="18"/>
                <w:szCs w:val="18"/>
              </w:rPr>
            </w:pPr>
            <w:r w:rsidRPr="00517BDF">
              <w:rPr>
                <w:rFonts w:ascii="Arial" w:hAnsi="Arial" w:cs="Arial"/>
                <w:sz w:val="18"/>
                <w:szCs w:val="18"/>
              </w:rPr>
              <w:t>Corp Adv – S305 Utilities – Liens Adj</w:t>
            </w:r>
          </w:p>
          <w:p w14:paraId="50E76A1A" w14:textId="77777777" w:rsidR="00A12DA4" w:rsidRPr="00517BDF" w:rsidRDefault="00A12DA4" w:rsidP="00A12DA4">
            <w:pPr>
              <w:rPr>
                <w:rFonts w:ascii="Arial" w:hAnsi="Arial" w:cs="Arial"/>
                <w:sz w:val="18"/>
                <w:szCs w:val="18"/>
              </w:rPr>
            </w:pPr>
            <w:r w:rsidRPr="00517BDF">
              <w:rPr>
                <w:rFonts w:ascii="Arial" w:hAnsi="Arial" w:cs="Arial"/>
                <w:sz w:val="18"/>
                <w:szCs w:val="18"/>
              </w:rPr>
              <w:t>Corp Adv – S305 – Cash for Keys</w:t>
            </w:r>
          </w:p>
          <w:p w14:paraId="58DE45EE" w14:textId="77777777" w:rsidR="00A12DA4" w:rsidRPr="00517BDF" w:rsidRDefault="00A12DA4" w:rsidP="00A12DA4">
            <w:pPr>
              <w:rPr>
                <w:rFonts w:ascii="Arial" w:hAnsi="Arial" w:cs="Arial"/>
                <w:sz w:val="18"/>
                <w:szCs w:val="18"/>
              </w:rPr>
            </w:pPr>
            <w:r w:rsidRPr="00517BDF">
              <w:rPr>
                <w:rFonts w:ascii="Arial" w:hAnsi="Arial" w:cs="Arial"/>
                <w:sz w:val="18"/>
                <w:szCs w:val="18"/>
              </w:rPr>
              <w:t>Corp Adv – S305 – Cash for Keys Adj</w:t>
            </w:r>
          </w:p>
        </w:tc>
        <w:tc>
          <w:tcPr>
            <w:tcW w:w="755" w:type="pct"/>
          </w:tcPr>
          <w:p w14:paraId="622D972C" w14:textId="77777777" w:rsidR="00A12DA4" w:rsidRPr="00517BDF" w:rsidRDefault="0096016A" w:rsidP="00EB09AB">
            <w:pPr>
              <w:tabs>
                <w:tab w:val="left" w:pos="275"/>
              </w:tabs>
              <w:rPr>
                <w:rFonts w:ascii="Arial" w:hAnsi="Arial" w:cs="Arial"/>
                <w:sz w:val="18"/>
                <w:szCs w:val="18"/>
              </w:rPr>
            </w:pPr>
            <w:r w:rsidRPr="00517BDF">
              <w:rPr>
                <w:rFonts w:ascii="Arial" w:hAnsi="Arial" w:cs="Arial"/>
                <w:sz w:val="18"/>
                <w:szCs w:val="18"/>
              </w:rPr>
              <w:t>HECM BSP</w:t>
            </w:r>
          </w:p>
        </w:tc>
      </w:tr>
      <w:tr w:rsidR="00327FD0" w14:paraId="34122A87" w14:textId="77777777" w:rsidTr="00517BDF">
        <w:trPr>
          <w:jc w:val="center"/>
        </w:trPr>
        <w:tc>
          <w:tcPr>
            <w:tcW w:w="492" w:type="pct"/>
          </w:tcPr>
          <w:p w14:paraId="3F8FC02B" w14:textId="295DBB29" w:rsidR="00327FD0" w:rsidRPr="00517BDF" w:rsidRDefault="00327FD0" w:rsidP="00327FD0">
            <w:pPr>
              <w:rPr>
                <w:rFonts w:ascii="Arial" w:hAnsi="Arial" w:cs="Arial"/>
                <w:sz w:val="18"/>
                <w:szCs w:val="18"/>
              </w:rPr>
            </w:pPr>
            <w:r w:rsidRPr="00517BDF">
              <w:rPr>
                <w:rFonts w:ascii="Arial" w:hAnsi="Arial" w:cs="Arial"/>
                <w:sz w:val="18"/>
                <w:szCs w:val="18"/>
              </w:rPr>
              <w:t>2.1</w:t>
            </w:r>
            <w:r w:rsidR="00AF5BE4" w:rsidRPr="00517BDF">
              <w:rPr>
                <w:rFonts w:ascii="Arial" w:hAnsi="Arial" w:cs="Arial"/>
                <w:sz w:val="18"/>
                <w:szCs w:val="18"/>
              </w:rPr>
              <w:t>2</w:t>
            </w:r>
          </w:p>
        </w:tc>
        <w:tc>
          <w:tcPr>
            <w:tcW w:w="638" w:type="pct"/>
          </w:tcPr>
          <w:p w14:paraId="08CBFBCE" w14:textId="7C91D59C" w:rsidR="00327FD0" w:rsidRPr="00517BDF" w:rsidRDefault="00327FD0" w:rsidP="00327FD0">
            <w:pPr>
              <w:rPr>
                <w:rFonts w:ascii="Arial" w:hAnsi="Arial" w:cs="Arial"/>
                <w:sz w:val="18"/>
                <w:szCs w:val="18"/>
              </w:rPr>
            </w:pPr>
            <w:r w:rsidRPr="00517BDF">
              <w:rPr>
                <w:rFonts w:ascii="Arial" w:hAnsi="Arial" w:cs="Arial"/>
                <w:sz w:val="18"/>
                <w:szCs w:val="18"/>
              </w:rPr>
              <w:t>08/21/</w:t>
            </w:r>
            <w:r w:rsidR="00AA35A3">
              <w:rPr>
                <w:rFonts w:ascii="Arial" w:hAnsi="Arial" w:cs="Arial"/>
                <w:sz w:val="18"/>
                <w:szCs w:val="18"/>
              </w:rPr>
              <w:t>20</w:t>
            </w:r>
            <w:r w:rsidRPr="00517BDF">
              <w:rPr>
                <w:rFonts w:ascii="Arial" w:hAnsi="Arial" w:cs="Arial"/>
                <w:sz w:val="18"/>
                <w:szCs w:val="18"/>
              </w:rPr>
              <w:t>18</w:t>
            </w:r>
          </w:p>
        </w:tc>
        <w:tc>
          <w:tcPr>
            <w:tcW w:w="3115" w:type="pct"/>
            <w:vAlign w:val="center"/>
          </w:tcPr>
          <w:p w14:paraId="1487BA92" w14:textId="1EBB5AE7" w:rsidR="00327FD0" w:rsidRPr="00517BDF" w:rsidRDefault="00327FD0" w:rsidP="00327FD0">
            <w:pPr>
              <w:rPr>
                <w:rFonts w:ascii="Arial" w:hAnsi="Arial" w:cs="Arial"/>
                <w:sz w:val="18"/>
                <w:szCs w:val="18"/>
              </w:rPr>
            </w:pPr>
            <w:r w:rsidRPr="00517BDF">
              <w:rPr>
                <w:rFonts w:ascii="Arial" w:hAnsi="Arial" w:cs="Arial"/>
                <w:sz w:val="18"/>
                <w:szCs w:val="18"/>
              </w:rPr>
              <w:t>Reviewed for Annual Document Deliverables</w:t>
            </w:r>
          </w:p>
        </w:tc>
        <w:tc>
          <w:tcPr>
            <w:tcW w:w="755" w:type="pct"/>
          </w:tcPr>
          <w:p w14:paraId="360D3760" w14:textId="149B1B60" w:rsidR="00327FD0" w:rsidRPr="00517BDF" w:rsidRDefault="00327FD0" w:rsidP="00327FD0">
            <w:pPr>
              <w:tabs>
                <w:tab w:val="left" w:pos="275"/>
              </w:tabs>
              <w:rPr>
                <w:rFonts w:ascii="Arial" w:hAnsi="Arial" w:cs="Arial"/>
                <w:sz w:val="18"/>
                <w:szCs w:val="18"/>
              </w:rPr>
            </w:pPr>
            <w:r w:rsidRPr="00517BDF">
              <w:rPr>
                <w:rFonts w:ascii="Arial" w:hAnsi="Arial" w:cs="Arial"/>
                <w:sz w:val="18"/>
                <w:szCs w:val="18"/>
              </w:rPr>
              <w:t>HECM BSP</w:t>
            </w:r>
          </w:p>
        </w:tc>
      </w:tr>
      <w:tr w:rsidR="004D6AD3" w14:paraId="3D9CF0A1" w14:textId="77777777" w:rsidTr="00517BDF">
        <w:trPr>
          <w:jc w:val="center"/>
        </w:trPr>
        <w:tc>
          <w:tcPr>
            <w:tcW w:w="492" w:type="pct"/>
          </w:tcPr>
          <w:p w14:paraId="3D2BF699" w14:textId="712E67B9" w:rsidR="004D6AD3" w:rsidRPr="00517BDF" w:rsidRDefault="004D6AD3" w:rsidP="004D6AD3">
            <w:pPr>
              <w:rPr>
                <w:rFonts w:ascii="Arial" w:hAnsi="Arial" w:cs="Arial"/>
                <w:sz w:val="18"/>
                <w:szCs w:val="18"/>
              </w:rPr>
            </w:pPr>
            <w:r w:rsidRPr="00517BDF">
              <w:rPr>
                <w:rFonts w:ascii="Arial" w:hAnsi="Arial" w:cs="Arial"/>
                <w:sz w:val="18"/>
                <w:szCs w:val="18"/>
              </w:rPr>
              <w:t>2.1</w:t>
            </w:r>
            <w:r w:rsidR="00AF5BE4" w:rsidRPr="00517BDF">
              <w:rPr>
                <w:rFonts w:ascii="Arial" w:hAnsi="Arial" w:cs="Arial"/>
                <w:sz w:val="18"/>
                <w:szCs w:val="18"/>
              </w:rPr>
              <w:t>3</w:t>
            </w:r>
          </w:p>
        </w:tc>
        <w:tc>
          <w:tcPr>
            <w:tcW w:w="638" w:type="pct"/>
          </w:tcPr>
          <w:p w14:paraId="5AA0232C" w14:textId="40E52604" w:rsidR="004D6AD3" w:rsidRPr="00517BDF" w:rsidRDefault="004D6AD3" w:rsidP="004D6AD3">
            <w:pPr>
              <w:rPr>
                <w:rFonts w:ascii="Arial" w:hAnsi="Arial" w:cs="Arial"/>
                <w:sz w:val="18"/>
                <w:szCs w:val="18"/>
              </w:rPr>
            </w:pPr>
            <w:r w:rsidRPr="00517BDF">
              <w:rPr>
                <w:rFonts w:ascii="Arial" w:hAnsi="Arial" w:cs="Arial"/>
                <w:sz w:val="18"/>
                <w:szCs w:val="18"/>
              </w:rPr>
              <w:t>0</w:t>
            </w:r>
            <w:r w:rsidR="00327FD0" w:rsidRPr="00517BDF">
              <w:rPr>
                <w:rFonts w:ascii="Arial" w:hAnsi="Arial" w:cs="Arial"/>
                <w:sz w:val="18"/>
                <w:szCs w:val="18"/>
              </w:rPr>
              <w:t>7</w:t>
            </w:r>
            <w:r w:rsidRPr="00517BDF">
              <w:rPr>
                <w:rFonts w:ascii="Arial" w:hAnsi="Arial" w:cs="Arial"/>
                <w:sz w:val="18"/>
                <w:szCs w:val="18"/>
              </w:rPr>
              <w:t>/1</w:t>
            </w:r>
            <w:r w:rsidR="00327FD0" w:rsidRPr="00517BDF">
              <w:rPr>
                <w:rFonts w:ascii="Arial" w:hAnsi="Arial" w:cs="Arial"/>
                <w:sz w:val="18"/>
                <w:szCs w:val="18"/>
              </w:rPr>
              <w:t>3</w:t>
            </w:r>
            <w:r w:rsidRPr="00517BDF">
              <w:rPr>
                <w:rFonts w:ascii="Arial" w:hAnsi="Arial" w:cs="Arial"/>
                <w:sz w:val="18"/>
                <w:szCs w:val="18"/>
              </w:rPr>
              <w:t>/</w:t>
            </w:r>
            <w:r w:rsidR="00AA35A3">
              <w:rPr>
                <w:rFonts w:ascii="Arial" w:hAnsi="Arial" w:cs="Arial"/>
                <w:sz w:val="18"/>
                <w:szCs w:val="18"/>
              </w:rPr>
              <w:t>20</w:t>
            </w:r>
            <w:r w:rsidRPr="00517BDF">
              <w:rPr>
                <w:rFonts w:ascii="Arial" w:hAnsi="Arial" w:cs="Arial"/>
                <w:sz w:val="18"/>
                <w:szCs w:val="18"/>
              </w:rPr>
              <w:t>1</w:t>
            </w:r>
            <w:r w:rsidR="00327FD0" w:rsidRPr="00517BDF">
              <w:rPr>
                <w:rFonts w:ascii="Arial" w:hAnsi="Arial" w:cs="Arial"/>
                <w:sz w:val="18"/>
                <w:szCs w:val="18"/>
              </w:rPr>
              <w:t>9</w:t>
            </w:r>
          </w:p>
        </w:tc>
        <w:tc>
          <w:tcPr>
            <w:tcW w:w="3115" w:type="pct"/>
            <w:vAlign w:val="center"/>
          </w:tcPr>
          <w:p w14:paraId="4C7235C9" w14:textId="500AD3DC" w:rsidR="004D6AD3" w:rsidRPr="00517BDF" w:rsidRDefault="00327FD0" w:rsidP="004D6AD3">
            <w:pPr>
              <w:rPr>
                <w:rFonts w:ascii="Arial" w:hAnsi="Arial" w:cs="Arial"/>
                <w:sz w:val="18"/>
                <w:szCs w:val="18"/>
              </w:rPr>
            </w:pPr>
            <w:r w:rsidRPr="00517BDF">
              <w:rPr>
                <w:rFonts w:ascii="Arial" w:hAnsi="Arial" w:cs="Arial"/>
                <w:sz w:val="18"/>
                <w:szCs w:val="18"/>
              </w:rPr>
              <w:t>Added new B2G for Master Servicers for Release 5.8</w:t>
            </w:r>
          </w:p>
        </w:tc>
        <w:tc>
          <w:tcPr>
            <w:tcW w:w="755" w:type="pct"/>
          </w:tcPr>
          <w:p w14:paraId="548641F3" w14:textId="77777777" w:rsidR="004D6AD3" w:rsidRPr="00517BDF" w:rsidRDefault="004D6AD3" w:rsidP="004D6AD3">
            <w:pPr>
              <w:tabs>
                <w:tab w:val="left" w:pos="275"/>
              </w:tabs>
              <w:rPr>
                <w:rFonts w:ascii="Arial" w:hAnsi="Arial" w:cs="Arial"/>
                <w:sz w:val="18"/>
                <w:szCs w:val="18"/>
              </w:rPr>
            </w:pPr>
            <w:r w:rsidRPr="00517BDF">
              <w:rPr>
                <w:rFonts w:ascii="Arial" w:hAnsi="Arial" w:cs="Arial"/>
                <w:sz w:val="18"/>
                <w:szCs w:val="18"/>
              </w:rPr>
              <w:t>HECM BSP</w:t>
            </w:r>
          </w:p>
        </w:tc>
      </w:tr>
      <w:tr w:rsidR="0094734C" w14:paraId="309EC9E5" w14:textId="77777777" w:rsidTr="00517BDF">
        <w:trPr>
          <w:jc w:val="center"/>
        </w:trPr>
        <w:tc>
          <w:tcPr>
            <w:tcW w:w="492" w:type="pct"/>
          </w:tcPr>
          <w:p w14:paraId="4C5ADF25" w14:textId="79E3A3D3" w:rsidR="0094734C" w:rsidRPr="00517BDF" w:rsidRDefault="0094734C" w:rsidP="0094734C">
            <w:pPr>
              <w:rPr>
                <w:rFonts w:ascii="Arial" w:hAnsi="Arial" w:cs="Arial"/>
                <w:sz w:val="18"/>
                <w:szCs w:val="18"/>
              </w:rPr>
            </w:pPr>
            <w:r w:rsidRPr="00517BDF">
              <w:rPr>
                <w:rFonts w:ascii="Arial" w:hAnsi="Arial" w:cs="Arial"/>
                <w:sz w:val="18"/>
                <w:szCs w:val="18"/>
              </w:rPr>
              <w:t>2.1</w:t>
            </w:r>
            <w:r w:rsidR="00AF5BE4" w:rsidRPr="00517BDF">
              <w:rPr>
                <w:rFonts w:ascii="Arial" w:hAnsi="Arial" w:cs="Arial"/>
                <w:sz w:val="18"/>
                <w:szCs w:val="18"/>
              </w:rPr>
              <w:t>4</w:t>
            </w:r>
          </w:p>
        </w:tc>
        <w:tc>
          <w:tcPr>
            <w:tcW w:w="638" w:type="pct"/>
          </w:tcPr>
          <w:p w14:paraId="552F6FFF" w14:textId="6A16D6A2" w:rsidR="0094734C" w:rsidRPr="00517BDF" w:rsidRDefault="0094734C" w:rsidP="0094734C">
            <w:pPr>
              <w:rPr>
                <w:rFonts w:ascii="Arial" w:hAnsi="Arial" w:cs="Arial"/>
                <w:sz w:val="18"/>
                <w:szCs w:val="18"/>
              </w:rPr>
            </w:pPr>
            <w:r w:rsidRPr="00517BDF">
              <w:rPr>
                <w:rFonts w:ascii="Arial" w:hAnsi="Arial" w:cs="Arial"/>
                <w:sz w:val="18"/>
                <w:szCs w:val="18"/>
              </w:rPr>
              <w:t>08/26/</w:t>
            </w:r>
            <w:r w:rsidR="00AA35A3">
              <w:rPr>
                <w:rFonts w:ascii="Arial" w:hAnsi="Arial" w:cs="Arial"/>
                <w:sz w:val="18"/>
                <w:szCs w:val="18"/>
              </w:rPr>
              <w:t>20</w:t>
            </w:r>
            <w:r w:rsidRPr="00517BDF">
              <w:rPr>
                <w:rFonts w:ascii="Arial" w:hAnsi="Arial" w:cs="Arial"/>
                <w:sz w:val="18"/>
                <w:szCs w:val="18"/>
              </w:rPr>
              <w:t>19</w:t>
            </w:r>
          </w:p>
        </w:tc>
        <w:tc>
          <w:tcPr>
            <w:tcW w:w="3115" w:type="pct"/>
            <w:vAlign w:val="center"/>
          </w:tcPr>
          <w:p w14:paraId="15AA1F35" w14:textId="77777777" w:rsidR="0094734C" w:rsidRPr="00517BDF" w:rsidRDefault="0094734C" w:rsidP="0094734C">
            <w:pPr>
              <w:rPr>
                <w:rFonts w:ascii="Arial" w:hAnsi="Arial" w:cs="Arial"/>
                <w:sz w:val="18"/>
                <w:szCs w:val="18"/>
              </w:rPr>
            </w:pPr>
            <w:r w:rsidRPr="00517BDF">
              <w:rPr>
                <w:rFonts w:ascii="Arial" w:hAnsi="Arial" w:cs="Arial"/>
                <w:sz w:val="18"/>
                <w:szCs w:val="18"/>
              </w:rPr>
              <w:t>Reviewed for Annual Document Deliverables</w:t>
            </w:r>
          </w:p>
          <w:p w14:paraId="537C24CE" w14:textId="77777777" w:rsidR="008E41B5" w:rsidRPr="00517BDF" w:rsidRDefault="008E41B5" w:rsidP="0094734C">
            <w:pPr>
              <w:rPr>
                <w:rFonts w:ascii="Arial" w:hAnsi="Arial" w:cs="Arial"/>
                <w:sz w:val="18"/>
                <w:szCs w:val="18"/>
              </w:rPr>
            </w:pPr>
            <w:r w:rsidRPr="00517BDF">
              <w:rPr>
                <w:rFonts w:ascii="Arial" w:hAnsi="Arial" w:cs="Arial"/>
                <w:sz w:val="18"/>
                <w:szCs w:val="18"/>
              </w:rPr>
              <w:t>Updated the following:</w:t>
            </w:r>
          </w:p>
          <w:p w14:paraId="536BFBD1" w14:textId="77777777" w:rsidR="008E41B5" w:rsidRPr="00517BDF" w:rsidRDefault="008E41B5" w:rsidP="00F3362F">
            <w:pPr>
              <w:numPr>
                <w:ilvl w:val="0"/>
                <w:numId w:val="37"/>
              </w:numPr>
              <w:rPr>
                <w:rFonts w:ascii="Arial" w:hAnsi="Arial" w:cs="Arial"/>
                <w:sz w:val="18"/>
                <w:szCs w:val="18"/>
              </w:rPr>
            </w:pPr>
            <w:r w:rsidRPr="00517BDF">
              <w:rPr>
                <w:rFonts w:ascii="Arial" w:hAnsi="Arial" w:cs="Arial"/>
                <w:sz w:val="18"/>
                <w:szCs w:val="18"/>
              </w:rPr>
              <w:t xml:space="preserve">Technical Specifications </w:t>
            </w:r>
          </w:p>
          <w:p w14:paraId="70A85D29" w14:textId="77777777" w:rsidR="008E41B5" w:rsidRPr="00517BDF" w:rsidRDefault="008E41B5" w:rsidP="00F3362F">
            <w:pPr>
              <w:numPr>
                <w:ilvl w:val="0"/>
                <w:numId w:val="37"/>
              </w:numPr>
              <w:rPr>
                <w:rFonts w:ascii="Arial" w:hAnsi="Arial" w:cs="Arial"/>
                <w:sz w:val="18"/>
                <w:szCs w:val="18"/>
              </w:rPr>
            </w:pPr>
            <w:r w:rsidRPr="00517BDF">
              <w:rPr>
                <w:rFonts w:ascii="Arial" w:hAnsi="Arial" w:cs="Arial"/>
                <w:sz w:val="18"/>
                <w:szCs w:val="18"/>
              </w:rPr>
              <w:t>Table 4</w:t>
            </w:r>
          </w:p>
          <w:p w14:paraId="060ADEBE" w14:textId="77777777" w:rsidR="008E41B5" w:rsidRPr="00517BDF" w:rsidRDefault="008E41B5" w:rsidP="00F3362F">
            <w:pPr>
              <w:numPr>
                <w:ilvl w:val="0"/>
                <w:numId w:val="37"/>
              </w:numPr>
              <w:rPr>
                <w:rFonts w:ascii="Arial" w:hAnsi="Arial" w:cs="Arial"/>
                <w:sz w:val="18"/>
                <w:szCs w:val="18"/>
              </w:rPr>
            </w:pPr>
            <w:r w:rsidRPr="00517BDF">
              <w:rPr>
                <w:rFonts w:ascii="Arial" w:hAnsi="Arial" w:cs="Arial"/>
                <w:sz w:val="18"/>
                <w:szCs w:val="18"/>
              </w:rPr>
              <w:t>Figures 1 and 2 – Screenshots</w:t>
            </w:r>
          </w:p>
          <w:p w14:paraId="6A0FC16A" w14:textId="77777777" w:rsidR="008E41B5" w:rsidRPr="00517BDF" w:rsidRDefault="008E41B5" w:rsidP="00F3362F">
            <w:pPr>
              <w:numPr>
                <w:ilvl w:val="0"/>
                <w:numId w:val="37"/>
              </w:numPr>
              <w:rPr>
                <w:rFonts w:ascii="Arial" w:hAnsi="Arial" w:cs="Arial"/>
                <w:sz w:val="18"/>
                <w:szCs w:val="18"/>
              </w:rPr>
            </w:pPr>
            <w:r w:rsidRPr="00517BDF">
              <w:rPr>
                <w:rFonts w:ascii="Arial" w:hAnsi="Arial" w:cs="Arial"/>
                <w:sz w:val="18"/>
                <w:szCs w:val="18"/>
              </w:rPr>
              <w:t>File header Description</w:t>
            </w:r>
          </w:p>
          <w:p w14:paraId="6EFD7311" w14:textId="7B543189" w:rsidR="008E41B5" w:rsidRPr="00517BDF" w:rsidRDefault="008E41B5" w:rsidP="008E41B5">
            <w:pPr>
              <w:rPr>
                <w:b/>
                <w:bCs/>
                <w:sz w:val="18"/>
                <w:szCs w:val="18"/>
              </w:rPr>
            </w:pPr>
            <w:r w:rsidRPr="00517BDF">
              <w:rPr>
                <w:b/>
                <w:bCs/>
                <w:sz w:val="18"/>
                <w:szCs w:val="18"/>
              </w:rPr>
              <w:t>Added Sections:</w:t>
            </w:r>
          </w:p>
          <w:p w14:paraId="0C345315" w14:textId="53B567F7" w:rsidR="008E41B5" w:rsidRPr="00517BDF" w:rsidRDefault="008E41B5" w:rsidP="00F3362F">
            <w:pPr>
              <w:numPr>
                <w:ilvl w:val="0"/>
                <w:numId w:val="38"/>
              </w:numPr>
              <w:rPr>
                <w:rFonts w:ascii="Arial" w:hAnsi="Arial" w:cs="Arial"/>
                <w:sz w:val="18"/>
                <w:szCs w:val="18"/>
              </w:rPr>
            </w:pPr>
            <w:r w:rsidRPr="00517BDF">
              <w:rPr>
                <w:rFonts w:ascii="Arial" w:hAnsi="Arial" w:cs="Arial"/>
                <w:sz w:val="18"/>
                <w:szCs w:val="18"/>
              </w:rPr>
              <w:t xml:space="preserve">2.5 </w:t>
            </w:r>
            <w:r w:rsidR="00691259" w:rsidRPr="00517BDF">
              <w:rPr>
                <w:rFonts w:ascii="Arial" w:hAnsi="Arial" w:cs="Arial"/>
                <w:sz w:val="18"/>
                <w:szCs w:val="18"/>
              </w:rPr>
              <w:t>–</w:t>
            </w:r>
            <w:r w:rsidRPr="00517BDF">
              <w:rPr>
                <w:rFonts w:ascii="Arial" w:hAnsi="Arial" w:cs="Arial"/>
                <w:sz w:val="18"/>
                <w:szCs w:val="18"/>
              </w:rPr>
              <w:t xml:space="preserve"> OPL/CPL </w:t>
            </w:r>
            <w:r w:rsidR="00691259" w:rsidRPr="00517BDF">
              <w:rPr>
                <w:rFonts w:ascii="Arial" w:hAnsi="Arial" w:cs="Arial"/>
                <w:sz w:val="18"/>
                <w:szCs w:val="18"/>
              </w:rPr>
              <w:t>–</w:t>
            </w:r>
            <w:r w:rsidRPr="00517BDF">
              <w:rPr>
                <w:rFonts w:ascii="Arial" w:hAnsi="Arial" w:cs="Arial"/>
                <w:sz w:val="18"/>
                <w:szCs w:val="18"/>
              </w:rPr>
              <w:t xml:space="preserve"> Record Layout</w:t>
            </w:r>
          </w:p>
          <w:p w14:paraId="4E640280" w14:textId="64F0DEE7" w:rsidR="008E41B5" w:rsidRPr="00517BDF" w:rsidRDefault="008E41B5" w:rsidP="00F3362F">
            <w:pPr>
              <w:numPr>
                <w:ilvl w:val="0"/>
                <w:numId w:val="38"/>
              </w:numPr>
              <w:rPr>
                <w:rFonts w:ascii="Arial" w:hAnsi="Arial" w:cs="Arial"/>
                <w:sz w:val="18"/>
                <w:szCs w:val="18"/>
              </w:rPr>
            </w:pPr>
            <w:r w:rsidRPr="00517BDF">
              <w:rPr>
                <w:rFonts w:ascii="Arial" w:hAnsi="Arial" w:cs="Arial"/>
                <w:sz w:val="18"/>
                <w:szCs w:val="18"/>
              </w:rPr>
              <w:t xml:space="preserve">2.6 </w:t>
            </w:r>
            <w:r w:rsidR="00691259" w:rsidRPr="00517BDF">
              <w:rPr>
                <w:rFonts w:ascii="Arial" w:hAnsi="Arial" w:cs="Arial"/>
                <w:sz w:val="18"/>
                <w:szCs w:val="18"/>
              </w:rPr>
              <w:t>–</w:t>
            </w:r>
            <w:r w:rsidRPr="00517BDF">
              <w:rPr>
                <w:rFonts w:ascii="Arial" w:hAnsi="Arial" w:cs="Arial"/>
                <w:sz w:val="18"/>
                <w:szCs w:val="18"/>
              </w:rPr>
              <w:t xml:space="preserve"> Master Servicer </w:t>
            </w:r>
            <w:r w:rsidR="00691259" w:rsidRPr="00517BDF">
              <w:rPr>
                <w:rFonts w:ascii="Arial" w:hAnsi="Arial" w:cs="Arial"/>
                <w:sz w:val="18"/>
                <w:szCs w:val="18"/>
              </w:rPr>
              <w:t>–</w:t>
            </w:r>
            <w:r w:rsidRPr="00517BDF">
              <w:rPr>
                <w:rFonts w:ascii="Arial" w:hAnsi="Arial" w:cs="Arial"/>
                <w:sz w:val="18"/>
                <w:szCs w:val="18"/>
              </w:rPr>
              <w:t xml:space="preserve"> Record Layout</w:t>
            </w:r>
          </w:p>
          <w:p w14:paraId="6DC0D957" w14:textId="07A44014" w:rsidR="008E41B5" w:rsidRPr="00517BDF" w:rsidRDefault="008E41B5" w:rsidP="00F3362F">
            <w:pPr>
              <w:numPr>
                <w:ilvl w:val="0"/>
                <w:numId w:val="38"/>
              </w:numPr>
              <w:rPr>
                <w:rFonts w:ascii="Arial" w:hAnsi="Arial" w:cs="Arial"/>
                <w:sz w:val="18"/>
                <w:szCs w:val="18"/>
              </w:rPr>
            </w:pPr>
            <w:r w:rsidRPr="00517BDF">
              <w:rPr>
                <w:rFonts w:ascii="Arial" w:hAnsi="Arial" w:cs="Arial"/>
                <w:sz w:val="18"/>
                <w:szCs w:val="18"/>
              </w:rPr>
              <w:t xml:space="preserve">5.5 </w:t>
            </w:r>
            <w:r w:rsidR="00691259" w:rsidRPr="00517BDF">
              <w:rPr>
                <w:rFonts w:ascii="Arial" w:hAnsi="Arial" w:cs="Arial"/>
                <w:sz w:val="18"/>
                <w:szCs w:val="18"/>
              </w:rPr>
              <w:t>–</w:t>
            </w:r>
            <w:r w:rsidRPr="00517BDF">
              <w:rPr>
                <w:rFonts w:ascii="Arial" w:hAnsi="Arial" w:cs="Arial"/>
                <w:sz w:val="18"/>
                <w:szCs w:val="18"/>
              </w:rPr>
              <w:t xml:space="preserve"> OPL/CPL Import File Layout</w:t>
            </w:r>
          </w:p>
          <w:p w14:paraId="17E87683" w14:textId="433AF1EB" w:rsidR="008E41B5" w:rsidRPr="00517BDF" w:rsidRDefault="008E41B5" w:rsidP="00F3362F">
            <w:pPr>
              <w:numPr>
                <w:ilvl w:val="0"/>
                <w:numId w:val="38"/>
              </w:numPr>
              <w:rPr>
                <w:rFonts w:ascii="Arial" w:hAnsi="Arial" w:cs="Arial"/>
                <w:sz w:val="18"/>
                <w:szCs w:val="18"/>
              </w:rPr>
            </w:pPr>
            <w:r w:rsidRPr="00517BDF">
              <w:rPr>
                <w:rFonts w:ascii="Arial" w:hAnsi="Arial" w:cs="Arial"/>
                <w:sz w:val="18"/>
                <w:szCs w:val="18"/>
              </w:rPr>
              <w:t xml:space="preserve">5.6 </w:t>
            </w:r>
            <w:r w:rsidR="00691259" w:rsidRPr="00517BDF">
              <w:rPr>
                <w:rFonts w:ascii="Arial" w:hAnsi="Arial" w:cs="Arial"/>
                <w:sz w:val="18"/>
                <w:szCs w:val="18"/>
              </w:rPr>
              <w:t>–</w:t>
            </w:r>
            <w:r w:rsidRPr="00517BDF">
              <w:rPr>
                <w:rFonts w:ascii="Arial" w:hAnsi="Arial" w:cs="Arial"/>
                <w:sz w:val="18"/>
                <w:szCs w:val="18"/>
              </w:rPr>
              <w:t xml:space="preserve"> Master Servicer Import File Layout</w:t>
            </w:r>
          </w:p>
        </w:tc>
        <w:tc>
          <w:tcPr>
            <w:tcW w:w="755" w:type="pct"/>
          </w:tcPr>
          <w:p w14:paraId="4C173025" w14:textId="0A7C2EBF" w:rsidR="0094734C" w:rsidRPr="00517BDF" w:rsidRDefault="0094734C" w:rsidP="0094734C">
            <w:pPr>
              <w:tabs>
                <w:tab w:val="left" w:pos="275"/>
              </w:tabs>
              <w:rPr>
                <w:rFonts w:ascii="Arial" w:hAnsi="Arial" w:cs="Arial"/>
                <w:sz w:val="18"/>
                <w:szCs w:val="18"/>
              </w:rPr>
            </w:pPr>
            <w:r w:rsidRPr="00517BDF">
              <w:rPr>
                <w:rFonts w:ascii="Arial" w:hAnsi="Arial" w:cs="Arial"/>
                <w:sz w:val="18"/>
                <w:szCs w:val="18"/>
              </w:rPr>
              <w:t>HECM BSP</w:t>
            </w:r>
          </w:p>
        </w:tc>
      </w:tr>
      <w:tr w:rsidR="00FA3898" w14:paraId="2E6C83BC" w14:textId="77777777" w:rsidTr="00517BDF">
        <w:trPr>
          <w:jc w:val="center"/>
        </w:trPr>
        <w:tc>
          <w:tcPr>
            <w:tcW w:w="492" w:type="pct"/>
          </w:tcPr>
          <w:p w14:paraId="1571A747" w14:textId="59BC832E" w:rsidR="00FA3898" w:rsidRPr="00517BDF" w:rsidRDefault="00FA3898" w:rsidP="0094734C">
            <w:pPr>
              <w:rPr>
                <w:rFonts w:ascii="Arial" w:hAnsi="Arial" w:cs="Arial"/>
                <w:sz w:val="18"/>
                <w:szCs w:val="18"/>
              </w:rPr>
            </w:pPr>
            <w:r w:rsidRPr="00517BDF">
              <w:rPr>
                <w:rFonts w:ascii="Arial" w:hAnsi="Arial" w:cs="Arial"/>
                <w:sz w:val="18"/>
                <w:szCs w:val="18"/>
              </w:rPr>
              <w:t>2.15</w:t>
            </w:r>
          </w:p>
        </w:tc>
        <w:tc>
          <w:tcPr>
            <w:tcW w:w="638" w:type="pct"/>
          </w:tcPr>
          <w:p w14:paraId="442B112F" w14:textId="4F74D9C3" w:rsidR="00FA3898" w:rsidRPr="00517BDF" w:rsidRDefault="00FA3898" w:rsidP="0094734C">
            <w:pPr>
              <w:rPr>
                <w:rFonts w:ascii="Arial" w:hAnsi="Arial" w:cs="Arial"/>
                <w:sz w:val="18"/>
                <w:szCs w:val="18"/>
              </w:rPr>
            </w:pPr>
            <w:r w:rsidRPr="00517BDF">
              <w:rPr>
                <w:rFonts w:ascii="Arial" w:hAnsi="Arial" w:cs="Arial"/>
                <w:sz w:val="18"/>
                <w:szCs w:val="18"/>
              </w:rPr>
              <w:t>09/19/</w:t>
            </w:r>
            <w:r w:rsidR="00AA35A3">
              <w:rPr>
                <w:rFonts w:ascii="Arial" w:hAnsi="Arial" w:cs="Arial"/>
                <w:sz w:val="18"/>
                <w:szCs w:val="18"/>
              </w:rPr>
              <w:t>20</w:t>
            </w:r>
            <w:r w:rsidRPr="00517BDF">
              <w:rPr>
                <w:rFonts w:ascii="Arial" w:hAnsi="Arial" w:cs="Arial"/>
                <w:sz w:val="18"/>
                <w:szCs w:val="18"/>
              </w:rPr>
              <w:t>19</w:t>
            </w:r>
          </w:p>
        </w:tc>
        <w:tc>
          <w:tcPr>
            <w:tcW w:w="3115" w:type="pct"/>
            <w:vAlign w:val="center"/>
          </w:tcPr>
          <w:p w14:paraId="433F0001" w14:textId="2B76C11E" w:rsidR="00FA3898" w:rsidRPr="00517BDF" w:rsidRDefault="00FA3898" w:rsidP="0094734C">
            <w:pPr>
              <w:rPr>
                <w:rFonts w:ascii="Arial" w:hAnsi="Arial" w:cs="Arial"/>
                <w:sz w:val="18"/>
                <w:szCs w:val="18"/>
              </w:rPr>
            </w:pPr>
            <w:r w:rsidRPr="00517BDF">
              <w:rPr>
                <w:rFonts w:ascii="Arial" w:hAnsi="Arial" w:cs="Arial"/>
                <w:sz w:val="18"/>
                <w:szCs w:val="18"/>
              </w:rPr>
              <w:t>Corrected Table #s for various tables</w:t>
            </w:r>
          </w:p>
        </w:tc>
        <w:tc>
          <w:tcPr>
            <w:tcW w:w="755" w:type="pct"/>
          </w:tcPr>
          <w:p w14:paraId="62F00E96" w14:textId="4BD89C9E" w:rsidR="00FA3898" w:rsidRPr="00517BDF" w:rsidRDefault="00517BDF" w:rsidP="0094734C">
            <w:pPr>
              <w:tabs>
                <w:tab w:val="left" w:pos="275"/>
              </w:tabs>
              <w:rPr>
                <w:rFonts w:ascii="Arial" w:hAnsi="Arial" w:cs="Arial"/>
                <w:sz w:val="18"/>
                <w:szCs w:val="18"/>
              </w:rPr>
            </w:pPr>
            <w:r w:rsidRPr="00517BDF">
              <w:rPr>
                <w:rFonts w:ascii="Arial" w:hAnsi="Arial" w:cs="Arial"/>
                <w:sz w:val="18"/>
                <w:szCs w:val="18"/>
              </w:rPr>
              <w:t>HECM BSP</w:t>
            </w:r>
          </w:p>
        </w:tc>
      </w:tr>
      <w:tr w:rsidR="00517BDF" w14:paraId="31A0838B" w14:textId="77777777" w:rsidTr="00517BDF">
        <w:trPr>
          <w:jc w:val="center"/>
        </w:trPr>
        <w:tc>
          <w:tcPr>
            <w:tcW w:w="492" w:type="pct"/>
          </w:tcPr>
          <w:p w14:paraId="71E0C7F8" w14:textId="7FE24626" w:rsidR="00517BDF" w:rsidRPr="00517BDF" w:rsidRDefault="00517BDF" w:rsidP="00517BDF">
            <w:pPr>
              <w:rPr>
                <w:rFonts w:ascii="Arial" w:hAnsi="Arial" w:cs="Arial"/>
                <w:sz w:val="18"/>
                <w:szCs w:val="18"/>
              </w:rPr>
            </w:pPr>
            <w:r w:rsidRPr="00517BDF">
              <w:rPr>
                <w:rFonts w:ascii="Arial" w:hAnsi="Arial" w:cs="Arial"/>
                <w:sz w:val="18"/>
                <w:szCs w:val="18"/>
              </w:rPr>
              <w:t>2.16</w:t>
            </w:r>
          </w:p>
        </w:tc>
        <w:tc>
          <w:tcPr>
            <w:tcW w:w="638" w:type="pct"/>
          </w:tcPr>
          <w:p w14:paraId="57646722" w14:textId="458A95D5" w:rsidR="00517BDF" w:rsidRPr="00517BDF" w:rsidRDefault="00517BDF" w:rsidP="00517BDF">
            <w:pPr>
              <w:rPr>
                <w:rFonts w:ascii="Arial" w:hAnsi="Arial" w:cs="Arial"/>
                <w:sz w:val="18"/>
                <w:szCs w:val="18"/>
              </w:rPr>
            </w:pPr>
            <w:r w:rsidRPr="00517BDF">
              <w:rPr>
                <w:rFonts w:ascii="Arial" w:hAnsi="Arial" w:cs="Arial"/>
                <w:sz w:val="18"/>
                <w:szCs w:val="18"/>
              </w:rPr>
              <w:t>01/3</w:t>
            </w:r>
            <w:r w:rsidR="00CA53D7">
              <w:rPr>
                <w:rFonts w:ascii="Arial" w:hAnsi="Arial" w:cs="Arial"/>
                <w:sz w:val="18"/>
                <w:szCs w:val="18"/>
              </w:rPr>
              <w:t>1</w:t>
            </w:r>
            <w:r w:rsidRPr="00517BDF">
              <w:rPr>
                <w:rFonts w:ascii="Arial" w:hAnsi="Arial" w:cs="Arial"/>
                <w:sz w:val="18"/>
                <w:szCs w:val="18"/>
              </w:rPr>
              <w:t>/</w:t>
            </w:r>
            <w:r w:rsidR="00AA35A3">
              <w:rPr>
                <w:rFonts w:ascii="Arial" w:hAnsi="Arial" w:cs="Arial"/>
                <w:sz w:val="18"/>
                <w:szCs w:val="18"/>
              </w:rPr>
              <w:t>20</w:t>
            </w:r>
            <w:r w:rsidRPr="00517BDF">
              <w:rPr>
                <w:rFonts w:ascii="Arial" w:hAnsi="Arial" w:cs="Arial"/>
                <w:sz w:val="18"/>
                <w:szCs w:val="18"/>
              </w:rPr>
              <w:t>20</w:t>
            </w:r>
          </w:p>
        </w:tc>
        <w:tc>
          <w:tcPr>
            <w:tcW w:w="3115" w:type="pct"/>
            <w:vAlign w:val="center"/>
          </w:tcPr>
          <w:p w14:paraId="4D69DB07" w14:textId="38EF0AA7" w:rsidR="00517BDF" w:rsidRPr="00517BDF" w:rsidRDefault="00CA53D7" w:rsidP="00517BDF">
            <w:pPr>
              <w:rPr>
                <w:rFonts w:ascii="Arial" w:hAnsi="Arial" w:cs="Arial"/>
                <w:sz w:val="18"/>
                <w:szCs w:val="18"/>
              </w:rPr>
            </w:pPr>
            <w:r>
              <w:rPr>
                <w:rFonts w:ascii="Arial" w:hAnsi="Arial" w:cs="Arial"/>
                <w:sz w:val="18"/>
                <w:szCs w:val="18"/>
              </w:rPr>
              <w:t xml:space="preserve">Updated Transaction Name for 2238 (not adjustment). </w:t>
            </w:r>
            <w:r w:rsidR="00517BDF" w:rsidRPr="00517BDF">
              <w:rPr>
                <w:rFonts w:ascii="Arial" w:hAnsi="Arial" w:cs="Arial"/>
                <w:sz w:val="18"/>
                <w:szCs w:val="18"/>
              </w:rPr>
              <w:t xml:space="preserve">Updates to remove the following transaction codes from section 5.1: 2889 Terminate – Other, and the following transaction codes which are no longer allowed manually or via B2G: </w:t>
            </w:r>
          </w:p>
          <w:p w14:paraId="56B5DFD9" w14:textId="7523F133" w:rsidR="00517BDF" w:rsidRPr="00517BDF" w:rsidRDefault="00517BDF" w:rsidP="00F3362F">
            <w:pPr>
              <w:pStyle w:val="ListParagraph"/>
              <w:numPr>
                <w:ilvl w:val="0"/>
                <w:numId w:val="40"/>
              </w:numPr>
              <w:rPr>
                <w:rFonts w:ascii="Arial" w:hAnsi="Arial" w:cs="Arial"/>
                <w:sz w:val="18"/>
                <w:szCs w:val="18"/>
              </w:rPr>
            </w:pPr>
            <w:r w:rsidRPr="00517BDF">
              <w:rPr>
                <w:rFonts w:ascii="Arial" w:hAnsi="Arial" w:cs="Arial"/>
                <w:sz w:val="18"/>
                <w:szCs w:val="18"/>
              </w:rPr>
              <w:t>2878 Terminate – Claim – 21</w:t>
            </w:r>
          </w:p>
          <w:p w14:paraId="1B47DF1A" w14:textId="4CFCC681" w:rsidR="00517BDF" w:rsidRPr="00517BDF" w:rsidRDefault="00517BDF" w:rsidP="00F3362F">
            <w:pPr>
              <w:pStyle w:val="ListParagraph"/>
              <w:numPr>
                <w:ilvl w:val="0"/>
                <w:numId w:val="40"/>
              </w:numPr>
              <w:rPr>
                <w:rFonts w:ascii="Arial" w:hAnsi="Arial" w:cs="Arial"/>
                <w:sz w:val="18"/>
                <w:szCs w:val="18"/>
              </w:rPr>
            </w:pPr>
            <w:r w:rsidRPr="00517BDF">
              <w:rPr>
                <w:rFonts w:ascii="Arial" w:hAnsi="Arial" w:cs="Arial"/>
                <w:sz w:val="18"/>
                <w:szCs w:val="18"/>
              </w:rPr>
              <w:t>2879</w:t>
            </w:r>
            <w:r w:rsidRPr="00517BDF">
              <w:rPr>
                <w:rFonts w:ascii="Arial" w:hAnsi="Arial" w:cs="Arial"/>
                <w:color w:val="000000"/>
                <w:sz w:val="18"/>
                <w:szCs w:val="18"/>
              </w:rPr>
              <w:t xml:space="preserve"> Terminate </w:t>
            </w:r>
            <w:r w:rsidR="00933DCC">
              <w:rPr>
                <w:rFonts w:ascii="Arial" w:hAnsi="Arial" w:cs="Arial"/>
                <w:color w:val="000000"/>
                <w:sz w:val="18"/>
                <w:szCs w:val="18"/>
              </w:rPr>
              <w:t>–</w:t>
            </w:r>
            <w:r w:rsidRPr="00517BDF">
              <w:rPr>
                <w:rFonts w:ascii="Arial" w:hAnsi="Arial" w:cs="Arial"/>
                <w:color w:val="000000"/>
                <w:sz w:val="18"/>
                <w:szCs w:val="18"/>
              </w:rPr>
              <w:t xml:space="preserve"> Claim – 23</w:t>
            </w:r>
          </w:p>
          <w:p w14:paraId="30EAD4AB" w14:textId="55BE2040" w:rsidR="00517BDF" w:rsidRPr="00517BDF" w:rsidRDefault="00517BDF" w:rsidP="00F3362F">
            <w:pPr>
              <w:pStyle w:val="ListParagraph"/>
              <w:numPr>
                <w:ilvl w:val="0"/>
                <w:numId w:val="40"/>
              </w:numPr>
              <w:rPr>
                <w:rFonts w:ascii="Arial" w:hAnsi="Arial" w:cs="Arial"/>
                <w:sz w:val="18"/>
                <w:szCs w:val="18"/>
              </w:rPr>
            </w:pPr>
            <w:r w:rsidRPr="00517BDF">
              <w:rPr>
                <w:rFonts w:ascii="Arial" w:hAnsi="Arial" w:cs="Arial"/>
                <w:sz w:val="18"/>
                <w:szCs w:val="18"/>
              </w:rPr>
              <w:t>2893</w:t>
            </w:r>
            <w:r w:rsidRPr="00517BDF">
              <w:rPr>
                <w:rFonts w:ascii="Arial" w:hAnsi="Arial" w:cs="Arial"/>
                <w:color w:val="000000"/>
                <w:sz w:val="18"/>
                <w:szCs w:val="18"/>
              </w:rPr>
              <w:t xml:space="preserve"> Terminate </w:t>
            </w:r>
            <w:r w:rsidR="00933DCC">
              <w:rPr>
                <w:rFonts w:ascii="Arial" w:hAnsi="Arial" w:cs="Arial"/>
                <w:color w:val="000000"/>
                <w:sz w:val="18"/>
                <w:szCs w:val="18"/>
              </w:rPr>
              <w:t>–</w:t>
            </w:r>
            <w:r w:rsidRPr="00517BDF">
              <w:rPr>
                <w:rFonts w:ascii="Arial" w:hAnsi="Arial" w:cs="Arial"/>
                <w:color w:val="000000"/>
                <w:sz w:val="18"/>
                <w:szCs w:val="18"/>
              </w:rPr>
              <w:t xml:space="preserve"> Claim </w:t>
            </w:r>
            <w:r w:rsidR="00933DCC">
              <w:rPr>
                <w:rFonts w:ascii="Arial" w:hAnsi="Arial" w:cs="Arial"/>
                <w:color w:val="000000"/>
                <w:sz w:val="18"/>
                <w:szCs w:val="18"/>
              </w:rPr>
              <w:t>–</w:t>
            </w:r>
            <w:r w:rsidRPr="00517BDF">
              <w:rPr>
                <w:rFonts w:ascii="Arial" w:hAnsi="Arial" w:cs="Arial"/>
                <w:color w:val="000000"/>
                <w:sz w:val="18"/>
                <w:szCs w:val="18"/>
              </w:rPr>
              <w:t xml:space="preserve"> 21 Supplemental</w:t>
            </w:r>
          </w:p>
          <w:p w14:paraId="41D56EE0" w14:textId="25272F88" w:rsidR="00CA53D7" w:rsidRPr="00CA53D7" w:rsidRDefault="00517BDF" w:rsidP="00F3362F">
            <w:pPr>
              <w:pStyle w:val="ListParagraph"/>
              <w:numPr>
                <w:ilvl w:val="0"/>
                <w:numId w:val="40"/>
              </w:numPr>
              <w:rPr>
                <w:rFonts w:ascii="Arial" w:hAnsi="Arial" w:cs="Arial"/>
                <w:sz w:val="18"/>
                <w:szCs w:val="18"/>
              </w:rPr>
            </w:pPr>
            <w:r w:rsidRPr="00517BDF">
              <w:rPr>
                <w:rFonts w:ascii="Arial" w:hAnsi="Arial" w:cs="Arial"/>
                <w:sz w:val="18"/>
                <w:szCs w:val="18"/>
              </w:rPr>
              <w:t xml:space="preserve">2894 </w:t>
            </w:r>
            <w:r w:rsidRPr="00517BDF">
              <w:rPr>
                <w:rFonts w:ascii="Arial" w:hAnsi="Arial" w:cs="Arial"/>
                <w:color w:val="000000"/>
                <w:sz w:val="18"/>
                <w:szCs w:val="18"/>
              </w:rPr>
              <w:t xml:space="preserve">Terminate </w:t>
            </w:r>
            <w:r w:rsidR="00933DCC">
              <w:rPr>
                <w:rFonts w:ascii="Arial" w:hAnsi="Arial" w:cs="Arial"/>
                <w:color w:val="000000"/>
                <w:sz w:val="18"/>
                <w:szCs w:val="18"/>
              </w:rPr>
              <w:t>–</w:t>
            </w:r>
            <w:r w:rsidRPr="00517BDF">
              <w:rPr>
                <w:rFonts w:ascii="Arial" w:hAnsi="Arial" w:cs="Arial"/>
                <w:color w:val="000000"/>
                <w:sz w:val="18"/>
                <w:szCs w:val="18"/>
              </w:rPr>
              <w:t xml:space="preserve"> Claim </w:t>
            </w:r>
            <w:r w:rsidR="00933DCC">
              <w:rPr>
                <w:rFonts w:ascii="Arial" w:hAnsi="Arial" w:cs="Arial"/>
                <w:color w:val="000000"/>
                <w:sz w:val="18"/>
                <w:szCs w:val="18"/>
              </w:rPr>
              <w:t>–</w:t>
            </w:r>
            <w:r w:rsidRPr="00517BDF">
              <w:rPr>
                <w:rFonts w:ascii="Arial" w:hAnsi="Arial" w:cs="Arial"/>
                <w:color w:val="000000"/>
                <w:sz w:val="18"/>
                <w:szCs w:val="18"/>
              </w:rPr>
              <w:t xml:space="preserve"> 23 Supplemental</w:t>
            </w:r>
          </w:p>
        </w:tc>
        <w:tc>
          <w:tcPr>
            <w:tcW w:w="755" w:type="pct"/>
          </w:tcPr>
          <w:p w14:paraId="340B53F4" w14:textId="4FFD320A" w:rsidR="00517BDF" w:rsidRPr="00517BDF" w:rsidRDefault="00517BDF" w:rsidP="00517BDF">
            <w:pPr>
              <w:tabs>
                <w:tab w:val="left" w:pos="275"/>
              </w:tabs>
              <w:rPr>
                <w:rFonts w:ascii="Arial" w:hAnsi="Arial" w:cs="Arial"/>
                <w:sz w:val="18"/>
                <w:szCs w:val="18"/>
              </w:rPr>
            </w:pPr>
            <w:r w:rsidRPr="00517BDF">
              <w:rPr>
                <w:rFonts w:ascii="Arial" w:hAnsi="Arial" w:cs="Arial"/>
                <w:sz w:val="18"/>
                <w:szCs w:val="18"/>
              </w:rPr>
              <w:t>HECM BSP</w:t>
            </w:r>
          </w:p>
        </w:tc>
      </w:tr>
      <w:tr w:rsidR="00C14DCD" w14:paraId="2A9CCAFD" w14:textId="77777777" w:rsidTr="00517BDF">
        <w:trPr>
          <w:jc w:val="center"/>
        </w:trPr>
        <w:tc>
          <w:tcPr>
            <w:tcW w:w="492" w:type="pct"/>
          </w:tcPr>
          <w:p w14:paraId="4A5615BB" w14:textId="51C440EF" w:rsidR="00C14DCD" w:rsidRPr="00517BDF" w:rsidRDefault="00C14DCD" w:rsidP="00C14DCD">
            <w:pPr>
              <w:rPr>
                <w:rFonts w:ascii="Arial" w:hAnsi="Arial" w:cs="Arial"/>
                <w:sz w:val="18"/>
                <w:szCs w:val="18"/>
              </w:rPr>
            </w:pPr>
            <w:r>
              <w:rPr>
                <w:rFonts w:ascii="Arial" w:hAnsi="Arial" w:cs="Arial"/>
                <w:sz w:val="18"/>
                <w:szCs w:val="18"/>
              </w:rPr>
              <w:t>2.17</w:t>
            </w:r>
          </w:p>
        </w:tc>
        <w:tc>
          <w:tcPr>
            <w:tcW w:w="638" w:type="pct"/>
          </w:tcPr>
          <w:p w14:paraId="638C7934" w14:textId="33FF48AC" w:rsidR="00C14DCD" w:rsidRPr="00517BDF" w:rsidRDefault="00C14DCD" w:rsidP="00C14DCD">
            <w:pPr>
              <w:rPr>
                <w:rFonts w:ascii="Arial" w:hAnsi="Arial" w:cs="Arial"/>
                <w:sz w:val="18"/>
                <w:szCs w:val="18"/>
              </w:rPr>
            </w:pPr>
            <w:r>
              <w:rPr>
                <w:rFonts w:ascii="Arial" w:hAnsi="Arial" w:cs="Arial"/>
                <w:sz w:val="18"/>
                <w:szCs w:val="18"/>
              </w:rPr>
              <w:t>08/18/</w:t>
            </w:r>
            <w:r w:rsidR="00AA35A3">
              <w:rPr>
                <w:rFonts w:ascii="Arial" w:hAnsi="Arial" w:cs="Arial"/>
                <w:sz w:val="18"/>
                <w:szCs w:val="18"/>
              </w:rPr>
              <w:t>20</w:t>
            </w:r>
            <w:r>
              <w:rPr>
                <w:rFonts w:ascii="Arial" w:hAnsi="Arial" w:cs="Arial"/>
                <w:sz w:val="18"/>
                <w:szCs w:val="18"/>
              </w:rPr>
              <w:t>20</w:t>
            </w:r>
          </w:p>
        </w:tc>
        <w:tc>
          <w:tcPr>
            <w:tcW w:w="3115" w:type="pct"/>
            <w:vAlign w:val="center"/>
          </w:tcPr>
          <w:p w14:paraId="0BAB4A54" w14:textId="77777777" w:rsidR="00C14DCD" w:rsidRDefault="00C14DCD" w:rsidP="00C14DCD">
            <w:pPr>
              <w:rPr>
                <w:rFonts w:ascii="Arial" w:hAnsi="Arial" w:cs="Arial"/>
                <w:sz w:val="18"/>
                <w:szCs w:val="18"/>
              </w:rPr>
            </w:pPr>
            <w:r>
              <w:rPr>
                <w:rFonts w:ascii="Arial" w:hAnsi="Arial" w:cs="Arial"/>
                <w:sz w:val="18"/>
                <w:szCs w:val="18"/>
              </w:rPr>
              <w:t>Updated Transactions in Table 14 to Remove the following transaction codes:</w:t>
            </w:r>
          </w:p>
          <w:p w14:paraId="454F3BE0" w14:textId="441E0856" w:rsidR="00C14DCD" w:rsidRPr="00976B6D" w:rsidRDefault="00C14DCD" w:rsidP="00F3362F">
            <w:pPr>
              <w:pStyle w:val="ListParagraph"/>
              <w:numPr>
                <w:ilvl w:val="0"/>
                <w:numId w:val="41"/>
              </w:numPr>
              <w:spacing w:before="0" w:after="0"/>
              <w:rPr>
                <w:rFonts w:ascii="Arial" w:hAnsi="Arial" w:cs="Arial"/>
                <w:sz w:val="18"/>
                <w:szCs w:val="18"/>
              </w:rPr>
            </w:pPr>
            <w:r w:rsidRPr="00976B6D">
              <w:rPr>
                <w:rFonts w:ascii="Arial" w:hAnsi="Arial" w:cs="Arial"/>
                <w:sz w:val="18"/>
                <w:szCs w:val="18"/>
              </w:rPr>
              <w:t xml:space="preserve">2870 </w:t>
            </w:r>
            <w:r w:rsidR="00933DCC">
              <w:rPr>
                <w:rFonts w:ascii="Arial" w:hAnsi="Arial" w:cs="Arial"/>
                <w:sz w:val="18"/>
                <w:szCs w:val="18"/>
              </w:rPr>
              <w:t>–</w:t>
            </w:r>
            <w:r w:rsidRPr="00976B6D">
              <w:rPr>
                <w:rFonts w:ascii="Arial" w:hAnsi="Arial" w:cs="Arial"/>
                <w:sz w:val="18"/>
                <w:szCs w:val="18"/>
              </w:rPr>
              <w:t xml:space="preserve"> Terminate – Death</w:t>
            </w:r>
          </w:p>
          <w:p w14:paraId="0BB8E588" w14:textId="1A9529E9" w:rsidR="00C14DCD" w:rsidRPr="00976B6D" w:rsidRDefault="00C14DCD" w:rsidP="00F3362F">
            <w:pPr>
              <w:pStyle w:val="ListParagraph"/>
              <w:numPr>
                <w:ilvl w:val="0"/>
                <w:numId w:val="41"/>
              </w:numPr>
              <w:spacing w:before="0" w:after="0"/>
              <w:rPr>
                <w:rFonts w:ascii="Arial" w:hAnsi="Arial" w:cs="Arial"/>
                <w:sz w:val="18"/>
                <w:szCs w:val="18"/>
              </w:rPr>
            </w:pPr>
            <w:r w:rsidRPr="00976B6D">
              <w:rPr>
                <w:rFonts w:ascii="Arial" w:hAnsi="Arial" w:cs="Arial"/>
                <w:sz w:val="18"/>
                <w:szCs w:val="18"/>
              </w:rPr>
              <w:t xml:space="preserve">2871 </w:t>
            </w:r>
            <w:r w:rsidR="00933DCC">
              <w:rPr>
                <w:rFonts w:ascii="Arial" w:hAnsi="Arial" w:cs="Arial"/>
                <w:sz w:val="18"/>
                <w:szCs w:val="18"/>
              </w:rPr>
              <w:t>–</w:t>
            </w:r>
            <w:r w:rsidRPr="00976B6D">
              <w:rPr>
                <w:rFonts w:ascii="Arial" w:hAnsi="Arial" w:cs="Arial"/>
                <w:sz w:val="18"/>
                <w:szCs w:val="18"/>
              </w:rPr>
              <w:t xml:space="preserve"> Terminate </w:t>
            </w:r>
            <w:r w:rsidR="00933DCC">
              <w:rPr>
                <w:rFonts w:ascii="Arial" w:hAnsi="Arial" w:cs="Arial"/>
                <w:sz w:val="18"/>
                <w:szCs w:val="18"/>
              </w:rPr>
              <w:t>–</w:t>
            </w:r>
            <w:r w:rsidRPr="00976B6D">
              <w:rPr>
                <w:rFonts w:ascii="Arial" w:hAnsi="Arial" w:cs="Arial"/>
                <w:sz w:val="18"/>
                <w:szCs w:val="18"/>
              </w:rPr>
              <w:t xml:space="preserve"> Borr. Moved</w:t>
            </w:r>
          </w:p>
          <w:p w14:paraId="4F4A4E20" w14:textId="785DD9E2" w:rsidR="00C14DCD" w:rsidRPr="00976B6D" w:rsidRDefault="00C14DCD" w:rsidP="00F3362F">
            <w:pPr>
              <w:pStyle w:val="ListParagraph"/>
              <w:numPr>
                <w:ilvl w:val="0"/>
                <w:numId w:val="41"/>
              </w:numPr>
              <w:spacing w:before="0" w:after="0"/>
              <w:rPr>
                <w:rFonts w:ascii="Arial" w:hAnsi="Arial" w:cs="Arial"/>
                <w:sz w:val="18"/>
                <w:szCs w:val="18"/>
              </w:rPr>
            </w:pPr>
            <w:r w:rsidRPr="00976B6D">
              <w:rPr>
                <w:rFonts w:ascii="Arial" w:hAnsi="Arial" w:cs="Arial"/>
                <w:sz w:val="18"/>
                <w:szCs w:val="18"/>
              </w:rPr>
              <w:t xml:space="preserve">2872 </w:t>
            </w:r>
            <w:r w:rsidR="00933DCC">
              <w:rPr>
                <w:rFonts w:ascii="Arial" w:hAnsi="Arial" w:cs="Arial"/>
                <w:sz w:val="18"/>
                <w:szCs w:val="18"/>
              </w:rPr>
              <w:t>–</w:t>
            </w:r>
            <w:r w:rsidRPr="00976B6D">
              <w:rPr>
                <w:rFonts w:ascii="Arial" w:hAnsi="Arial" w:cs="Arial"/>
                <w:sz w:val="18"/>
                <w:szCs w:val="18"/>
              </w:rPr>
              <w:t xml:space="preserve"> Terminate </w:t>
            </w:r>
            <w:r w:rsidR="00933DCC">
              <w:rPr>
                <w:rFonts w:ascii="Arial" w:hAnsi="Arial" w:cs="Arial"/>
                <w:sz w:val="18"/>
                <w:szCs w:val="18"/>
              </w:rPr>
              <w:t>–</w:t>
            </w:r>
            <w:r w:rsidRPr="00976B6D">
              <w:rPr>
                <w:rFonts w:ascii="Arial" w:hAnsi="Arial" w:cs="Arial"/>
                <w:sz w:val="18"/>
                <w:szCs w:val="18"/>
              </w:rPr>
              <w:t xml:space="preserve"> Borr. Paid</w:t>
            </w:r>
          </w:p>
          <w:p w14:paraId="70A3F28B" w14:textId="3E5922E7" w:rsidR="00C14DCD" w:rsidRPr="00976B6D" w:rsidRDefault="00C14DCD" w:rsidP="00F3362F">
            <w:pPr>
              <w:pStyle w:val="ListParagraph"/>
              <w:numPr>
                <w:ilvl w:val="0"/>
                <w:numId w:val="41"/>
              </w:numPr>
              <w:spacing w:before="0" w:after="0"/>
              <w:rPr>
                <w:rFonts w:ascii="Arial" w:hAnsi="Arial" w:cs="Arial"/>
                <w:sz w:val="18"/>
                <w:szCs w:val="18"/>
              </w:rPr>
            </w:pPr>
            <w:r w:rsidRPr="00976B6D">
              <w:rPr>
                <w:rFonts w:ascii="Arial" w:hAnsi="Arial" w:cs="Arial"/>
                <w:sz w:val="18"/>
                <w:szCs w:val="18"/>
              </w:rPr>
              <w:t xml:space="preserve">2875 </w:t>
            </w:r>
            <w:r w:rsidR="00933DCC">
              <w:rPr>
                <w:rFonts w:ascii="Arial" w:hAnsi="Arial" w:cs="Arial"/>
                <w:sz w:val="18"/>
                <w:szCs w:val="18"/>
              </w:rPr>
              <w:t>–</w:t>
            </w:r>
            <w:r w:rsidRPr="00976B6D">
              <w:rPr>
                <w:rFonts w:ascii="Arial" w:hAnsi="Arial" w:cs="Arial"/>
                <w:sz w:val="18"/>
                <w:szCs w:val="18"/>
              </w:rPr>
              <w:t xml:space="preserve"> Terminate </w:t>
            </w:r>
            <w:r w:rsidR="00933DCC">
              <w:rPr>
                <w:rFonts w:ascii="Arial" w:hAnsi="Arial" w:cs="Arial"/>
                <w:sz w:val="18"/>
                <w:szCs w:val="18"/>
              </w:rPr>
              <w:t>–</w:t>
            </w:r>
            <w:r w:rsidRPr="00976B6D">
              <w:rPr>
                <w:rFonts w:ascii="Arial" w:hAnsi="Arial" w:cs="Arial"/>
                <w:sz w:val="18"/>
                <w:szCs w:val="18"/>
              </w:rPr>
              <w:t xml:space="preserve"> Short Sale (Partial)</w:t>
            </w:r>
          </w:p>
          <w:p w14:paraId="5C9CC54A" w14:textId="702C36DB" w:rsidR="00C14DCD" w:rsidRPr="00976B6D" w:rsidRDefault="00C14DCD" w:rsidP="00F3362F">
            <w:pPr>
              <w:pStyle w:val="ListParagraph"/>
              <w:numPr>
                <w:ilvl w:val="0"/>
                <w:numId w:val="41"/>
              </w:numPr>
              <w:spacing w:before="0" w:after="0"/>
              <w:rPr>
                <w:rFonts w:ascii="Arial" w:hAnsi="Arial" w:cs="Arial"/>
                <w:sz w:val="18"/>
                <w:szCs w:val="18"/>
              </w:rPr>
            </w:pPr>
            <w:r w:rsidRPr="00976B6D">
              <w:rPr>
                <w:rFonts w:ascii="Arial" w:hAnsi="Arial" w:cs="Arial"/>
                <w:sz w:val="18"/>
                <w:szCs w:val="18"/>
              </w:rPr>
              <w:t xml:space="preserve">2880 </w:t>
            </w:r>
            <w:r w:rsidR="00933DCC">
              <w:rPr>
                <w:rFonts w:ascii="Arial" w:hAnsi="Arial" w:cs="Arial"/>
                <w:sz w:val="18"/>
                <w:szCs w:val="18"/>
              </w:rPr>
              <w:t>–</w:t>
            </w:r>
            <w:r w:rsidRPr="00976B6D">
              <w:rPr>
                <w:rFonts w:ascii="Arial" w:hAnsi="Arial" w:cs="Arial"/>
                <w:sz w:val="18"/>
                <w:szCs w:val="18"/>
              </w:rPr>
              <w:t xml:space="preserve"> Terminate </w:t>
            </w:r>
            <w:r w:rsidR="00933DCC">
              <w:rPr>
                <w:rFonts w:ascii="Arial" w:hAnsi="Arial" w:cs="Arial"/>
                <w:sz w:val="18"/>
                <w:szCs w:val="18"/>
              </w:rPr>
              <w:t>–</w:t>
            </w:r>
            <w:r w:rsidRPr="00976B6D">
              <w:rPr>
                <w:rFonts w:ascii="Arial" w:hAnsi="Arial" w:cs="Arial"/>
                <w:sz w:val="18"/>
                <w:szCs w:val="18"/>
              </w:rPr>
              <w:t xml:space="preserve"> 3</w:t>
            </w:r>
            <w:r w:rsidRPr="00933DCC">
              <w:rPr>
                <w:rFonts w:ascii="Arial" w:hAnsi="Arial" w:cs="Arial"/>
                <w:sz w:val="18"/>
                <w:szCs w:val="18"/>
                <w:vertAlign w:val="superscript"/>
              </w:rPr>
              <w:t>rd</w:t>
            </w:r>
            <w:r w:rsidRPr="00976B6D">
              <w:rPr>
                <w:rFonts w:ascii="Arial" w:hAnsi="Arial" w:cs="Arial"/>
                <w:sz w:val="18"/>
                <w:szCs w:val="18"/>
              </w:rPr>
              <w:t xml:space="preserve"> Party FCL Sale(PIF) </w:t>
            </w:r>
          </w:p>
          <w:p w14:paraId="05499F66" w14:textId="41823552" w:rsidR="00C14DCD" w:rsidRPr="00976B6D" w:rsidRDefault="00C14DCD" w:rsidP="00F3362F">
            <w:pPr>
              <w:pStyle w:val="ListParagraph"/>
              <w:numPr>
                <w:ilvl w:val="0"/>
                <w:numId w:val="41"/>
              </w:numPr>
              <w:spacing w:before="0" w:after="0"/>
              <w:rPr>
                <w:rFonts w:ascii="Arial" w:hAnsi="Arial" w:cs="Arial"/>
                <w:sz w:val="18"/>
                <w:szCs w:val="18"/>
              </w:rPr>
            </w:pPr>
            <w:r w:rsidRPr="00976B6D">
              <w:rPr>
                <w:rFonts w:ascii="Arial" w:hAnsi="Arial" w:cs="Arial"/>
                <w:sz w:val="18"/>
                <w:szCs w:val="18"/>
              </w:rPr>
              <w:t xml:space="preserve">2881 </w:t>
            </w:r>
            <w:r w:rsidR="00933DCC">
              <w:rPr>
                <w:rFonts w:ascii="Arial" w:hAnsi="Arial" w:cs="Arial"/>
                <w:sz w:val="18"/>
                <w:szCs w:val="18"/>
              </w:rPr>
              <w:t>–</w:t>
            </w:r>
            <w:r w:rsidRPr="00976B6D">
              <w:rPr>
                <w:rFonts w:ascii="Arial" w:hAnsi="Arial" w:cs="Arial"/>
                <w:sz w:val="18"/>
                <w:szCs w:val="18"/>
              </w:rPr>
              <w:t xml:space="preserve"> Terminate </w:t>
            </w:r>
            <w:r w:rsidR="00933DCC">
              <w:rPr>
                <w:rFonts w:ascii="Arial" w:hAnsi="Arial" w:cs="Arial"/>
                <w:sz w:val="18"/>
                <w:szCs w:val="18"/>
              </w:rPr>
              <w:t>–</w:t>
            </w:r>
            <w:r w:rsidRPr="00976B6D">
              <w:rPr>
                <w:rFonts w:ascii="Arial" w:hAnsi="Arial" w:cs="Arial"/>
                <w:sz w:val="18"/>
                <w:szCs w:val="18"/>
              </w:rPr>
              <w:t xml:space="preserve"> REO Sale (Partial)</w:t>
            </w:r>
          </w:p>
          <w:p w14:paraId="7474B4AA" w14:textId="77777777" w:rsidR="00C14DCD" w:rsidDel="00976B6D" w:rsidRDefault="00C14DCD" w:rsidP="00C14DCD">
            <w:pPr>
              <w:rPr>
                <w:rFonts w:ascii="Arial" w:hAnsi="Arial" w:cs="Arial"/>
                <w:sz w:val="18"/>
                <w:szCs w:val="18"/>
              </w:rPr>
            </w:pPr>
          </w:p>
          <w:p w14:paraId="3C43C8D5" w14:textId="77777777" w:rsidR="00C14DCD" w:rsidRDefault="00C14DCD" w:rsidP="00C14DCD">
            <w:pPr>
              <w:rPr>
                <w:rFonts w:ascii="Arial" w:hAnsi="Arial" w:cs="Arial"/>
                <w:sz w:val="18"/>
                <w:szCs w:val="18"/>
              </w:rPr>
            </w:pPr>
            <w:r>
              <w:rPr>
                <w:rFonts w:ascii="Arial" w:hAnsi="Arial" w:cs="Arial"/>
                <w:sz w:val="18"/>
                <w:szCs w:val="18"/>
              </w:rPr>
              <w:t>Added the following transaction codes:</w:t>
            </w:r>
          </w:p>
          <w:p w14:paraId="0F7C5C96" w14:textId="501EFEA2" w:rsidR="00C14DCD" w:rsidRPr="00976B6D" w:rsidRDefault="00C14DCD" w:rsidP="00F3362F">
            <w:pPr>
              <w:pStyle w:val="ListParagraph"/>
              <w:numPr>
                <w:ilvl w:val="0"/>
                <w:numId w:val="42"/>
              </w:numPr>
              <w:spacing w:before="0" w:after="0"/>
              <w:rPr>
                <w:rFonts w:ascii="Arial" w:hAnsi="Arial" w:cs="Arial"/>
                <w:sz w:val="18"/>
                <w:szCs w:val="18"/>
              </w:rPr>
            </w:pPr>
            <w:r w:rsidRPr="00976B6D">
              <w:rPr>
                <w:rFonts w:ascii="Arial" w:hAnsi="Arial" w:cs="Arial"/>
                <w:sz w:val="18"/>
                <w:szCs w:val="18"/>
              </w:rPr>
              <w:t xml:space="preserve">2831 </w:t>
            </w:r>
            <w:r w:rsidR="00933DCC">
              <w:rPr>
                <w:rFonts w:ascii="Arial" w:hAnsi="Arial" w:cs="Arial"/>
                <w:sz w:val="18"/>
                <w:szCs w:val="18"/>
              </w:rPr>
              <w:t>–</w:t>
            </w:r>
            <w:r w:rsidRPr="00976B6D">
              <w:rPr>
                <w:rFonts w:ascii="Arial" w:hAnsi="Arial" w:cs="Arial"/>
                <w:sz w:val="18"/>
                <w:szCs w:val="18"/>
              </w:rPr>
              <w:t xml:space="preserve"> Terminate </w:t>
            </w:r>
            <w:r w:rsidR="00933DCC">
              <w:rPr>
                <w:rFonts w:ascii="Arial" w:hAnsi="Arial" w:cs="Arial"/>
                <w:sz w:val="18"/>
                <w:szCs w:val="18"/>
              </w:rPr>
              <w:t>–</w:t>
            </w:r>
            <w:r w:rsidRPr="00976B6D">
              <w:rPr>
                <w:rFonts w:ascii="Arial" w:hAnsi="Arial" w:cs="Arial"/>
                <w:sz w:val="18"/>
                <w:szCs w:val="18"/>
              </w:rPr>
              <w:t xml:space="preserve"> Paid In Full</w:t>
            </w:r>
          </w:p>
          <w:p w14:paraId="1F12AAAA" w14:textId="1348F9C1" w:rsidR="00C14DCD" w:rsidRPr="00976B6D" w:rsidRDefault="00C14DCD" w:rsidP="00F3362F">
            <w:pPr>
              <w:pStyle w:val="ListParagraph"/>
              <w:numPr>
                <w:ilvl w:val="0"/>
                <w:numId w:val="42"/>
              </w:numPr>
              <w:spacing w:before="0" w:after="0"/>
              <w:rPr>
                <w:rFonts w:ascii="Arial" w:hAnsi="Arial" w:cs="Arial"/>
                <w:sz w:val="18"/>
                <w:szCs w:val="18"/>
              </w:rPr>
            </w:pPr>
            <w:r w:rsidRPr="00976B6D">
              <w:rPr>
                <w:rFonts w:ascii="Arial" w:hAnsi="Arial" w:cs="Arial"/>
                <w:sz w:val="18"/>
                <w:szCs w:val="18"/>
              </w:rPr>
              <w:t xml:space="preserve">2841 </w:t>
            </w:r>
            <w:r w:rsidR="00933DCC">
              <w:rPr>
                <w:rFonts w:ascii="Arial" w:hAnsi="Arial" w:cs="Arial"/>
                <w:sz w:val="18"/>
                <w:szCs w:val="18"/>
              </w:rPr>
              <w:t>–</w:t>
            </w:r>
            <w:r w:rsidRPr="00976B6D">
              <w:rPr>
                <w:rFonts w:ascii="Arial" w:hAnsi="Arial" w:cs="Arial"/>
                <w:sz w:val="18"/>
                <w:szCs w:val="18"/>
              </w:rPr>
              <w:t xml:space="preserve"> Terminate </w:t>
            </w:r>
            <w:r w:rsidR="00933DCC">
              <w:rPr>
                <w:rFonts w:ascii="Arial" w:hAnsi="Arial" w:cs="Arial"/>
                <w:sz w:val="18"/>
                <w:szCs w:val="18"/>
              </w:rPr>
              <w:t>–</w:t>
            </w:r>
            <w:r w:rsidRPr="00976B6D">
              <w:rPr>
                <w:rFonts w:ascii="Arial" w:hAnsi="Arial" w:cs="Arial"/>
                <w:sz w:val="18"/>
                <w:szCs w:val="18"/>
              </w:rPr>
              <w:t xml:space="preserve"> Paid In Full Adj</w:t>
            </w:r>
          </w:p>
        </w:tc>
        <w:tc>
          <w:tcPr>
            <w:tcW w:w="755" w:type="pct"/>
          </w:tcPr>
          <w:p w14:paraId="2A2A0F61" w14:textId="4EE0D21D" w:rsidR="00C14DCD" w:rsidRPr="00517BDF" w:rsidRDefault="00C14DCD" w:rsidP="00C14DCD">
            <w:pPr>
              <w:tabs>
                <w:tab w:val="left" w:pos="275"/>
              </w:tabs>
              <w:rPr>
                <w:rFonts w:ascii="Arial" w:hAnsi="Arial" w:cs="Arial"/>
                <w:sz w:val="18"/>
                <w:szCs w:val="18"/>
              </w:rPr>
            </w:pPr>
            <w:r w:rsidRPr="00517BDF">
              <w:rPr>
                <w:rFonts w:ascii="Arial" w:hAnsi="Arial" w:cs="Arial"/>
                <w:sz w:val="18"/>
                <w:szCs w:val="18"/>
              </w:rPr>
              <w:t>HECM BSP</w:t>
            </w:r>
          </w:p>
        </w:tc>
      </w:tr>
      <w:tr w:rsidR="00E923EA" w14:paraId="0EC26466" w14:textId="77777777" w:rsidTr="00517BDF">
        <w:trPr>
          <w:jc w:val="center"/>
        </w:trPr>
        <w:tc>
          <w:tcPr>
            <w:tcW w:w="492" w:type="pct"/>
          </w:tcPr>
          <w:p w14:paraId="1F59D687" w14:textId="5C832C35" w:rsidR="00E923EA" w:rsidRDefault="00E923EA" w:rsidP="00E923EA">
            <w:pPr>
              <w:rPr>
                <w:rFonts w:ascii="Arial" w:hAnsi="Arial" w:cs="Arial"/>
                <w:sz w:val="18"/>
                <w:szCs w:val="18"/>
              </w:rPr>
            </w:pPr>
            <w:r>
              <w:rPr>
                <w:rFonts w:ascii="Arial" w:hAnsi="Arial" w:cs="Arial"/>
                <w:sz w:val="18"/>
                <w:szCs w:val="18"/>
              </w:rPr>
              <w:t>2.18</w:t>
            </w:r>
          </w:p>
        </w:tc>
        <w:tc>
          <w:tcPr>
            <w:tcW w:w="638" w:type="pct"/>
          </w:tcPr>
          <w:p w14:paraId="5487B330" w14:textId="36A9F323" w:rsidR="00E923EA" w:rsidRDefault="00E923EA" w:rsidP="00E923EA">
            <w:pPr>
              <w:rPr>
                <w:rFonts w:ascii="Arial" w:hAnsi="Arial" w:cs="Arial"/>
                <w:sz w:val="18"/>
                <w:szCs w:val="18"/>
              </w:rPr>
            </w:pPr>
            <w:r>
              <w:rPr>
                <w:rFonts w:ascii="Arial" w:hAnsi="Arial" w:cs="Arial"/>
                <w:sz w:val="18"/>
                <w:szCs w:val="18"/>
              </w:rPr>
              <w:t>03/03/</w:t>
            </w:r>
            <w:r w:rsidR="00AA35A3">
              <w:rPr>
                <w:rFonts w:ascii="Arial" w:hAnsi="Arial" w:cs="Arial"/>
                <w:sz w:val="18"/>
                <w:szCs w:val="18"/>
              </w:rPr>
              <w:t>20</w:t>
            </w:r>
            <w:r>
              <w:rPr>
                <w:rFonts w:ascii="Arial" w:hAnsi="Arial" w:cs="Arial"/>
                <w:sz w:val="18"/>
                <w:szCs w:val="18"/>
              </w:rPr>
              <w:t>21</w:t>
            </w:r>
          </w:p>
        </w:tc>
        <w:tc>
          <w:tcPr>
            <w:tcW w:w="3115" w:type="pct"/>
            <w:vAlign w:val="center"/>
          </w:tcPr>
          <w:p w14:paraId="74F2107A" w14:textId="03071AB5" w:rsidR="00E923EA" w:rsidRDefault="00E923EA" w:rsidP="00E923EA">
            <w:pPr>
              <w:rPr>
                <w:rFonts w:ascii="Arial" w:hAnsi="Arial" w:cs="Arial"/>
                <w:sz w:val="18"/>
                <w:szCs w:val="18"/>
              </w:rPr>
            </w:pPr>
            <w:r w:rsidRPr="00517BDF">
              <w:rPr>
                <w:rFonts w:ascii="Arial" w:hAnsi="Arial" w:cs="Arial"/>
                <w:sz w:val="18"/>
                <w:szCs w:val="18"/>
              </w:rPr>
              <w:t>Reviewed for Annual Document Deliverables</w:t>
            </w:r>
            <w:r>
              <w:rPr>
                <w:rFonts w:ascii="Arial" w:hAnsi="Arial" w:cs="Arial"/>
                <w:sz w:val="18"/>
                <w:szCs w:val="18"/>
              </w:rPr>
              <w:t xml:space="preserve"> – No file format changes</w:t>
            </w:r>
          </w:p>
        </w:tc>
        <w:tc>
          <w:tcPr>
            <w:tcW w:w="755" w:type="pct"/>
          </w:tcPr>
          <w:p w14:paraId="056F0293" w14:textId="62606ACF" w:rsidR="00E923EA" w:rsidRPr="00517BDF" w:rsidRDefault="00E923EA" w:rsidP="00E923EA">
            <w:pPr>
              <w:tabs>
                <w:tab w:val="left" w:pos="275"/>
              </w:tabs>
              <w:rPr>
                <w:rFonts w:ascii="Arial" w:hAnsi="Arial" w:cs="Arial"/>
                <w:sz w:val="18"/>
                <w:szCs w:val="18"/>
              </w:rPr>
            </w:pPr>
            <w:r w:rsidRPr="00517BDF">
              <w:rPr>
                <w:rFonts w:ascii="Arial" w:hAnsi="Arial" w:cs="Arial"/>
                <w:sz w:val="18"/>
                <w:szCs w:val="18"/>
              </w:rPr>
              <w:t>HECM BSP</w:t>
            </w:r>
          </w:p>
        </w:tc>
      </w:tr>
      <w:tr w:rsidR="00FC5CCD" w14:paraId="534280A6" w14:textId="77777777" w:rsidTr="00517BDF">
        <w:trPr>
          <w:jc w:val="center"/>
        </w:trPr>
        <w:tc>
          <w:tcPr>
            <w:tcW w:w="492" w:type="pct"/>
          </w:tcPr>
          <w:p w14:paraId="04558613" w14:textId="66EC0170" w:rsidR="00FC5CCD" w:rsidRDefault="00FC5CCD" w:rsidP="00E923EA">
            <w:pPr>
              <w:rPr>
                <w:rFonts w:ascii="Arial" w:hAnsi="Arial" w:cs="Arial"/>
                <w:sz w:val="18"/>
                <w:szCs w:val="18"/>
              </w:rPr>
            </w:pPr>
            <w:r>
              <w:rPr>
                <w:rFonts w:ascii="Arial" w:hAnsi="Arial" w:cs="Arial"/>
                <w:sz w:val="18"/>
                <w:szCs w:val="18"/>
              </w:rPr>
              <w:t>2.19</w:t>
            </w:r>
          </w:p>
        </w:tc>
        <w:tc>
          <w:tcPr>
            <w:tcW w:w="638" w:type="pct"/>
          </w:tcPr>
          <w:p w14:paraId="60054A7D" w14:textId="4F836E9F" w:rsidR="00FC5CCD" w:rsidRDefault="00FF16CE" w:rsidP="00E923EA">
            <w:pPr>
              <w:rPr>
                <w:rFonts w:ascii="Arial" w:hAnsi="Arial" w:cs="Arial"/>
                <w:sz w:val="18"/>
                <w:szCs w:val="18"/>
              </w:rPr>
            </w:pPr>
            <w:r>
              <w:rPr>
                <w:rFonts w:ascii="Arial" w:hAnsi="Arial" w:cs="Arial"/>
                <w:sz w:val="18"/>
                <w:szCs w:val="18"/>
              </w:rPr>
              <w:t>0</w:t>
            </w:r>
            <w:r w:rsidR="00FC5CCD">
              <w:rPr>
                <w:rFonts w:ascii="Arial" w:hAnsi="Arial" w:cs="Arial"/>
                <w:sz w:val="18"/>
                <w:szCs w:val="18"/>
              </w:rPr>
              <w:t>9/21/</w:t>
            </w:r>
            <w:r w:rsidR="00AA35A3">
              <w:rPr>
                <w:rFonts w:ascii="Arial" w:hAnsi="Arial" w:cs="Arial"/>
                <w:sz w:val="18"/>
                <w:szCs w:val="18"/>
              </w:rPr>
              <w:t>20</w:t>
            </w:r>
            <w:r w:rsidR="00FC5CCD">
              <w:rPr>
                <w:rFonts w:ascii="Arial" w:hAnsi="Arial" w:cs="Arial"/>
                <w:sz w:val="18"/>
                <w:szCs w:val="18"/>
              </w:rPr>
              <w:t>21</w:t>
            </w:r>
          </w:p>
        </w:tc>
        <w:tc>
          <w:tcPr>
            <w:tcW w:w="3115" w:type="pct"/>
            <w:vAlign w:val="center"/>
          </w:tcPr>
          <w:p w14:paraId="7E940F2C" w14:textId="27D8E5D8" w:rsidR="00FC5CCD" w:rsidRDefault="00FC5CCD" w:rsidP="00FC5CCD">
            <w:pPr>
              <w:rPr>
                <w:rFonts w:ascii="Arial" w:hAnsi="Arial" w:cs="Arial"/>
                <w:sz w:val="18"/>
                <w:szCs w:val="18"/>
              </w:rPr>
            </w:pPr>
            <w:r>
              <w:rPr>
                <w:rFonts w:ascii="Arial" w:hAnsi="Arial" w:cs="Arial"/>
                <w:sz w:val="18"/>
                <w:szCs w:val="18"/>
              </w:rPr>
              <w:t>Release 6.5 changes</w:t>
            </w:r>
          </w:p>
          <w:p w14:paraId="648D4D69" w14:textId="053FE07F" w:rsidR="00FC5CCD" w:rsidRDefault="00FC5CCD" w:rsidP="00FC5CCD">
            <w:pPr>
              <w:rPr>
                <w:rFonts w:ascii="Arial" w:hAnsi="Arial" w:cs="Arial"/>
                <w:sz w:val="18"/>
                <w:szCs w:val="18"/>
              </w:rPr>
            </w:pPr>
            <w:r>
              <w:rPr>
                <w:rFonts w:ascii="Arial" w:hAnsi="Arial" w:cs="Arial"/>
                <w:sz w:val="18"/>
                <w:szCs w:val="18"/>
              </w:rPr>
              <w:t>Updated Transactions in Table 14 to add 26 new 305 Repay and Repay adj transactions</w:t>
            </w:r>
          </w:p>
          <w:p w14:paraId="538A0556" w14:textId="2B112AEB" w:rsidR="00FC5CCD" w:rsidRDefault="00FC5CCD" w:rsidP="00FC5CCD">
            <w:pPr>
              <w:rPr>
                <w:rFonts w:ascii="Arial" w:hAnsi="Arial" w:cs="Arial"/>
                <w:sz w:val="18"/>
                <w:szCs w:val="18"/>
              </w:rPr>
            </w:pPr>
            <w:r>
              <w:rPr>
                <w:rFonts w:ascii="Arial" w:hAnsi="Arial" w:cs="Arial"/>
                <w:sz w:val="18"/>
                <w:szCs w:val="18"/>
              </w:rPr>
              <w:t xml:space="preserve">Updated section 2.2 to add Lifetime Cap field </w:t>
            </w:r>
          </w:p>
          <w:p w14:paraId="46077C9A" w14:textId="77777777" w:rsidR="00FC5CCD" w:rsidRPr="00517BDF" w:rsidRDefault="00FC5CCD" w:rsidP="00E923EA">
            <w:pPr>
              <w:rPr>
                <w:rFonts w:ascii="Arial" w:hAnsi="Arial" w:cs="Arial"/>
                <w:sz w:val="18"/>
                <w:szCs w:val="18"/>
              </w:rPr>
            </w:pPr>
          </w:p>
        </w:tc>
        <w:tc>
          <w:tcPr>
            <w:tcW w:w="755" w:type="pct"/>
          </w:tcPr>
          <w:p w14:paraId="2843FCB5" w14:textId="7410A5F1" w:rsidR="00FC5CCD" w:rsidRPr="00517BDF" w:rsidRDefault="00FC5CCD" w:rsidP="00E923EA">
            <w:pPr>
              <w:tabs>
                <w:tab w:val="left" w:pos="275"/>
              </w:tabs>
              <w:rPr>
                <w:rFonts w:ascii="Arial" w:hAnsi="Arial" w:cs="Arial"/>
                <w:sz w:val="18"/>
                <w:szCs w:val="18"/>
              </w:rPr>
            </w:pPr>
            <w:r w:rsidRPr="00517BDF">
              <w:rPr>
                <w:rFonts w:ascii="Arial" w:hAnsi="Arial" w:cs="Arial"/>
                <w:sz w:val="18"/>
                <w:szCs w:val="18"/>
              </w:rPr>
              <w:t>HECM BSP</w:t>
            </w:r>
          </w:p>
        </w:tc>
      </w:tr>
      <w:tr w:rsidR="00127642" w14:paraId="791B3684" w14:textId="77777777" w:rsidTr="00517BDF">
        <w:trPr>
          <w:jc w:val="center"/>
        </w:trPr>
        <w:tc>
          <w:tcPr>
            <w:tcW w:w="492" w:type="pct"/>
          </w:tcPr>
          <w:p w14:paraId="5C503AC3" w14:textId="2A0E51F0" w:rsidR="00127642" w:rsidRDefault="00127642" w:rsidP="00127642">
            <w:pPr>
              <w:rPr>
                <w:rFonts w:ascii="Arial" w:hAnsi="Arial" w:cs="Arial"/>
                <w:sz w:val="18"/>
                <w:szCs w:val="18"/>
              </w:rPr>
            </w:pPr>
            <w:r>
              <w:rPr>
                <w:rFonts w:ascii="Arial" w:hAnsi="Arial" w:cs="Arial"/>
                <w:sz w:val="18"/>
                <w:szCs w:val="18"/>
              </w:rPr>
              <w:t>2.20</w:t>
            </w:r>
          </w:p>
        </w:tc>
        <w:tc>
          <w:tcPr>
            <w:tcW w:w="638" w:type="pct"/>
          </w:tcPr>
          <w:p w14:paraId="0CEB3DA2" w14:textId="72F08C94" w:rsidR="00127642" w:rsidRDefault="00127642" w:rsidP="00127642">
            <w:pPr>
              <w:rPr>
                <w:rFonts w:ascii="Arial" w:hAnsi="Arial" w:cs="Arial"/>
                <w:sz w:val="18"/>
                <w:szCs w:val="18"/>
              </w:rPr>
            </w:pPr>
            <w:r>
              <w:rPr>
                <w:rFonts w:ascii="Arial" w:hAnsi="Arial" w:cs="Arial"/>
                <w:sz w:val="18"/>
                <w:szCs w:val="18"/>
              </w:rPr>
              <w:t>03/25/</w:t>
            </w:r>
            <w:r w:rsidR="00AA35A3">
              <w:rPr>
                <w:rFonts w:ascii="Arial" w:hAnsi="Arial" w:cs="Arial"/>
                <w:sz w:val="18"/>
                <w:szCs w:val="18"/>
              </w:rPr>
              <w:t>20</w:t>
            </w:r>
            <w:r>
              <w:rPr>
                <w:rFonts w:ascii="Arial" w:hAnsi="Arial" w:cs="Arial"/>
                <w:sz w:val="18"/>
                <w:szCs w:val="18"/>
              </w:rPr>
              <w:t>22</w:t>
            </w:r>
          </w:p>
        </w:tc>
        <w:tc>
          <w:tcPr>
            <w:tcW w:w="3115" w:type="pct"/>
            <w:vAlign w:val="center"/>
          </w:tcPr>
          <w:p w14:paraId="37A82DD1" w14:textId="3E875EFC" w:rsidR="00127642" w:rsidRDefault="00127642" w:rsidP="00127642">
            <w:pPr>
              <w:rPr>
                <w:rFonts w:ascii="Arial" w:hAnsi="Arial" w:cs="Arial"/>
                <w:sz w:val="18"/>
                <w:szCs w:val="18"/>
              </w:rPr>
            </w:pPr>
            <w:r>
              <w:rPr>
                <w:rFonts w:ascii="Arial" w:hAnsi="Arial" w:cs="Arial"/>
                <w:sz w:val="18"/>
                <w:szCs w:val="18"/>
              </w:rPr>
              <w:t>Release 6.7 change restricting Corp Advances and Loan Balance transactions based on loan’s Due and Payable Date</w:t>
            </w:r>
          </w:p>
        </w:tc>
        <w:tc>
          <w:tcPr>
            <w:tcW w:w="755" w:type="pct"/>
          </w:tcPr>
          <w:p w14:paraId="49F28D15" w14:textId="6A53CC01" w:rsidR="00127642" w:rsidRPr="00517BDF" w:rsidRDefault="00127642" w:rsidP="00127642">
            <w:pPr>
              <w:tabs>
                <w:tab w:val="left" w:pos="275"/>
              </w:tabs>
              <w:rPr>
                <w:rFonts w:ascii="Arial" w:hAnsi="Arial" w:cs="Arial"/>
                <w:sz w:val="18"/>
                <w:szCs w:val="18"/>
              </w:rPr>
            </w:pPr>
            <w:r w:rsidRPr="00517BDF">
              <w:rPr>
                <w:rFonts w:ascii="Arial" w:hAnsi="Arial" w:cs="Arial"/>
                <w:sz w:val="18"/>
                <w:szCs w:val="18"/>
              </w:rPr>
              <w:t>HECM BSP</w:t>
            </w:r>
          </w:p>
        </w:tc>
      </w:tr>
      <w:tr w:rsidR="0095438E" w14:paraId="4AA53621" w14:textId="77777777" w:rsidTr="00517BDF">
        <w:trPr>
          <w:jc w:val="center"/>
        </w:trPr>
        <w:tc>
          <w:tcPr>
            <w:tcW w:w="492" w:type="pct"/>
          </w:tcPr>
          <w:p w14:paraId="46555451" w14:textId="36925A7C" w:rsidR="0095438E" w:rsidRDefault="0095438E" w:rsidP="00127642">
            <w:pPr>
              <w:rPr>
                <w:rFonts w:ascii="Arial" w:hAnsi="Arial" w:cs="Arial"/>
                <w:sz w:val="18"/>
                <w:szCs w:val="18"/>
              </w:rPr>
            </w:pPr>
            <w:r>
              <w:rPr>
                <w:rFonts w:ascii="Arial" w:hAnsi="Arial" w:cs="Arial"/>
                <w:sz w:val="18"/>
                <w:szCs w:val="18"/>
              </w:rPr>
              <w:t>2.21</w:t>
            </w:r>
          </w:p>
        </w:tc>
        <w:tc>
          <w:tcPr>
            <w:tcW w:w="638" w:type="pct"/>
          </w:tcPr>
          <w:p w14:paraId="52907114" w14:textId="37C6AC92" w:rsidR="0095438E" w:rsidRDefault="00FF16CE" w:rsidP="00127642">
            <w:pPr>
              <w:rPr>
                <w:rFonts w:ascii="Arial" w:hAnsi="Arial" w:cs="Arial"/>
                <w:sz w:val="18"/>
                <w:szCs w:val="18"/>
              </w:rPr>
            </w:pPr>
            <w:r>
              <w:rPr>
                <w:rFonts w:ascii="Arial" w:hAnsi="Arial" w:cs="Arial"/>
                <w:sz w:val="18"/>
                <w:szCs w:val="18"/>
              </w:rPr>
              <w:t>0</w:t>
            </w:r>
            <w:r w:rsidR="0095438E">
              <w:rPr>
                <w:rFonts w:ascii="Arial" w:hAnsi="Arial" w:cs="Arial"/>
                <w:sz w:val="18"/>
                <w:szCs w:val="18"/>
              </w:rPr>
              <w:t>8/</w:t>
            </w:r>
            <w:r w:rsidR="00AA35A3">
              <w:rPr>
                <w:rFonts w:ascii="Arial" w:hAnsi="Arial" w:cs="Arial"/>
                <w:sz w:val="18"/>
                <w:szCs w:val="18"/>
              </w:rPr>
              <w:t>0</w:t>
            </w:r>
            <w:r w:rsidR="0095438E">
              <w:rPr>
                <w:rFonts w:ascii="Arial" w:hAnsi="Arial" w:cs="Arial"/>
                <w:sz w:val="18"/>
                <w:szCs w:val="18"/>
              </w:rPr>
              <w:t>5/</w:t>
            </w:r>
            <w:r w:rsidR="00AA35A3">
              <w:rPr>
                <w:rFonts w:ascii="Arial" w:hAnsi="Arial" w:cs="Arial"/>
                <w:sz w:val="18"/>
                <w:szCs w:val="18"/>
              </w:rPr>
              <w:t>20</w:t>
            </w:r>
            <w:r w:rsidR="0095438E">
              <w:rPr>
                <w:rFonts w:ascii="Arial" w:hAnsi="Arial" w:cs="Arial"/>
                <w:sz w:val="18"/>
                <w:szCs w:val="18"/>
              </w:rPr>
              <w:t>22</w:t>
            </w:r>
          </w:p>
        </w:tc>
        <w:tc>
          <w:tcPr>
            <w:tcW w:w="3115" w:type="pct"/>
            <w:vAlign w:val="center"/>
          </w:tcPr>
          <w:p w14:paraId="0A4EFB50" w14:textId="2F561DF3" w:rsidR="0095438E" w:rsidRPr="0095438E" w:rsidRDefault="0095438E" w:rsidP="00127642">
            <w:pPr>
              <w:rPr>
                <w:rFonts w:ascii="Arial" w:hAnsi="Arial" w:cs="Arial"/>
                <w:sz w:val="18"/>
                <w:szCs w:val="18"/>
              </w:rPr>
            </w:pPr>
            <w:r>
              <w:rPr>
                <w:rFonts w:ascii="Arial" w:hAnsi="Arial" w:cs="Arial"/>
                <w:sz w:val="18"/>
                <w:szCs w:val="18"/>
              </w:rPr>
              <w:t xml:space="preserve">Release 6.8 – Updated validation for </w:t>
            </w:r>
            <w:r w:rsidRPr="0095438E">
              <w:rPr>
                <w:rFonts w:ascii="Arial" w:hAnsi="Arial" w:cs="Arial"/>
                <w:sz w:val="18"/>
                <w:szCs w:val="18"/>
              </w:rPr>
              <w:t>ARM First Change Date field.</w:t>
            </w:r>
          </w:p>
        </w:tc>
        <w:tc>
          <w:tcPr>
            <w:tcW w:w="755" w:type="pct"/>
          </w:tcPr>
          <w:p w14:paraId="130BE6E2" w14:textId="60FB5CD7" w:rsidR="0095438E" w:rsidRPr="00517BDF" w:rsidRDefault="0095438E" w:rsidP="00127642">
            <w:pPr>
              <w:tabs>
                <w:tab w:val="left" w:pos="275"/>
              </w:tabs>
              <w:rPr>
                <w:rFonts w:ascii="Arial" w:hAnsi="Arial" w:cs="Arial"/>
                <w:sz w:val="18"/>
                <w:szCs w:val="18"/>
              </w:rPr>
            </w:pPr>
            <w:r>
              <w:rPr>
                <w:rFonts w:ascii="Arial" w:hAnsi="Arial" w:cs="Arial"/>
                <w:sz w:val="18"/>
                <w:szCs w:val="18"/>
              </w:rPr>
              <w:t>HECM BSP</w:t>
            </w:r>
          </w:p>
        </w:tc>
      </w:tr>
      <w:tr w:rsidR="00933DCC" w14:paraId="4A21FCC3" w14:textId="77777777" w:rsidTr="00E92CA3">
        <w:trPr>
          <w:trHeight w:val="1938"/>
          <w:jc w:val="center"/>
        </w:trPr>
        <w:tc>
          <w:tcPr>
            <w:tcW w:w="492" w:type="pct"/>
          </w:tcPr>
          <w:p w14:paraId="3F333EBB" w14:textId="31764533" w:rsidR="00933DCC" w:rsidRDefault="00933DCC" w:rsidP="00127642">
            <w:pPr>
              <w:rPr>
                <w:rFonts w:ascii="Arial" w:hAnsi="Arial" w:cs="Arial"/>
                <w:sz w:val="18"/>
                <w:szCs w:val="18"/>
              </w:rPr>
            </w:pPr>
            <w:r>
              <w:rPr>
                <w:rFonts w:ascii="Arial" w:hAnsi="Arial" w:cs="Arial"/>
                <w:sz w:val="18"/>
                <w:szCs w:val="18"/>
              </w:rPr>
              <w:t>2.22</w:t>
            </w:r>
          </w:p>
        </w:tc>
        <w:tc>
          <w:tcPr>
            <w:tcW w:w="638" w:type="pct"/>
          </w:tcPr>
          <w:p w14:paraId="2BFA7330" w14:textId="6E4DBFDE" w:rsidR="00933DCC" w:rsidRDefault="00933DCC" w:rsidP="00127642">
            <w:pPr>
              <w:rPr>
                <w:rFonts w:ascii="Arial" w:hAnsi="Arial" w:cs="Arial"/>
                <w:sz w:val="18"/>
                <w:szCs w:val="18"/>
              </w:rPr>
            </w:pPr>
            <w:r>
              <w:rPr>
                <w:rFonts w:ascii="Arial" w:hAnsi="Arial" w:cs="Arial"/>
                <w:sz w:val="18"/>
                <w:szCs w:val="18"/>
              </w:rPr>
              <w:t>11/09/</w:t>
            </w:r>
            <w:r w:rsidR="00AA35A3">
              <w:rPr>
                <w:rFonts w:ascii="Arial" w:hAnsi="Arial" w:cs="Arial"/>
                <w:sz w:val="18"/>
                <w:szCs w:val="18"/>
              </w:rPr>
              <w:t>20</w:t>
            </w:r>
            <w:r>
              <w:rPr>
                <w:rFonts w:ascii="Arial" w:hAnsi="Arial" w:cs="Arial"/>
                <w:sz w:val="18"/>
                <w:szCs w:val="18"/>
              </w:rPr>
              <w:t>22</w:t>
            </w:r>
          </w:p>
        </w:tc>
        <w:tc>
          <w:tcPr>
            <w:tcW w:w="3115" w:type="pct"/>
            <w:vAlign w:val="center"/>
          </w:tcPr>
          <w:p w14:paraId="0ED0C5C4" w14:textId="77777777" w:rsidR="00933DCC" w:rsidRDefault="00933DCC" w:rsidP="00127642">
            <w:pPr>
              <w:rPr>
                <w:rFonts w:ascii="Arial" w:hAnsi="Arial" w:cs="Arial"/>
                <w:sz w:val="18"/>
                <w:szCs w:val="18"/>
              </w:rPr>
            </w:pPr>
            <w:r>
              <w:rPr>
                <w:rFonts w:ascii="Arial" w:hAnsi="Arial" w:cs="Arial"/>
                <w:sz w:val="18"/>
                <w:szCs w:val="18"/>
              </w:rPr>
              <w:t>Release 7.1 – Replace pre-7.0 screen shots and added new transaction codes with adjustments for Rental Income and Rental Expense</w:t>
            </w:r>
          </w:p>
          <w:p w14:paraId="700DC0F3" w14:textId="77777777" w:rsidR="004607FE" w:rsidRPr="004607FE" w:rsidRDefault="004607FE" w:rsidP="00F3362F">
            <w:pPr>
              <w:pStyle w:val="ListParagraph"/>
              <w:numPr>
                <w:ilvl w:val="0"/>
                <w:numId w:val="43"/>
              </w:numPr>
              <w:spacing w:before="0" w:after="0"/>
              <w:rPr>
                <w:rFonts w:ascii="Arial" w:hAnsi="Arial" w:cs="Arial"/>
                <w:sz w:val="18"/>
                <w:szCs w:val="18"/>
              </w:rPr>
            </w:pPr>
            <w:r w:rsidRPr="004607FE">
              <w:rPr>
                <w:rFonts w:ascii="Arial" w:hAnsi="Arial" w:cs="Arial"/>
                <w:sz w:val="18"/>
                <w:szCs w:val="18"/>
              </w:rPr>
              <w:t>2441 Corp Adv - Misc Claim - Rental Expense</w:t>
            </w:r>
          </w:p>
          <w:p w14:paraId="5AB01C9E" w14:textId="77777777" w:rsidR="004607FE" w:rsidRPr="004607FE" w:rsidRDefault="004607FE" w:rsidP="00F3362F">
            <w:pPr>
              <w:pStyle w:val="ListParagraph"/>
              <w:numPr>
                <w:ilvl w:val="0"/>
                <w:numId w:val="43"/>
              </w:numPr>
              <w:spacing w:before="0" w:after="0"/>
              <w:rPr>
                <w:rFonts w:ascii="Arial" w:hAnsi="Arial" w:cs="Arial"/>
                <w:sz w:val="18"/>
                <w:szCs w:val="18"/>
              </w:rPr>
            </w:pPr>
            <w:r w:rsidRPr="004607FE">
              <w:rPr>
                <w:rFonts w:ascii="Arial" w:hAnsi="Arial" w:cs="Arial"/>
                <w:sz w:val="18"/>
                <w:szCs w:val="18"/>
              </w:rPr>
              <w:t>2442 Corp Adv - Misc Claim - Rental Expense Adj</w:t>
            </w:r>
          </w:p>
          <w:p w14:paraId="3146BA6F" w14:textId="77777777" w:rsidR="004607FE" w:rsidRPr="004607FE" w:rsidRDefault="004607FE" w:rsidP="00F3362F">
            <w:pPr>
              <w:pStyle w:val="ListParagraph"/>
              <w:numPr>
                <w:ilvl w:val="0"/>
                <w:numId w:val="43"/>
              </w:numPr>
              <w:spacing w:before="0" w:after="0"/>
              <w:rPr>
                <w:rFonts w:ascii="Arial" w:hAnsi="Arial" w:cs="Arial"/>
                <w:sz w:val="18"/>
                <w:szCs w:val="18"/>
              </w:rPr>
            </w:pPr>
            <w:r w:rsidRPr="004607FE">
              <w:rPr>
                <w:rFonts w:ascii="Arial" w:hAnsi="Arial" w:cs="Arial"/>
                <w:sz w:val="18"/>
                <w:szCs w:val="18"/>
              </w:rPr>
              <w:t>2448 Corp Adv - Misc Claim - Rental Income</w:t>
            </w:r>
          </w:p>
          <w:p w14:paraId="4221B774" w14:textId="016AF06C" w:rsidR="004607FE" w:rsidRDefault="004607FE" w:rsidP="00F3362F">
            <w:pPr>
              <w:pStyle w:val="ListParagraph"/>
              <w:numPr>
                <w:ilvl w:val="0"/>
                <w:numId w:val="43"/>
              </w:numPr>
              <w:spacing w:before="0" w:after="0"/>
              <w:rPr>
                <w:rFonts w:ascii="Arial" w:hAnsi="Arial" w:cs="Arial"/>
                <w:sz w:val="18"/>
                <w:szCs w:val="18"/>
              </w:rPr>
            </w:pPr>
            <w:r w:rsidRPr="004607FE">
              <w:rPr>
                <w:rFonts w:ascii="Arial" w:hAnsi="Arial" w:cs="Arial"/>
                <w:sz w:val="18"/>
                <w:szCs w:val="18"/>
              </w:rPr>
              <w:t>2449 Corp Adv - Misc Claim - Rental Income Adj</w:t>
            </w:r>
          </w:p>
        </w:tc>
        <w:tc>
          <w:tcPr>
            <w:tcW w:w="755" w:type="pct"/>
          </w:tcPr>
          <w:p w14:paraId="2287ADC4" w14:textId="34E154BA" w:rsidR="00933DCC" w:rsidRDefault="00933DCC" w:rsidP="00127642">
            <w:pPr>
              <w:tabs>
                <w:tab w:val="left" w:pos="275"/>
              </w:tabs>
              <w:rPr>
                <w:rFonts w:ascii="Arial" w:hAnsi="Arial" w:cs="Arial"/>
                <w:sz w:val="18"/>
                <w:szCs w:val="18"/>
              </w:rPr>
            </w:pPr>
            <w:r>
              <w:rPr>
                <w:rFonts w:ascii="Arial" w:hAnsi="Arial" w:cs="Arial"/>
                <w:sz w:val="18"/>
                <w:szCs w:val="18"/>
              </w:rPr>
              <w:t>HECM BSP</w:t>
            </w:r>
          </w:p>
        </w:tc>
      </w:tr>
      <w:tr w:rsidR="00590822" w14:paraId="440ADA6C" w14:textId="77777777" w:rsidTr="00517BDF">
        <w:trPr>
          <w:jc w:val="center"/>
        </w:trPr>
        <w:tc>
          <w:tcPr>
            <w:tcW w:w="492" w:type="pct"/>
          </w:tcPr>
          <w:p w14:paraId="7E9DDA94" w14:textId="6EBEC2BA" w:rsidR="00590822" w:rsidRDefault="00590822" w:rsidP="00127642">
            <w:pPr>
              <w:rPr>
                <w:rFonts w:ascii="Arial" w:hAnsi="Arial" w:cs="Arial"/>
                <w:sz w:val="18"/>
                <w:szCs w:val="18"/>
              </w:rPr>
            </w:pPr>
            <w:r>
              <w:rPr>
                <w:rFonts w:ascii="Arial" w:hAnsi="Arial" w:cs="Arial"/>
                <w:sz w:val="18"/>
                <w:szCs w:val="18"/>
              </w:rPr>
              <w:t>2.23</w:t>
            </w:r>
          </w:p>
        </w:tc>
        <w:tc>
          <w:tcPr>
            <w:tcW w:w="638" w:type="pct"/>
          </w:tcPr>
          <w:p w14:paraId="08D767C4" w14:textId="435446FD" w:rsidR="00590822" w:rsidRDefault="00590822" w:rsidP="00127642">
            <w:pPr>
              <w:rPr>
                <w:rFonts w:ascii="Arial" w:hAnsi="Arial" w:cs="Arial"/>
                <w:sz w:val="18"/>
                <w:szCs w:val="18"/>
              </w:rPr>
            </w:pPr>
            <w:r>
              <w:rPr>
                <w:rFonts w:ascii="Arial" w:hAnsi="Arial" w:cs="Arial"/>
                <w:sz w:val="18"/>
                <w:szCs w:val="18"/>
              </w:rPr>
              <w:t>01/26/2024</w:t>
            </w:r>
          </w:p>
        </w:tc>
        <w:tc>
          <w:tcPr>
            <w:tcW w:w="3115" w:type="pct"/>
            <w:vAlign w:val="center"/>
          </w:tcPr>
          <w:p w14:paraId="5B2A7B7B" w14:textId="77777777" w:rsidR="002F03EA" w:rsidRDefault="00590822" w:rsidP="002F03EA">
            <w:pPr>
              <w:rPr>
                <w:rFonts w:ascii="Arial" w:hAnsi="Arial" w:cs="Arial"/>
                <w:sz w:val="18"/>
                <w:szCs w:val="18"/>
              </w:rPr>
            </w:pPr>
            <w:r w:rsidRPr="00517BDF">
              <w:rPr>
                <w:rFonts w:ascii="Arial" w:hAnsi="Arial" w:cs="Arial"/>
                <w:sz w:val="18"/>
                <w:szCs w:val="18"/>
              </w:rPr>
              <w:t>Updated the following:</w:t>
            </w:r>
          </w:p>
          <w:p w14:paraId="71C424FA" w14:textId="77055CF4" w:rsidR="00590822" w:rsidRDefault="002F03EA" w:rsidP="002F03EA">
            <w:pPr>
              <w:rPr>
                <w:rFonts w:ascii="Arial" w:hAnsi="Arial" w:cs="Arial"/>
                <w:sz w:val="18"/>
                <w:szCs w:val="18"/>
              </w:rPr>
            </w:pPr>
            <w:r>
              <w:rPr>
                <w:rFonts w:ascii="Arial" w:hAnsi="Arial" w:cs="Arial"/>
                <w:sz w:val="18"/>
                <w:szCs w:val="18"/>
              </w:rPr>
              <w:t xml:space="preserve">2. </w:t>
            </w:r>
            <w:r w:rsidR="00590822" w:rsidRPr="002F03EA">
              <w:rPr>
                <w:rFonts w:ascii="Arial" w:hAnsi="Arial" w:cs="Arial"/>
                <w:sz w:val="18"/>
                <w:szCs w:val="18"/>
              </w:rPr>
              <w:t xml:space="preserve">Technical Specifications </w:t>
            </w:r>
          </w:p>
          <w:p w14:paraId="0D539CCE" w14:textId="12602397" w:rsidR="002F03EA" w:rsidRDefault="002F03EA" w:rsidP="002F03EA">
            <w:pPr>
              <w:rPr>
                <w:rFonts w:ascii="Arial" w:hAnsi="Arial" w:cs="Arial"/>
                <w:sz w:val="18"/>
                <w:szCs w:val="18"/>
              </w:rPr>
            </w:pPr>
            <w:r>
              <w:rPr>
                <w:rFonts w:ascii="Arial" w:hAnsi="Arial" w:cs="Arial"/>
                <w:sz w:val="18"/>
                <w:szCs w:val="18"/>
              </w:rPr>
              <w:t xml:space="preserve">2.1 File Requirements </w:t>
            </w:r>
          </w:p>
          <w:p w14:paraId="37247EFF" w14:textId="685DEA75" w:rsidR="002F03EA" w:rsidRPr="002F03EA" w:rsidRDefault="002F03EA" w:rsidP="002F03EA">
            <w:pPr>
              <w:rPr>
                <w:rFonts w:ascii="Arial" w:hAnsi="Arial" w:cs="Arial"/>
                <w:sz w:val="18"/>
                <w:szCs w:val="18"/>
              </w:rPr>
            </w:pPr>
            <w:r>
              <w:rPr>
                <w:rFonts w:ascii="Arial" w:hAnsi="Arial" w:cs="Arial"/>
                <w:sz w:val="18"/>
                <w:szCs w:val="18"/>
              </w:rPr>
              <w:t xml:space="preserve">4. File Header Descriptions </w:t>
            </w:r>
          </w:p>
          <w:p w14:paraId="55B89F77" w14:textId="77777777" w:rsidR="002F03EA" w:rsidRDefault="00590822" w:rsidP="002F03EA">
            <w:pPr>
              <w:rPr>
                <w:rFonts w:ascii="Arial" w:hAnsi="Arial" w:cs="Arial"/>
                <w:sz w:val="18"/>
                <w:szCs w:val="18"/>
              </w:rPr>
            </w:pPr>
            <w:r w:rsidRPr="00517BDF">
              <w:rPr>
                <w:rFonts w:ascii="Arial" w:hAnsi="Arial" w:cs="Arial"/>
                <w:sz w:val="18"/>
                <w:szCs w:val="18"/>
              </w:rPr>
              <w:t>Table 4</w:t>
            </w:r>
          </w:p>
          <w:p w14:paraId="1E69C4CC" w14:textId="01102327" w:rsidR="00870D37" w:rsidRDefault="00870D37" w:rsidP="002F03EA">
            <w:pPr>
              <w:rPr>
                <w:rFonts w:ascii="Arial" w:hAnsi="Arial" w:cs="Arial"/>
                <w:sz w:val="18"/>
                <w:szCs w:val="18"/>
              </w:rPr>
            </w:pPr>
            <w:r>
              <w:rPr>
                <w:rFonts w:ascii="Arial" w:hAnsi="Arial" w:cs="Arial"/>
                <w:sz w:val="18"/>
                <w:szCs w:val="18"/>
              </w:rPr>
              <w:t>Table 5</w:t>
            </w:r>
          </w:p>
          <w:p w14:paraId="74B2F8C1" w14:textId="62403EDD" w:rsidR="00590822" w:rsidRPr="00517BDF" w:rsidRDefault="00590822" w:rsidP="002F03EA">
            <w:pPr>
              <w:rPr>
                <w:rFonts w:ascii="Arial" w:hAnsi="Arial" w:cs="Arial"/>
                <w:sz w:val="18"/>
                <w:szCs w:val="18"/>
              </w:rPr>
            </w:pPr>
            <w:r w:rsidRPr="00517BDF">
              <w:rPr>
                <w:rFonts w:ascii="Arial" w:hAnsi="Arial" w:cs="Arial"/>
                <w:sz w:val="18"/>
                <w:szCs w:val="18"/>
              </w:rPr>
              <w:t>Figures 1 and 2 – Screenshots</w:t>
            </w:r>
          </w:p>
          <w:p w14:paraId="7874B1B9" w14:textId="77777777" w:rsidR="00590822" w:rsidRPr="00517BDF" w:rsidRDefault="00590822" w:rsidP="00590822">
            <w:pPr>
              <w:rPr>
                <w:b/>
                <w:bCs/>
                <w:sz w:val="18"/>
                <w:szCs w:val="18"/>
              </w:rPr>
            </w:pPr>
            <w:r w:rsidRPr="00517BDF">
              <w:rPr>
                <w:b/>
                <w:bCs/>
                <w:sz w:val="18"/>
                <w:szCs w:val="18"/>
              </w:rPr>
              <w:t>Added Sections:</w:t>
            </w:r>
          </w:p>
          <w:p w14:paraId="7AF7EA20" w14:textId="125366F4" w:rsidR="00590822" w:rsidRPr="002F03EA" w:rsidRDefault="002F03EA" w:rsidP="00F3362F">
            <w:pPr>
              <w:pStyle w:val="ListParagraph"/>
              <w:numPr>
                <w:ilvl w:val="1"/>
                <w:numId w:val="42"/>
              </w:numPr>
              <w:rPr>
                <w:rFonts w:ascii="Arial" w:hAnsi="Arial" w:cs="Arial"/>
                <w:sz w:val="18"/>
                <w:szCs w:val="18"/>
              </w:rPr>
            </w:pPr>
            <w:r w:rsidRPr="002F03EA">
              <w:rPr>
                <w:rFonts w:ascii="Arial" w:hAnsi="Arial" w:cs="Arial"/>
                <w:sz w:val="18"/>
                <w:szCs w:val="18"/>
              </w:rPr>
              <w:t xml:space="preserve">Investor Transfer – Record Layout </w:t>
            </w:r>
          </w:p>
          <w:p w14:paraId="4AB47164" w14:textId="44BAAF77" w:rsidR="002F03EA" w:rsidRPr="002F03EA" w:rsidRDefault="002F03EA" w:rsidP="002F03EA">
            <w:pPr>
              <w:rPr>
                <w:rFonts w:ascii="Arial" w:hAnsi="Arial" w:cs="Arial"/>
                <w:sz w:val="18"/>
                <w:szCs w:val="18"/>
              </w:rPr>
            </w:pPr>
            <w:r>
              <w:rPr>
                <w:rFonts w:ascii="Arial" w:hAnsi="Arial" w:cs="Arial"/>
                <w:sz w:val="18"/>
                <w:szCs w:val="18"/>
              </w:rPr>
              <w:t xml:space="preserve">5.7 Appendix – Investor Transfer Import File Layout </w:t>
            </w:r>
          </w:p>
        </w:tc>
        <w:tc>
          <w:tcPr>
            <w:tcW w:w="755" w:type="pct"/>
          </w:tcPr>
          <w:p w14:paraId="076EE319" w14:textId="0F12EE96" w:rsidR="00590822" w:rsidRDefault="002F03EA" w:rsidP="00127642">
            <w:pPr>
              <w:tabs>
                <w:tab w:val="left" w:pos="275"/>
              </w:tabs>
              <w:rPr>
                <w:rFonts w:ascii="Arial" w:hAnsi="Arial" w:cs="Arial"/>
                <w:sz w:val="18"/>
                <w:szCs w:val="18"/>
              </w:rPr>
            </w:pPr>
            <w:r>
              <w:rPr>
                <w:rFonts w:ascii="Arial" w:hAnsi="Arial" w:cs="Arial"/>
                <w:sz w:val="18"/>
                <w:szCs w:val="18"/>
              </w:rPr>
              <w:t xml:space="preserve">HECM BSP </w:t>
            </w:r>
          </w:p>
        </w:tc>
      </w:tr>
      <w:tr w:rsidR="00B50B4B" w14:paraId="1905AFE9" w14:textId="77777777" w:rsidTr="00517BDF">
        <w:trPr>
          <w:jc w:val="center"/>
        </w:trPr>
        <w:tc>
          <w:tcPr>
            <w:tcW w:w="492" w:type="pct"/>
          </w:tcPr>
          <w:p w14:paraId="44A489D2" w14:textId="0A49FFC6" w:rsidR="00B50B4B" w:rsidRDefault="00B50B4B" w:rsidP="00127642">
            <w:pPr>
              <w:rPr>
                <w:rFonts w:ascii="Arial" w:hAnsi="Arial" w:cs="Arial"/>
                <w:sz w:val="18"/>
                <w:szCs w:val="18"/>
              </w:rPr>
            </w:pPr>
            <w:r>
              <w:rPr>
                <w:rFonts w:ascii="Arial" w:hAnsi="Arial" w:cs="Arial"/>
                <w:sz w:val="18"/>
                <w:szCs w:val="18"/>
              </w:rPr>
              <w:t>2.24</w:t>
            </w:r>
          </w:p>
        </w:tc>
        <w:tc>
          <w:tcPr>
            <w:tcW w:w="638" w:type="pct"/>
          </w:tcPr>
          <w:p w14:paraId="77480897" w14:textId="735C3C4C" w:rsidR="00B50B4B" w:rsidRDefault="00B50B4B" w:rsidP="00127642">
            <w:pPr>
              <w:rPr>
                <w:rFonts w:ascii="Arial" w:hAnsi="Arial" w:cs="Arial"/>
                <w:sz w:val="18"/>
                <w:szCs w:val="18"/>
              </w:rPr>
            </w:pPr>
            <w:r>
              <w:rPr>
                <w:rFonts w:ascii="Arial" w:hAnsi="Arial" w:cs="Arial"/>
                <w:sz w:val="18"/>
                <w:szCs w:val="18"/>
              </w:rPr>
              <w:t>03/23/2024</w:t>
            </w:r>
          </w:p>
        </w:tc>
        <w:tc>
          <w:tcPr>
            <w:tcW w:w="3115" w:type="pct"/>
            <w:vAlign w:val="center"/>
          </w:tcPr>
          <w:p w14:paraId="2C82985D" w14:textId="42CF5E25" w:rsidR="00B50B4B" w:rsidRDefault="006D60A9" w:rsidP="006D60A9">
            <w:pPr>
              <w:rPr>
                <w:rFonts w:ascii="Arial" w:hAnsi="Arial" w:cs="Arial"/>
                <w:sz w:val="18"/>
                <w:szCs w:val="18"/>
              </w:rPr>
            </w:pPr>
            <w:r>
              <w:rPr>
                <w:rFonts w:ascii="Arial" w:hAnsi="Arial" w:cs="Arial"/>
                <w:sz w:val="18"/>
                <w:szCs w:val="18"/>
              </w:rPr>
              <w:t xml:space="preserve">Revised all of Section 2 and below. </w:t>
            </w:r>
          </w:p>
          <w:p w14:paraId="21D90FB2" w14:textId="77777777" w:rsidR="006D60A9" w:rsidRDefault="006D60A9" w:rsidP="006D60A9">
            <w:pPr>
              <w:rPr>
                <w:rFonts w:ascii="Arial" w:hAnsi="Arial" w:cs="Arial"/>
                <w:sz w:val="18"/>
                <w:szCs w:val="18"/>
              </w:rPr>
            </w:pPr>
            <w:r>
              <w:rPr>
                <w:rFonts w:ascii="Arial" w:hAnsi="Arial" w:cs="Arial"/>
                <w:sz w:val="18"/>
                <w:szCs w:val="18"/>
              </w:rPr>
              <w:t xml:space="preserve">Add the following to Section 2: </w:t>
            </w:r>
          </w:p>
          <w:p w14:paraId="2D9F8B4F" w14:textId="77777777" w:rsidR="006D60A9" w:rsidRDefault="006D60A9" w:rsidP="00F3362F">
            <w:pPr>
              <w:pStyle w:val="ListParagraph"/>
              <w:numPr>
                <w:ilvl w:val="0"/>
                <w:numId w:val="46"/>
              </w:numPr>
              <w:rPr>
                <w:rFonts w:ascii="Arial" w:hAnsi="Arial" w:cs="Arial"/>
                <w:sz w:val="18"/>
                <w:szCs w:val="18"/>
              </w:rPr>
            </w:pPr>
            <w:r>
              <w:rPr>
                <w:rFonts w:ascii="Arial" w:hAnsi="Arial" w:cs="Arial"/>
                <w:sz w:val="18"/>
                <w:szCs w:val="18"/>
              </w:rPr>
              <w:t>Initial Transfer</w:t>
            </w:r>
          </w:p>
          <w:p w14:paraId="2350C66E" w14:textId="77777777" w:rsidR="006D60A9" w:rsidRDefault="006D60A9" w:rsidP="00F3362F">
            <w:pPr>
              <w:pStyle w:val="ListParagraph"/>
              <w:numPr>
                <w:ilvl w:val="0"/>
                <w:numId w:val="46"/>
              </w:numPr>
              <w:rPr>
                <w:rFonts w:ascii="Arial" w:hAnsi="Arial" w:cs="Arial"/>
                <w:sz w:val="18"/>
                <w:szCs w:val="18"/>
              </w:rPr>
            </w:pPr>
            <w:r>
              <w:rPr>
                <w:rFonts w:ascii="Arial" w:hAnsi="Arial" w:cs="Arial"/>
                <w:sz w:val="18"/>
                <w:szCs w:val="18"/>
              </w:rPr>
              <w:t xml:space="preserve">Servicer Transfer List </w:t>
            </w:r>
          </w:p>
          <w:p w14:paraId="1FDA86F1" w14:textId="77777777" w:rsidR="006D60A9" w:rsidRDefault="006D60A9" w:rsidP="00F3362F">
            <w:pPr>
              <w:pStyle w:val="ListParagraph"/>
              <w:numPr>
                <w:ilvl w:val="0"/>
                <w:numId w:val="46"/>
              </w:numPr>
              <w:rPr>
                <w:rFonts w:ascii="Arial" w:hAnsi="Arial" w:cs="Arial"/>
                <w:sz w:val="18"/>
                <w:szCs w:val="18"/>
              </w:rPr>
            </w:pPr>
            <w:r>
              <w:rPr>
                <w:rFonts w:ascii="Arial" w:hAnsi="Arial" w:cs="Arial"/>
                <w:sz w:val="18"/>
                <w:szCs w:val="18"/>
              </w:rPr>
              <w:t xml:space="preserve">Servicer Transactions </w:t>
            </w:r>
          </w:p>
          <w:p w14:paraId="217E77C0" w14:textId="4FA1D214" w:rsidR="006D60A9" w:rsidRPr="006D60A9" w:rsidRDefault="006D60A9" w:rsidP="00F3362F">
            <w:pPr>
              <w:pStyle w:val="ListParagraph"/>
              <w:numPr>
                <w:ilvl w:val="0"/>
                <w:numId w:val="46"/>
              </w:numPr>
              <w:rPr>
                <w:rFonts w:ascii="Arial" w:hAnsi="Arial" w:cs="Arial"/>
                <w:sz w:val="18"/>
                <w:szCs w:val="18"/>
              </w:rPr>
            </w:pPr>
            <w:r>
              <w:rPr>
                <w:rFonts w:ascii="Arial" w:hAnsi="Arial" w:cs="Arial"/>
                <w:sz w:val="18"/>
                <w:szCs w:val="18"/>
              </w:rPr>
              <w:t xml:space="preserve">Note Uploads </w:t>
            </w:r>
          </w:p>
        </w:tc>
        <w:tc>
          <w:tcPr>
            <w:tcW w:w="755" w:type="pct"/>
          </w:tcPr>
          <w:p w14:paraId="0BC4D400" w14:textId="5E14634C" w:rsidR="00B50B4B" w:rsidRDefault="00B50B4B" w:rsidP="00127642">
            <w:pPr>
              <w:tabs>
                <w:tab w:val="left" w:pos="275"/>
              </w:tabs>
              <w:rPr>
                <w:rFonts w:ascii="Arial" w:hAnsi="Arial" w:cs="Arial"/>
                <w:sz w:val="18"/>
                <w:szCs w:val="18"/>
              </w:rPr>
            </w:pPr>
            <w:r>
              <w:rPr>
                <w:rFonts w:ascii="Arial" w:hAnsi="Arial" w:cs="Arial"/>
                <w:sz w:val="18"/>
                <w:szCs w:val="18"/>
              </w:rPr>
              <w:t xml:space="preserve">HECM BSP </w:t>
            </w:r>
          </w:p>
        </w:tc>
      </w:tr>
      <w:tr w:rsidR="0095477D" w14:paraId="544358DC" w14:textId="77777777" w:rsidTr="00517BDF">
        <w:trPr>
          <w:jc w:val="center"/>
        </w:trPr>
        <w:tc>
          <w:tcPr>
            <w:tcW w:w="492" w:type="pct"/>
          </w:tcPr>
          <w:p w14:paraId="76D29E3E" w14:textId="2FA2DD6A" w:rsidR="0095477D" w:rsidRDefault="0095477D" w:rsidP="00127642">
            <w:pPr>
              <w:rPr>
                <w:rFonts w:ascii="Arial" w:hAnsi="Arial" w:cs="Arial"/>
                <w:sz w:val="18"/>
                <w:szCs w:val="18"/>
              </w:rPr>
            </w:pPr>
            <w:r>
              <w:rPr>
                <w:rFonts w:ascii="Arial" w:hAnsi="Arial" w:cs="Arial"/>
                <w:sz w:val="18"/>
                <w:szCs w:val="18"/>
              </w:rPr>
              <w:t>2.25</w:t>
            </w:r>
          </w:p>
        </w:tc>
        <w:tc>
          <w:tcPr>
            <w:tcW w:w="638" w:type="pct"/>
          </w:tcPr>
          <w:p w14:paraId="090DB8BF" w14:textId="6764CE4E" w:rsidR="0095477D" w:rsidRDefault="0095477D" w:rsidP="00127642">
            <w:pPr>
              <w:rPr>
                <w:rFonts w:ascii="Arial" w:hAnsi="Arial" w:cs="Arial"/>
                <w:sz w:val="18"/>
                <w:szCs w:val="18"/>
              </w:rPr>
            </w:pPr>
            <w:r>
              <w:rPr>
                <w:rFonts w:ascii="Arial" w:hAnsi="Arial" w:cs="Arial"/>
                <w:sz w:val="18"/>
                <w:szCs w:val="18"/>
              </w:rPr>
              <w:t>02/06/2025</w:t>
            </w:r>
          </w:p>
        </w:tc>
        <w:tc>
          <w:tcPr>
            <w:tcW w:w="3115" w:type="pct"/>
            <w:vAlign w:val="center"/>
          </w:tcPr>
          <w:p w14:paraId="6E75338D" w14:textId="0FC7F69D" w:rsidR="0095477D" w:rsidRDefault="0095477D" w:rsidP="006D60A9">
            <w:pPr>
              <w:rPr>
                <w:rFonts w:ascii="Arial" w:hAnsi="Arial" w:cs="Arial"/>
                <w:sz w:val="18"/>
                <w:szCs w:val="18"/>
              </w:rPr>
            </w:pPr>
            <w:r>
              <w:rPr>
                <w:rFonts w:ascii="Arial" w:hAnsi="Arial" w:cs="Arial"/>
                <w:sz w:val="18"/>
                <w:szCs w:val="18"/>
              </w:rPr>
              <w:t>Removed Transaction Code 1450 &amp; 1490 from Table 8 Transaction Codes and Descriptions</w:t>
            </w:r>
            <w:r w:rsidR="00C07E41">
              <w:rPr>
                <w:rFonts w:ascii="Arial" w:hAnsi="Arial" w:cs="Arial"/>
                <w:sz w:val="18"/>
                <w:szCs w:val="18"/>
              </w:rPr>
              <w:t xml:space="preserve">. Updated the naming on four Disb – Unscheduled from LOC Transactions related to the following Trans Codes 2350, 2450, 2390 &amp; 2490. </w:t>
            </w:r>
          </w:p>
        </w:tc>
        <w:tc>
          <w:tcPr>
            <w:tcW w:w="755" w:type="pct"/>
          </w:tcPr>
          <w:p w14:paraId="2147A2F5" w14:textId="0A830297" w:rsidR="0095477D" w:rsidRDefault="0095477D" w:rsidP="00127642">
            <w:pPr>
              <w:tabs>
                <w:tab w:val="left" w:pos="275"/>
              </w:tabs>
              <w:rPr>
                <w:rFonts w:ascii="Arial" w:hAnsi="Arial" w:cs="Arial"/>
                <w:sz w:val="18"/>
                <w:szCs w:val="18"/>
              </w:rPr>
            </w:pPr>
            <w:r>
              <w:rPr>
                <w:rFonts w:ascii="Arial" w:hAnsi="Arial" w:cs="Arial"/>
                <w:sz w:val="18"/>
                <w:szCs w:val="18"/>
              </w:rPr>
              <w:t>HECM BSP</w:t>
            </w:r>
          </w:p>
        </w:tc>
      </w:tr>
      <w:tr w:rsidR="00843449" w14:paraId="39303863" w14:textId="77777777" w:rsidTr="00517BDF">
        <w:trPr>
          <w:jc w:val="center"/>
        </w:trPr>
        <w:tc>
          <w:tcPr>
            <w:tcW w:w="492" w:type="pct"/>
          </w:tcPr>
          <w:p w14:paraId="116E280E" w14:textId="54D07F47" w:rsidR="00843449" w:rsidRDefault="00843449" w:rsidP="00127642">
            <w:pPr>
              <w:rPr>
                <w:rFonts w:ascii="Arial" w:hAnsi="Arial" w:cs="Arial"/>
                <w:sz w:val="18"/>
                <w:szCs w:val="18"/>
              </w:rPr>
            </w:pPr>
            <w:r>
              <w:rPr>
                <w:rFonts w:ascii="Arial" w:hAnsi="Arial" w:cs="Arial"/>
                <w:sz w:val="18"/>
                <w:szCs w:val="18"/>
              </w:rPr>
              <w:t>2.26</w:t>
            </w:r>
          </w:p>
        </w:tc>
        <w:tc>
          <w:tcPr>
            <w:tcW w:w="638" w:type="pct"/>
          </w:tcPr>
          <w:p w14:paraId="4A035CA7" w14:textId="2472E946" w:rsidR="00843449" w:rsidRDefault="00843449" w:rsidP="00127642">
            <w:pPr>
              <w:rPr>
                <w:rFonts w:ascii="Arial" w:hAnsi="Arial" w:cs="Arial"/>
                <w:sz w:val="18"/>
                <w:szCs w:val="18"/>
              </w:rPr>
            </w:pPr>
            <w:r>
              <w:rPr>
                <w:rFonts w:ascii="Arial" w:hAnsi="Arial" w:cs="Arial"/>
                <w:sz w:val="18"/>
                <w:szCs w:val="18"/>
              </w:rPr>
              <w:t>03/11/2025</w:t>
            </w:r>
          </w:p>
        </w:tc>
        <w:tc>
          <w:tcPr>
            <w:tcW w:w="3115" w:type="pct"/>
            <w:vAlign w:val="center"/>
          </w:tcPr>
          <w:p w14:paraId="7E065C04" w14:textId="7069D6AE" w:rsidR="00843449" w:rsidRDefault="00843449" w:rsidP="006D60A9">
            <w:pPr>
              <w:rPr>
                <w:rFonts w:ascii="Arial" w:hAnsi="Arial" w:cs="Arial"/>
                <w:sz w:val="18"/>
                <w:szCs w:val="18"/>
              </w:rPr>
            </w:pPr>
            <w:r w:rsidRPr="00517BDF">
              <w:rPr>
                <w:rFonts w:ascii="Arial" w:hAnsi="Arial" w:cs="Arial"/>
                <w:sz w:val="18"/>
                <w:szCs w:val="18"/>
              </w:rPr>
              <w:t>Reviewed for Annual Document Deliverables</w:t>
            </w:r>
          </w:p>
        </w:tc>
        <w:tc>
          <w:tcPr>
            <w:tcW w:w="755" w:type="pct"/>
          </w:tcPr>
          <w:p w14:paraId="5504EE21" w14:textId="0CCA7B84" w:rsidR="00843449" w:rsidRDefault="00843449" w:rsidP="00127642">
            <w:pPr>
              <w:tabs>
                <w:tab w:val="left" w:pos="275"/>
              </w:tabs>
              <w:rPr>
                <w:rFonts w:ascii="Arial" w:hAnsi="Arial" w:cs="Arial"/>
                <w:sz w:val="18"/>
                <w:szCs w:val="18"/>
              </w:rPr>
            </w:pPr>
            <w:r>
              <w:rPr>
                <w:rFonts w:ascii="Arial" w:hAnsi="Arial" w:cs="Arial"/>
                <w:sz w:val="18"/>
                <w:szCs w:val="18"/>
              </w:rPr>
              <w:t>HECM BSP</w:t>
            </w:r>
          </w:p>
        </w:tc>
      </w:tr>
      <w:tr w:rsidR="002B5505" w14:paraId="3B50442B" w14:textId="77777777" w:rsidTr="00517BDF">
        <w:trPr>
          <w:jc w:val="center"/>
        </w:trPr>
        <w:tc>
          <w:tcPr>
            <w:tcW w:w="492" w:type="pct"/>
          </w:tcPr>
          <w:p w14:paraId="2A8790BF" w14:textId="66A9859F" w:rsidR="002B5505" w:rsidRDefault="002B5505" w:rsidP="00127642">
            <w:pPr>
              <w:rPr>
                <w:rFonts w:ascii="Arial" w:hAnsi="Arial" w:cs="Arial"/>
                <w:sz w:val="18"/>
                <w:szCs w:val="18"/>
              </w:rPr>
            </w:pPr>
            <w:r>
              <w:rPr>
                <w:rFonts w:ascii="Arial" w:hAnsi="Arial" w:cs="Arial"/>
                <w:sz w:val="18"/>
                <w:szCs w:val="18"/>
              </w:rPr>
              <w:t>2.27</w:t>
            </w:r>
          </w:p>
        </w:tc>
        <w:tc>
          <w:tcPr>
            <w:tcW w:w="638" w:type="pct"/>
          </w:tcPr>
          <w:p w14:paraId="2DC8A99C" w14:textId="30B2D1B6" w:rsidR="002B5505" w:rsidRDefault="002B5505" w:rsidP="00127642">
            <w:pPr>
              <w:rPr>
                <w:rFonts w:ascii="Arial" w:hAnsi="Arial" w:cs="Arial"/>
                <w:sz w:val="18"/>
                <w:szCs w:val="18"/>
              </w:rPr>
            </w:pPr>
            <w:r>
              <w:rPr>
                <w:rFonts w:ascii="Arial" w:hAnsi="Arial" w:cs="Arial"/>
                <w:sz w:val="18"/>
                <w:szCs w:val="18"/>
              </w:rPr>
              <w:t>06/21/2025</w:t>
            </w:r>
          </w:p>
        </w:tc>
        <w:tc>
          <w:tcPr>
            <w:tcW w:w="3115" w:type="pct"/>
            <w:vAlign w:val="center"/>
          </w:tcPr>
          <w:p w14:paraId="061F7E52" w14:textId="7C954BB8" w:rsidR="002B5505" w:rsidRPr="00517BDF" w:rsidRDefault="002B5505" w:rsidP="006D60A9">
            <w:pPr>
              <w:rPr>
                <w:rFonts w:ascii="Arial" w:hAnsi="Arial" w:cs="Arial"/>
                <w:sz w:val="18"/>
                <w:szCs w:val="18"/>
              </w:rPr>
            </w:pPr>
            <w:r>
              <w:rPr>
                <w:rFonts w:ascii="Arial" w:hAnsi="Arial" w:cs="Arial"/>
                <w:sz w:val="18"/>
                <w:szCs w:val="18"/>
              </w:rPr>
              <w:t>Removed Transaction Code 2890 and Add Trans Code 2843 &amp; 2844 on Table 8 Transaction Codes</w:t>
            </w:r>
          </w:p>
        </w:tc>
        <w:tc>
          <w:tcPr>
            <w:tcW w:w="755" w:type="pct"/>
          </w:tcPr>
          <w:p w14:paraId="013DCF8F" w14:textId="0FAFC121" w:rsidR="002B5505" w:rsidRDefault="002B5505" w:rsidP="00127642">
            <w:pPr>
              <w:tabs>
                <w:tab w:val="left" w:pos="275"/>
              </w:tabs>
              <w:rPr>
                <w:rFonts w:ascii="Arial" w:hAnsi="Arial" w:cs="Arial"/>
                <w:sz w:val="18"/>
                <w:szCs w:val="18"/>
              </w:rPr>
            </w:pPr>
            <w:r>
              <w:rPr>
                <w:rFonts w:ascii="Arial" w:hAnsi="Arial" w:cs="Arial"/>
                <w:sz w:val="18"/>
                <w:szCs w:val="18"/>
              </w:rPr>
              <w:t>HECM BSP</w:t>
            </w:r>
          </w:p>
        </w:tc>
      </w:tr>
    </w:tbl>
    <w:p w14:paraId="48C812CD" w14:textId="19410466" w:rsidR="00B76093" w:rsidRDefault="00B76093" w:rsidP="001C32EE">
      <w:pPr>
        <w:pStyle w:val="Title"/>
        <w:rPr>
          <w:rFonts w:cs="Arial"/>
          <w:b w:val="0"/>
          <w:smallCaps/>
          <w:sz w:val="32"/>
          <w:szCs w:val="32"/>
        </w:rPr>
        <w:sectPr w:rsidR="00B76093" w:rsidSect="00946B14">
          <w:headerReference w:type="default" r:id="rId17"/>
          <w:footerReference w:type="default" r:id="rId18"/>
          <w:pgSz w:w="12240" w:h="15840" w:code="1"/>
          <w:pgMar w:top="1440" w:right="1440" w:bottom="1440" w:left="1440" w:header="720" w:footer="720" w:gutter="0"/>
          <w:pgNumType w:start="1"/>
          <w:cols w:space="720"/>
          <w:titlePg/>
          <w:docGrid w:linePitch="326"/>
        </w:sectPr>
      </w:pPr>
    </w:p>
    <w:p w14:paraId="3E8612CC" w14:textId="77777777" w:rsidR="00A35738" w:rsidRDefault="00A35738" w:rsidP="001C32EE">
      <w:pPr>
        <w:pStyle w:val="Title"/>
        <w:rPr>
          <w:lang w:val="en-US"/>
        </w:rPr>
      </w:pPr>
    </w:p>
    <w:p w14:paraId="388BEB29" w14:textId="77777777" w:rsidR="001C32EE" w:rsidRPr="00040796" w:rsidRDefault="001C32EE" w:rsidP="001C32EE">
      <w:pPr>
        <w:pStyle w:val="Title"/>
      </w:pPr>
      <w:r>
        <w:t>Table of Contents</w:t>
      </w:r>
    </w:p>
    <w:p w14:paraId="6AC94F92" w14:textId="77777777" w:rsidR="007B24A7" w:rsidRDefault="007B24A7" w:rsidP="007B24A7">
      <w:pPr>
        <w:tabs>
          <w:tab w:val="left" w:pos="2835"/>
        </w:tabs>
        <w:jc w:val="center"/>
        <w:rPr>
          <w:rFonts w:ascii="Arial" w:hAnsi="Arial" w:cs="Arial"/>
          <w:b/>
          <w:smallCaps/>
          <w:szCs w:val="22"/>
        </w:rPr>
      </w:pPr>
    </w:p>
    <w:p w14:paraId="2FF3E8C7" w14:textId="18CEDAFA" w:rsidR="00F2375B" w:rsidRDefault="00250CD2">
      <w:pPr>
        <w:pStyle w:val="TOC1"/>
        <w:rPr>
          <w:rFonts w:asciiTheme="minorHAnsi" w:eastAsiaTheme="minorEastAsia" w:hAnsiTheme="minorHAnsi" w:cstheme="minorBidi"/>
          <w:b w:val="0"/>
          <w:caps w:val="0"/>
          <w:kern w:val="2"/>
          <w:szCs w:val="24"/>
          <w14:ligatures w14:val="standardContextual"/>
        </w:rPr>
      </w:pPr>
      <w:r>
        <w:rPr>
          <w:rFonts w:ascii="Arial" w:hAnsi="Arial" w:cs="Arial"/>
          <w:b w:val="0"/>
          <w:smallCaps/>
        </w:rPr>
        <w:fldChar w:fldCharType="begin"/>
      </w:r>
      <w:r>
        <w:rPr>
          <w:rFonts w:ascii="Arial" w:hAnsi="Arial" w:cs="Arial"/>
          <w:b w:val="0"/>
          <w:smallCaps/>
        </w:rPr>
        <w:instrText xml:space="preserve"> TOC \o "1-3" \h \z \u </w:instrText>
      </w:r>
      <w:r>
        <w:rPr>
          <w:rFonts w:ascii="Arial" w:hAnsi="Arial" w:cs="Arial"/>
          <w:b w:val="0"/>
          <w:smallCaps/>
        </w:rPr>
        <w:fldChar w:fldCharType="separate"/>
      </w:r>
      <w:hyperlink w:anchor="_Toc201552228" w:history="1">
        <w:r w:rsidR="00F2375B" w:rsidRPr="00A43266">
          <w:rPr>
            <w:rStyle w:val="Hyperlink"/>
            <w:kern w:val="0"/>
          </w:rPr>
          <w:t>1</w:t>
        </w:r>
        <w:r w:rsidR="00F2375B">
          <w:rPr>
            <w:rFonts w:asciiTheme="minorHAnsi" w:eastAsiaTheme="minorEastAsia" w:hAnsiTheme="minorHAnsi" w:cstheme="minorBidi"/>
            <w:b w:val="0"/>
            <w:caps w:val="0"/>
            <w:kern w:val="2"/>
            <w:szCs w:val="24"/>
            <w14:ligatures w14:val="standardContextual"/>
          </w:rPr>
          <w:tab/>
        </w:r>
        <w:r w:rsidR="00F2375B" w:rsidRPr="00A43266">
          <w:rPr>
            <w:rStyle w:val="Hyperlink"/>
          </w:rPr>
          <w:t>General Information</w:t>
        </w:r>
        <w:r w:rsidR="00F2375B">
          <w:rPr>
            <w:webHidden/>
          </w:rPr>
          <w:tab/>
        </w:r>
        <w:r w:rsidR="00F2375B">
          <w:rPr>
            <w:webHidden/>
          </w:rPr>
          <w:fldChar w:fldCharType="begin"/>
        </w:r>
        <w:r w:rsidR="00F2375B">
          <w:rPr>
            <w:webHidden/>
          </w:rPr>
          <w:instrText xml:space="preserve"> PAGEREF _Toc201552228 \h </w:instrText>
        </w:r>
        <w:r w:rsidR="00F2375B">
          <w:rPr>
            <w:webHidden/>
          </w:rPr>
        </w:r>
        <w:r w:rsidR="00F2375B">
          <w:rPr>
            <w:webHidden/>
          </w:rPr>
          <w:fldChar w:fldCharType="separate"/>
        </w:r>
        <w:r w:rsidR="00F2375B">
          <w:rPr>
            <w:webHidden/>
          </w:rPr>
          <w:t>3</w:t>
        </w:r>
        <w:r w:rsidR="00F2375B">
          <w:rPr>
            <w:webHidden/>
          </w:rPr>
          <w:fldChar w:fldCharType="end"/>
        </w:r>
      </w:hyperlink>
    </w:p>
    <w:p w14:paraId="3B35F568" w14:textId="46671B97" w:rsidR="00F2375B" w:rsidRDefault="00F2375B">
      <w:pPr>
        <w:pStyle w:val="TOC2"/>
        <w:rPr>
          <w:rFonts w:asciiTheme="minorHAnsi" w:eastAsiaTheme="minorEastAsia" w:hAnsiTheme="minorHAnsi" w:cstheme="minorBidi"/>
          <w:kern w:val="2"/>
          <w14:ligatures w14:val="standardContextual"/>
        </w:rPr>
      </w:pPr>
      <w:hyperlink w:anchor="_Toc201552229" w:history="1">
        <w:r w:rsidRPr="00A43266">
          <w:rPr>
            <w:rStyle w:val="Hyperlink"/>
          </w:rPr>
          <w:t>1.1</w:t>
        </w:r>
        <w:r>
          <w:rPr>
            <w:rFonts w:asciiTheme="minorHAnsi" w:eastAsiaTheme="minorEastAsia" w:hAnsiTheme="minorHAnsi" w:cstheme="minorBidi"/>
            <w:kern w:val="2"/>
            <w14:ligatures w14:val="standardContextual"/>
          </w:rPr>
          <w:tab/>
        </w:r>
        <w:r w:rsidRPr="00A43266">
          <w:rPr>
            <w:rStyle w:val="Hyperlink"/>
          </w:rPr>
          <w:t>Purpose and Scope</w:t>
        </w:r>
        <w:r>
          <w:rPr>
            <w:webHidden/>
          </w:rPr>
          <w:tab/>
        </w:r>
        <w:r>
          <w:rPr>
            <w:webHidden/>
          </w:rPr>
          <w:fldChar w:fldCharType="begin"/>
        </w:r>
        <w:r>
          <w:rPr>
            <w:webHidden/>
          </w:rPr>
          <w:instrText xml:space="preserve"> PAGEREF _Toc201552229 \h </w:instrText>
        </w:r>
        <w:r>
          <w:rPr>
            <w:webHidden/>
          </w:rPr>
        </w:r>
        <w:r>
          <w:rPr>
            <w:webHidden/>
          </w:rPr>
          <w:fldChar w:fldCharType="separate"/>
        </w:r>
        <w:r>
          <w:rPr>
            <w:webHidden/>
          </w:rPr>
          <w:t>3</w:t>
        </w:r>
        <w:r>
          <w:rPr>
            <w:webHidden/>
          </w:rPr>
          <w:fldChar w:fldCharType="end"/>
        </w:r>
      </w:hyperlink>
    </w:p>
    <w:p w14:paraId="20146BD4" w14:textId="478B3202" w:rsidR="00F2375B" w:rsidRDefault="00F2375B">
      <w:pPr>
        <w:pStyle w:val="TOC2"/>
        <w:rPr>
          <w:rFonts w:asciiTheme="minorHAnsi" w:eastAsiaTheme="minorEastAsia" w:hAnsiTheme="minorHAnsi" w:cstheme="minorBidi"/>
          <w:kern w:val="2"/>
          <w14:ligatures w14:val="standardContextual"/>
        </w:rPr>
      </w:pPr>
      <w:hyperlink w:anchor="_Toc201552230" w:history="1">
        <w:r w:rsidRPr="00A43266">
          <w:rPr>
            <w:rStyle w:val="Hyperlink"/>
          </w:rPr>
          <w:t>1.2</w:t>
        </w:r>
        <w:r>
          <w:rPr>
            <w:rFonts w:asciiTheme="minorHAnsi" w:eastAsiaTheme="minorEastAsia" w:hAnsiTheme="minorHAnsi" w:cstheme="minorBidi"/>
            <w:kern w:val="2"/>
            <w14:ligatures w14:val="standardContextual"/>
          </w:rPr>
          <w:tab/>
        </w:r>
        <w:r w:rsidRPr="00A43266">
          <w:rPr>
            <w:rStyle w:val="Hyperlink"/>
          </w:rPr>
          <w:t>Contents</w:t>
        </w:r>
        <w:r>
          <w:rPr>
            <w:webHidden/>
          </w:rPr>
          <w:tab/>
        </w:r>
        <w:r>
          <w:rPr>
            <w:webHidden/>
          </w:rPr>
          <w:fldChar w:fldCharType="begin"/>
        </w:r>
        <w:r>
          <w:rPr>
            <w:webHidden/>
          </w:rPr>
          <w:instrText xml:space="preserve"> PAGEREF _Toc201552230 \h </w:instrText>
        </w:r>
        <w:r>
          <w:rPr>
            <w:webHidden/>
          </w:rPr>
        </w:r>
        <w:r>
          <w:rPr>
            <w:webHidden/>
          </w:rPr>
          <w:fldChar w:fldCharType="separate"/>
        </w:r>
        <w:r>
          <w:rPr>
            <w:webHidden/>
          </w:rPr>
          <w:t>3</w:t>
        </w:r>
        <w:r>
          <w:rPr>
            <w:webHidden/>
          </w:rPr>
          <w:fldChar w:fldCharType="end"/>
        </w:r>
      </w:hyperlink>
    </w:p>
    <w:p w14:paraId="4A795DB6" w14:textId="1E6BB740" w:rsidR="00F2375B" w:rsidRDefault="00F2375B">
      <w:pPr>
        <w:pStyle w:val="TOC2"/>
        <w:rPr>
          <w:rFonts w:asciiTheme="minorHAnsi" w:eastAsiaTheme="minorEastAsia" w:hAnsiTheme="minorHAnsi" w:cstheme="minorBidi"/>
          <w:kern w:val="2"/>
          <w14:ligatures w14:val="standardContextual"/>
        </w:rPr>
      </w:pPr>
      <w:hyperlink w:anchor="_Toc201552231" w:history="1">
        <w:r w:rsidRPr="00A43266">
          <w:rPr>
            <w:rStyle w:val="Hyperlink"/>
          </w:rPr>
          <w:t>1.3</w:t>
        </w:r>
        <w:r>
          <w:rPr>
            <w:rFonts w:asciiTheme="minorHAnsi" w:eastAsiaTheme="minorEastAsia" w:hAnsiTheme="minorHAnsi" w:cstheme="minorBidi"/>
            <w:kern w:val="2"/>
            <w14:ligatures w14:val="standardContextual"/>
          </w:rPr>
          <w:tab/>
        </w:r>
        <w:r w:rsidRPr="00A43266">
          <w:rPr>
            <w:rStyle w:val="Hyperlink"/>
          </w:rPr>
          <w:t>Points of Contact</w:t>
        </w:r>
        <w:r>
          <w:rPr>
            <w:webHidden/>
          </w:rPr>
          <w:tab/>
        </w:r>
        <w:r>
          <w:rPr>
            <w:webHidden/>
          </w:rPr>
          <w:fldChar w:fldCharType="begin"/>
        </w:r>
        <w:r>
          <w:rPr>
            <w:webHidden/>
          </w:rPr>
          <w:instrText xml:space="preserve"> PAGEREF _Toc201552231 \h </w:instrText>
        </w:r>
        <w:r>
          <w:rPr>
            <w:webHidden/>
          </w:rPr>
        </w:r>
        <w:r>
          <w:rPr>
            <w:webHidden/>
          </w:rPr>
          <w:fldChar w:fldCharType="separate"/>
        </w:r>
        <w:r>
          <w:rPr>
            <w:webHidden/>
          </w:rPr>
          <w:t>3</w:t>
        </w:r>
        <w:r>
          <w:rPr>
            <w:webHidden/>
          </w:rPr>
          <w:fldChar w:fldCharType="end"/>
        </w:r>
      </w:hyperlink>
    </w:p>
    <w:p w14:paraId="2D0CE3B6" w14:textId="34D3EC42" w:rsidR="00F2375B" w:rsidRDefault="00F2375B">
      <w:pPr>
        <w:pStyle w:val="TOC2"/>
        <w:rPr>
          <w:rFonts w:asciiTheme="minorHAnsi" w:eastAsiaTheme="minorEastAsia" w:hAnsiTheme="minorHAnsi" w:cstheme="minorBidi"/>
          <w:kern w:val="2"/>
          <w14:ligatures w14:val="standardContextual"/>
        </w:rPr>
      </w:pPr>
      <w:hyperlink w:anchor="_Toc201552232" w:history="1">
        <w:r w:rsidRPr="00A43266">
          <w:rPr>
            <w:rStyle w:val="Hyperlink"/>
          </w:rPr>
          <w:t>1.4</w:t>
        </w:r>
        <w:r>
          <w:rPr>
            <w:rFonts w:asciiTheme="minorHAnsi" w:eastAsiaTheme="minorEastAsia" w:hAnsiTheme="minorHAnsi" w:cstheme="minorBidi"/>
            <w:kern w:val="2"/>
            <w14:ligatures w14:val="standardContextual"/>
          </w:rPr>
          <w:tab/>
        </w:r>
        <w:r w:rsidRPr="00A43266">
          <w:rPr>
            <w:rStyle w:val="Hyperlink"/>
          </w:rPr>
          <w:t>Acronyms</w:t>
        </w:r>
        <w:r>
          <w:rPr>
            <w:webHidden/>
          </w:rPr>
          <w:tab/>
        </w:r>
        <w:r>
          <w:rPr>
            <w:webHidden/>
          </w:rPr>
          <w:fldChar w:fldCharType="begin"/>
        </w:r>
        <w:r>
          <w:rPr>
            <w:webHidden/>
          </w:rPr>
          <w:instrText xml:space="preserve"> PAGEREF _Toc201552232 \h </w:instrText>
        </w:r>
        <w:r>
          <w:rPr>
            <w:webHidden/>
          </w:rPr>
        </w:r>
        <w:r>
          <w:rPr>
            <w:webHidden/>
          </w:rPr>
          <w:fldChar w:fldCharType="separate"/>
        </w:r>
        <w:r>
          <w:rPr>
            <w:webHidden/>
          </w:rPr>
          <w:t>4</w:t>
        </w:r>
        <w:r>
          <w:rPr>
            <w:webHidden/>
          </w:rPr>
          <w:fldChar w:fldCharType="end"/>
        </w:r>
      </w:hyperlink>
    </w:p>
    <w:p w14:paraId="628899BA" w14:textId="548AAAB4" w:rsidR="00F2375B" w:rsidRDefault="00F2375B">
      <w:pPr>
        <w:pStyle w:val="TOC2"/>
        <w:rPr>
          <w:rFonts w:asciiTheme="minorHAnsi" w:eastAsiaTheme="minorEastAsia" w:hAnsiTheme="minorHAnsi" w:cstheme="minorBidi"/>
          <w:kern w:val="2"/>
          <w14:ligatures w14:val="standardContextual"/>
        </w:rPr>
      </w:pPr>
      <w:hyperlink w:anchor="_Toc201552233" w:history="1">
        <w:r w:rsidRPr="00A43266">
          <w:rPr>
            <w:rStyle w:val="Hyperlink"/>
          </w:rPr>
          <w:t>1.5</w:t>
        </w:r>
        <w:r>
          <w:rPr>
            <w:rFonts w:asciiTheme="minorHAnsi" w:eastAsiaTheme="minorEastAsia" w:hAnsiTheme="minorHAnsi" w:cstheme="minorBidi"/>
            <w:kern w:val="2"/>
            <w14:ligatures w14:val="standardContextual"/>
          </w:rPr>
          <w:tab/>
        </w:r>
        <w:r w:rsidRPr="00A43266">
          <w:rPr>
            <w:rStyle w:val="Hyperlink"/>
          </w:rPr>
          <w:t>Security Controls</w:t>
        </w:r>
        <w:r>
          <w:rPr>
            <w:webHidden/>
          </w:rPr>
          <w:tab/>
        </w:r>
        <w:r>
          <w:rPr>
            <w:webHidden/>
          </w:rPr>
          <w:fldChar w:fldCharType="begin"/>
        </w:r>
        <w:r>
          <w:rPr>
            <w:webHidden/>
          </w:rPr>
          <w:instrText xml:space="preserve"> PAGEREF _Toc201552233 \h </w:instrText>
        </w:r>
        <w:r>
          <w:rPr>
            <w:webHidden/>
          </w:rPr>
        </w:r>
        <w:r>
          <w:rPr>
            <w:webHidden/>
          </w:rPr>
          <w:fldChar w:fldCharType="separate"/>
        </w:r>
        <w:r>
          <w:rPr>
            <w:webHidden/>
          </w:rPr>
          <w:t>5</w:t>
        </w:r>
        <w:r>
          <w:rPr>
            <w:webHidden/>
          </w:rPr>
          <w:fldChar w:fldCharType="end"/>
        </w:r>
      </w:hyperlink>
    </w:p>
    <w:p w14:paraId="2D7E61E4" w14:textId="7869084B" w:rsidR="00F2375B" w:rsidRDefault="00F2375B">
      <w:pPr>
        <w:pStyle w:val="TOC1"/>
        <w:rPr>
          <w:rFonts w:asciiTheme="minorHAnsi" w:eastAsiaTheme="minorEastAsia" w:hAnsiTheme="minorHAnsi" w:cstheme="minorBidi"/>
          <w:b w:val="0"/>
          <w:caps w:val="0"/>
          <w:kern w:val="2"/>
          <w:szCs w:val="24"/>
          <w14:ligatures w14:val="standardContextual"/>
        </w:rPr>
      </w:pPr>
      <w:hyperlink w:anchor="_Toc201552234" w:history="1">
        <w:r w:rsidRPr="00A43266">
          <w:rPr>
            <w:rStyle w:val="Hyperlink"/>
            <w:kern w:val="0"/>
          </w:rPr>
          <w:t>2</w:t>
        </w:r>
        <w:r>
          <w:rPr>
            <w:rFonts w:asciiTheme="minorHAnsi" w:eastAsiaTheme="minorEastAsia" w:hAnsiTheme="minorHAnsi" w:cstheme="minorBidi"/>
            <w:b w:val="0"/>
            <w:caps w:val="0"/>
            <w:kern w:val="2"/>
            <w:szCs w:val="24"/>
            <w14:ligatures w14:val="standardContextual"/>
          </w:rPr>
          <w:tab/>
        </w:r>
        <w:r w:rsidRPr="00A43266">
          <w:rPr>
            <w:rStyle w:val="Hyperlink"/>
          </w:rPr>
          <w:t>Technical specifications</w:t>
        </w:r>
        <w:r>
          <w:rPr>
            <w:webHidden/>
          </w:rPr>
          <w:tab/>
        </w:r>
        <w:r>
          <w:rPr>
            <w:webHidden/>
          </w:rPr>
          <w:fldChar w:fldCharType="begin"/>
        </w:r>
        <w:r>
          <w:rPr>
            <w:webHidden/>
          </w:rPr>
          <w:instrText xml:space="preserve"> PAGEREF _Toc201552234 \h </w:instrText>
        </w:r>
        <w:r>
          <w:rPr>
            <w:webHidden/>
          </w:rPr>
        </w:r>
        <w:r>
          <w:rPr>
            <w:webHidden/>
          </w:rPr>
          <w:fldChar w:fldCharType="separate"/>
        </w:r>
        <w:r>
          <w:rPr>
            <w:webHidden/>
          </w:rPr>
          <w:t>6</w:t>
        </w:r>
        <w:r>
          <w:rPr>
            <w:webHidden/>
          </w:rPr>
          <w:fldChar w:fldCharType="end"/>
        </w:r>
      </w:hyperlink>
    </w:p>
    <w:p w14:paraId="647E4231" w14:textId="1662A0AB" w:rsidR="00F2375B" w:rsidRDefault="00F2375B">
      <w:pPr>
        <w:pStyle w:val="TOC2"/>
        <w:rPr>
          <w:rFonts w:asciiTheme="minorHAnsi" w:eastAsiaTheme="minorEastAsia" w:hAnsiTheme="minorHAnsi" w:cstheme="minorBidi"/>
          <w:kern w:val="2"/>
          <w14:ligatures w14:val="standardContextual"/>
        </w:rPr>
      </w:pPr>
      <w:hyperlink w:anchor="_Toc201552235" w:history="1">
        <w:r w:rsidRPr="00A43266">
          <w:rPr>
            <w:rStyle w:val="Hyperlink"/>
            <w14:scene3d>
              <w14:camera w14:prst="orthographicFront"/>
              <w14:lightRig w14:rig="threePt" w14:dir="t">
                <w14:rot w14:lat="0" w14:lon="0" w14:rev="0"/>
              </w14:lightRig>
            </w14:scene3d>
          </w:rPr>
          <w:t>2.1</w:t>
        </w:r>
        <w:r>
          <w:rPr>
            <w:rFonts w:asciiTheme="minorHAnsi" w:eastAsiaTheme="minorEastAsia" w:hAnsiTheme="minorHAnsi" w:cstheme="minorBidi"/>
            <w:kern w:val="2"/>
            <w14:ligatures w14:val="standardContextual"/>
          </w:rPr>
          <w:tab/>
        </w:r>
        <w:r w:rsidRPr="00A43266">
          <w:rPr>
            <w:rStyle w:val="Hyperlink"/>
          </w:rPr>
          <w:t>Initial Transfer</w:t>
        </w:r>
        <w:r>
          <w:rPr>
            <w:webHidden/>
          </w:rPr>
          <w:tab/>
        </w:r>
        <w:r>
          <w:rPr>
            <w:webHidden/>
          </w:rPr>
          <w:fldChar w:fldCharType="begin"/>
        </w:r>
        <w:r>
          <w:rPr>
            <w:webHidden/>
          </w:rPr>
          <w:instrText xml:space="preserve"> PAGEREF _Toc201552235 \h </w:instrText>
        </w:r>
        <w:r>
          <w:rPr>
            <w:webHidden/>
          </w:rPr>
        </w:r>
        <w:r>
          <w:rPr>
            <w:webHidden/>
          </w:rPr>
          <w:fldChar w:fldCharType="separate"/>
        </w:r>
        <w:r>
          <w:rPr>
            <w:webHidden/>
          </w:rPr>
          <w:t>6</w:t>
        </w:r>
        <w:r>
          <w:rPr>
            <w:webHidden/>
          </w:rPr>
          <w:fldChar w:fldCharType="end"/>
        </w:r>
      </w:hyperlink>
    </w:p>
    <w:p w14:paraId="5ABE2DE3" w14:textId="6EFF6313" w:rsidR="00F2375B" w:rsidRDefault="00F2375B">
      <w:pPr>
        <w:pStyle w:val="TOC2"/>
        <w:rPr>
          <w:rFonts w:asciiTheme="minorHAnsi" w:eastAsiaTheme="minorEastAsia" w:hAnsiTheme="minorHAnsi" w:cstheme="minorBidi"/>
          <w:kern w:val="2"/>
          <w14:ligatures w14:val="standardContextual"/>
        </w:rPr>
      </w:pPr>
      <w:hyperlink w:anchor="_Toc201552236" w:history="1">
        <w:r w:rsidRPr="00A43266">
          <w:rPr>
            <w:rStyle w:val="Hyperlink"/>
            <w14:scene3d>
              <w14:camera w14:prst="orthographicFront"/>
              <w14:lightRig w14:rig="threePt" w14:dir="t">
                <w14:rot w14:lat="0" w14:lon="0" w14:rev="0"/>
              </w14:lightRig>
            </w14:scene3d>
          </w:rPr>
          <w:t>2.2</w:t>
        </w:r>
        <w:r>
          <w:rPr>
            <w:rFonts w:asciiTheme="minorHAnsi" w:eastAsiaTheme="minorEastAsia" w:hAnsiTheme="minorHAnsi" w:cstheme="minorBidi"/>
            <w:kern w:val="2"/>
            <w14:ligatures w14:val="standardContextual"/>
          </w:rPr>
          <w:tab/>
        </w:r>
        <w:r w:rsidRPr="00A43266">
          <w:rPr>
            <w:rStyle w:val="Hyperlink"/>
          </w:rPr>
          <w:t>Servicer Transfer List</w:t>
        </w:r>
        <w:r>
          <w:rPr>
            <w:webHidden/>
          </w:rPr>
          <w:tab/>
        </w:r>
        <w:r>
          <w:rPr>
            <w:webHidden/>
          </w:rPr>
          <w:fldChar w:fldCharType="begin"/>
        </w:r>
        <w:r>
          <w:rPr>
            <w:webHidden/>
          </w:rPr>
          <w:instrText xml:space="preserve"> PAGEREF _Toc201552236 \h </w:instrText>
        </w:r>
        <w:r>
          <w:rPr>
            <w:webHidden/>
          </w:rPr>
        </w:r>
        <w:r>
          <w:rPr>
            <w:webHidden/>
          </w:rPr>
          <w:fldChar w:fldCharType="separate"/>
        </w:r>
        <w:r>
          <w:rPr>
            <w:webHidden/>
          </w:rPr>
          <w:t>6</w:t>
        </w:r>
        <w:r>
          <w:rPr>
            <w:webHidden/>
          </w:rPr>
          <w:fldChar w:fldCharType="end"/>
        </w:r>
      </w:hyperlink>
    </w:p>
    <w:p w14:paraId="4CF3405F" w14:textId="58513CD1" w:rsidR="00F2375B" w:rsidRDefault="00F2375B">
      <w:pPr>
        <w:pStyle w:val="TOC2"/>
        <w:rPr>
          <w:rFonts w:asciiTheme="minorHAnsi" w:eastAsiaTheme="minorEastAsia" w:hAnsiTheme="minorHAnsi" w:cstheme="minorBidi"/>
          <w:kern w:val="2"/>
          <w14:ligatures w14:val="standardContextual"/>
        </w:rPr>
      </w:pPr>
      <w:hyperlink w:anchor="_Toc201552237" w:history="1">
        <w:r w:rsidRPr="00A43266">
          <w:rPr>
            <w:rStyle w:val="Hyperlink"/>
            <w14:scene3d>
              <w14:camera w14:prst="orthographicFront"/>
              <w14:lightRig w14:rig="threePt" w14:dir="t">
                <w14:rot w14:lat="0" w14:lon="0" w14:rev="0"/>
              </w14:lightRig>
            </w14:scene3d>
          </w:rPr>
          <w:t>2.3</w:t>
        </w:r>
        <w:r>
          <w:rPr>
            <w:rFonts w:asciiTheme="minorHAnsi" w:eastAsiaTheme="minorEastAsia" w:hAnsiTheme="minorHAnsi" w:cstheme="minorBidi"/>
            <w:kern w:val="2"/>
            <w14:ligatures w14:val="standardContextual"/>
          </w:rPr>
          <w:tab/>
        </w:r>
        <w:r w:rsidRPr="00A43266">
          <w:rPr>
            <w:rStyle w:val="Hyperlink"/>
          </w:rPr>
          <w:t>Servicer Transactions</w:t>
        </w:r>
        <w:r>
          <w:rPr>
            <w:webHidden/>
          </w:rPr>
          <w:tab/>
        </w:r>
        <w:r>
          <w:rPr>
            <w:webHidden/>
          </w:rPr>
          <w:fldChar w:fldCharType="begin"/>
        </w:r>
        <w:r>
          <w:rPr>
            <w:webHidden/>
          </w:rPr>
          <w:instrText xml:space="preserve"> PAGEREF _Toc201552237 \h </w:instrText>
        </w:r>
        <w:r>
          <w:rPr>
            <w:webHidden/>
          </w:rPr>
        </w:r>
        <w:r>
          <w:rPr>
            <w:webHidden/>
          </w:rPr>
          <w:fldChar w:fldCharType="separate"/>
        </w:r>
        <w:r>
          <w:rPr>
            <w:webHidden/>
          </w:rPr>
          <w:t>7</w:t>
        </w:r>
        <w:r>
          <w:rPr>
            <w:webHidden/>
          </w:rPr>
          <w:fldChar w:fldCharType="end"/>
        </w:r>
      </w:hyperlink>
    </w:p>
    <w:p w14:paraId="2AF94D5C" w14:textId="1CC8D618" w:rsidR="00F2375B" w:rsidRDefault="00F2375B">
      <w:pPr>
        <w:pStyle w:val="TOC2"/>
        <w:rPr>
          <w:rFonts w:asciiTheme="minorHAnsi" w:eastAsiaTheme="minorEastAsia" w:hAnsiTheme="minorHAnsi" w:cstheme="minorBidi"/>
          <w:kern w:val="2"/>
          <w14:ligatures w14:val="standardContextual"/>
        </w:rPr>
      </w:pPr>
      <w:hyperlink w:anchor="_Toc201552238" w:history="1">
        <w:r w:rsidRPr="00A43266">
          <w:rPr>
            <w:rStyle w:val="Hyperlink"/>
            <w14:scene3d>
              <w14:camera w14:prst="orthographicFront"/>
              <w14:lightRig w14:rig="threePt" w14:dir="t">
                <w14:rot w14:lat="0" w14:lon="0" w14:rev="0"/>
              </w14:lightRig>
            </w14:scene3d>
          </w:rPr>
          <w:t>2.4</w:t>
        </w:r>
        <w:r>
          <w:rPr>
            <w:rFonts w:asciiTheme="minorHAnsi" w:eastAsiaTheme="minorEastAsia" w:hAnsiTheme="minorHAnsi" w:cstheme="minorBidi"/>
            <w:kern w:val="2"/>
            <w14:ligatures w14:val="standardContextual"/>
          </w:rPr>
          <w:tab/>
        </w:r>
        <w:r w:rsidRPr="00A43266">
          <w:rPr>
            <w:rStyle w:val="Hyperlink"/>
          </w:rPr>
          <w:t>Servicer File Upload (B2G)</w:t>
        </w:r>
        <w:r>
          <w:rPr>
            <w:webHidden/>
          </w:rPr>
          <w:tab/>
        </w:r>
        <w:r>
          <w:rPr>
            <w:webHidden/>
          </w:rPr>
          <w:fldChar w:fldCharType="begin"/>
        </w:r>
        <w:r>
          <w:rPr>
            <w:webHidden/>
          </w:rPr>
          <w:instrText xml:space="preserve"> PAGEREF _Toc201552238 \h </w:instrText>
        </w:r>
        <w:r>
          <w:rPr>
            <w:webHidden/>
          </w:rPr>
        </w:r>
        <w:r>
          <w:rPr>
            <w:webHidden/>
          </w:rPr>
          <w:fldChar w:fldCharType="separate"/>
        </w:r>
        <w:r>
          <w:rPr>
            <w:webHidden/>
          </w:rPr>
          <w:t>7</w:t>
        </w:r>
        <w:r>
          <w:rPr>
            <w:webHidden/>
          </w:rPr>
          <w:fldChar w:fldCharType="end"/>
        </w:r>
      </w:hyperlink>
    </w:p>
    <w:p w14:paraId="39199BE3" w14:textId="67B07268" w:rsidR="00F2375B" w:rsidRDefault="00F2375B">
      <w:pPr>
        <w:pStyle w:val="TOC3"/>
        <w:tabs>
          <w:tab w:val="left" w:pos="1680"/>
        </w:tabs>
        <w:rPr>
          <w:rFonts w:asciiTheme="minorHAnsi" w:eastAsiaTheme="minorEastAsia" w:hAnsiTheme="minorHAnsi" w:cstheme="minorBidi"/>
          <w:i w:val="0"/>
          <w:kern w:val="2"/>
          <w14:ligatures w14:val="standardContextual"/>
        </w:rPr>
      </w:pPr>
      <w:hyperlink w:anchor="_Toc201552239" w:history="1">
        <w:r w:rsidRPr="00A43266">
          <w:rPr>
            <w:rStyle w:val="Hyperlink"/>
            <w:rFonts w:cs="Arial"/>
          </w:rPr>
          <w:t>2.4.1</w:t>
        </w:r>
        <w:r>
          <w:rPr>
            <w:rFonts w:asciiTheme="minorHAnsi" w:eastAsiaTheme="minorEastAsia" w:hAnsiTheme="minorHAnsi" w:cstheme="minorBidi"/>
            <w:i w:val="0"/>
            <w:kern w:val="2"/>
            <w14:ligatures w14:val="standardContextual"/>
          </w:rPr>
          <w:tab/>
        </w:r>
        <w:r w:rsidRPr="00A43266">
          <w:rPr>
            <w:rStyle w:val="Hyperlink"/>
          </w:rPr>
          <w:t>Upload File Requirements</w:t>
        </w:r>
        <w:r>
          <w:rPr>
            <w:webHidden/>
          </w:rPr>
          <w:tab/>
        </w:r>
        <w:r>
          <w:rPr>
            <w:webHidden/>
          </w:rPr>
          <w:fldChar w:fldCharType="begin"/>
        </w:r>
        <w:r>
          <w:rPr>
            <w:webHidden/>
          </w:rPr>
          <w:instrText xml:space="preserve"> PAGEREF _Toc201552239 \h </w:instrText>
        </w:r>
        <w:r>
          <w:rPr>
            <w:webHidden/>
          </w:rPr>
        </w:r>
        <w:r>
          <w:rPr>
            <w:webHidden/>
          </w:rPr>
          <w:fldChar w:fldCharType="separate"/>
        </w:r>
        <w:r>
          <w:rPr>
            <w:webHidden/>
          </w:rPr>
          <w:t>8</w:t>
        </w:r>
        <w:r>
          <w:rPr>
            <w:webHidden/>
          </w:rPr>
          <w:fldChar w:fldCharType="end"/>
        </w:r>
      </w:hyperlink>
    </w:p>
    <w:p w14:paraId="267E28A9" w14:textId="6DBC9FD9" w:rsidR="00F2375B" w:rsidRDefault="00F2375B">
      <w:pPr>
        <w:pStyle w:val="TOC3"/>
        <w:tabs>
          <w:tab w:val="left" w:pos="1680"/>
        </w:tabs>
        <w:rPr>
          <w:rFonts w:asciiTheme="minorHAnsi" w:eastAsiaTheme="minorEastAsia" w:hAnsiTheme="minorHAnsi" w:cstheme="minorBidi"/>
          <w:i w:val="0"/>
          <w:kern w:val="2"/>
          <w14:ligatures w14:val="standardContextual"/>
        </w:rPr>
      </w:pPr>
      <w:hyperlink w:anchor="_Toc201552240" w:history="1">
        <w:r w:rsidRPr="00A43266">
          <w:rPr>
            <w:rStyle w:val="Hyperlink"/>
            <w:rFonts w:cs="Arial"/>
          </w:rPr>
          <w:t>2.4.2</w:t>
        </w:r>
        <w:r>
          <w:rPr>
            <w:rFonts w:asciiTheme="minorHAnsi" w:eastAsiaTheme="minorEastAsia" w:hAnsiTheme="minorHAnsi" w:cstheme="minorBidi"/>
            <w:i w:val="0"/>
            <w:kern w:val="2"/>
            <w14:ligatures w14:val="standardContextual"/>
          </w:rPr>
          <w:tab/>
        </w:r>
        <w:r w:rsidRPr="00A43266">
          <w:rPr>
            <w:rStyle w:val="Hyperlink"/>
          </w:rPr>
          <w:t>Loan Setup Import – Record Layout</w:t>
        </w:r>
        <w:r>
          <w:rPr>
            <w:webHidden/>
          </w:rPr>
          <w:tab/>
        </w:r>
        <w:r>
          <w:rPr>
            <w:webHidden/>
          </w:rPr>
          <w:fldChar w:fldCharType="begin"/>
        </w:r>
        <w:r>
          <w:rPr>
            <w:webHidden/>
          </w:rPr>
          <w:instrText xml:space="preserve"> PAGEREF _Toc201552240 \h </w:instrText>
        </w:r>
        <w:r>
          <w:rPr>
            <w:webHidden/>
          </w:rPr>
        </w:r>
        <w:r>
          <w:rPr>
            <w:webHidden/>
          </w:rPr>
          <w:fldChar w:fldCharType="separate"/>
        </w:r>
        <w:r>
          <w:rPr>
            <w:webHidden/>
          </w:rPr>
          <w:t>10</w:t>
        </w:r>
        <w:r>
          <w:rPr>
            <w:webHidden/>
          </w:rPr>
          <w:fldChar w:fldCharType="end"/>
        </w:r>
      </w:hyperlink>
    </w:p>
    <w:p w14:paraId="50EAA306" w14:textId="43F47F81" w:rsidR="00F2375B" w:rsidRDefault="00F2375B">
      <w:pPr>
        <w:pStyle w:val="TOC3"/>
        <w:tabs>
          <w:tab w:val="left" w:pos="1680"/>
        </w:tabs>
        <w:rPr>
          <w:rFonts w:asciiTheme="minorHAnsi" w:eastAsiaTheme="minorEastAsia" w:hAnsiTheme="minorHAnsi" w:cstheme="minorBidi"/>
          <w:i w:val="0"/>
          <w:kern w:val="2"/>
          <w14:ligatures w14:val="standardContextual"/>
        </w:rPr>
      </w:pPr>
      <w:hyperlink w:anchor="_Toc201552241" w:history="1">
        <w:r w:rsidRPr="00A43266">
          <w:rPr>
            <w:rStyle w:val="Hyperlink"/>
            <w:rFonts w:cs="Arial"/>
          </w:rPr>
          <w:t>2.4.3</w:t>
        </w:r>
        <w:r>
          <w:rPr>
            <w:rFonts w:asciiTheme="minorHAnsi" w:eastAsiaTheme="minorEastAsia" w:hAnsiTheme="minorHAnsi" w:cstheme="minorBidi"/>
            <w:i w:val="0"/>
            <w:kern w:val="2"/>
            <w14:ligatures w14:val="standardContextual"/>
          </w:rPr>
          <w:tab/>
        </w:r>
        <w:r w:rsidRPr="00A43266">
          <w:rPr>
            <w:rStyle w:val="Hyperlink"/>
          </w:rPr>
          <w:t>Loan Setup Import – B2G File layout</w:t>
        </w:r>
        <w:r>
          <w:rPr>
            <w:webHidden/>
          </w:rPr>
          <w:tab/>
        </w:r>
        <w:r>
          <w:rPr>
            <w:webHidden/>
          </w:rPr>
          <w:fldChar w:fldCharType="begin"/>
        </w:r>
        <w:r>
          <w:rPr>
            <w:webHidden/>
          </w:rPr>
          <w:instrText xml:space="preserve"> PAGEREF _Toc201552241 \h </w:instrText>
        </w:r>
        <w:r>
          <w:rPr>
            <w:webHidden/>
          </w:rPr>
        </w:r>
        <w:r>
          <w:rPr>
            <w:webHidden/>
          </w:rPr>
          <w:fldChar w:fldCharType="separate"/>
        </w:r>
        <w:r>
          <w:rPr>
            <w:webHidden/>
          </w:rPr>
          <w:t>15</w:t>
        </w:r>
        <w:r>
          <w:rPr>
            <w:webHidden/>
          </w:rPr>
          <w:fldChar w:fldCharType="end"/>
        </w:r>
      </w:hyperlink>
    </w:p>
    <w:p w14:paraId="547D0FE5" w14:textId="5B1F2FC9" w:rsidR="00F2375B" w:rsidRDefault="00F2375B">
      <w:pPr>
        <w:pStyle w:val="TOC3"/>
        <w:tabs>
          <w:tab w:val="left" w:pos="1680"/>
        </w:tabs>
        <w:rPr>
          <w:rFonts w:asciiTheme="minorHAnsi" w:eastAsiaTheme="minorEastAsia" w:hAnsiTheme="minorHAnsi" w:cstheme="minorBidi"/>
          <w:i w:val="0"/>
          <w:kern w:val="2"/>
          <w14:ligatures w14:val="standardContextual"/>
        </w:rPr>
      </w:pPr>
      <w:hyperlink w:anchor="_Toc201552242" w:history="1">
        <w:r w:rsidRPr="00A43266">
          <w:rPr>
            <w:rStyle w:val="Hyperlink"/>
            <w:rFonts w:cs="Arial"/>
          </w:rPr>
          <w:t>2.4.4</w:t>
        </w:r>
        <w:r>
          <w:rPr>
            <w:rFonts w:asciiTheme="minorHAnsi" w:eastAsiaTheme="minorEastAsia" w:hAnsiTheme="minorHAnsi" w:cstheme="minorBidi"/>
            <w:i w:val="0"/>
            <w:kern w:val="2"/>
            <w14:ligatures w14:val="standardContextual"/>
          </w:rPr>
          <w:tab/>
        </w:r>
        <w:r w:rsidRPr="00A43266">
          <w:rPr>
            <w:rStyle w:val="Hyperlink"/>
          </w:rPr>
          <w:t>Servicer Transfer - Record Layout</w:t>
        </w:r>
        <w:r>
          <w:rPr>
            <w:webHidden/>
          </w:rPr>
          <w:tab/>
        </w:r>
        <w:r>
          <w:rPr>
            <w:webHidden/>
          </w:rPr>
          <w:fldChar w:fldCharType="begin"/>
        </w:r>
        <w:r>
          <w:rPr>
            <w:webHidden/>
          </w:rPr>
          <w:instrText xml:space="preserve"> PAGEREF _Toc201552242 \h </w:instrText>
        </w:r>
        <w:r>
          <w:rPr>
            <w:webHidden/>
          </w:rPr>
        </w:r>
        <w:r>
          <w:rPr>
            <w:webHidden/>
          </w:rPr>
          <w:fldChar w:fldCharType="separate"/>
        </w:r>
        <w:r>
          <w:rPr>
            <w:webHidden/>
          </w:rPr>
          <w:t>16</w:t>
        </w:r>
        <w:r>
          <w:rPr>
            <w:webHidden/>
          </w:rPr>
          <w:fldChar w:fldCharType="end"/>
        </w:r>
      </w:hyperlink>
    </w:p>
    <w:p w14:paraId="5CD7A18D" w14:textId="7D6F8117" w:rsidR="00F2375B" w:rsidRDefault="00F2375B">
      <w:pPr>
        <w:pStyle w:val="TOC3"/>
        <w:tabs>
          <w:tab w:val="left" w:pos="1680"/>
        </w:tabs>
        <w:rPr>
          <w:rFonts w:asciiTheme="minorHAnsi" w:eastAsiaTheme="minorEastAsia" w:hAnsiTheme="minorHAnsi" w:cstheme="minorBidi"/>
          <w:i w:val="0"/>
          <w:kern w:val="2"/>
          <w14:ligatures w14:val="standardContextual"/>
        </w:rPr>
      </w:pPr>
      <w:hyperlink w:anchor="_Toc201552243" w:history="1">
        <w:r w:rsidRPr="00A43266">
          <w:rPr>
            <w:rStyle w:val="Hyperlink"/>
            <w:rFonts w:cs="Arial"/>
          </w:rPr>
          <w:t>2.4.5</w:t>
        </w:r>
        <w:r>
          <w:rPr>
            <w:rFonts w:asciiTheme="minorHAnsi" w:eastAsiaTheme="minorEastAsia" w:hAnsiTheme="minorHAnsi" w:cstheme="minorBidi"/>
            <w:i w:val="0"/>
            <w:kern w:val="2"/>
            <w14:ligatures w14:val="standardContextual"/>
          </w:rPr>
          <w:tab/>
        </w:r>
        <w:r w:rsidRPr="00A43266">
          <w:rPr>
            <w:rStyle w:val="Hyperlink"/>
          </w:rPr>
          <w:t>Servicer Transfer Import – B2G File Layout</w:t>
        </w:r>
        <w:r>
          <w:rPr>
            <w:webHidden/>
          </w:rPr>
          <w:tab/>
        </w:r>
        <w:r>
          <w:rPr>
            <w:webHidden/>
          </w:rPr>
          <w:fldChar w:fldCharType="begin"/>
        </w:r>
        <w:r>
          <w:rPr>
            <w:webHidden/>
          </w:rPr>
          <w:instrText xml:space="preserve"> PAGEREF _Toc201552243 \h </w:instrText>
        </w:r>
        <w:r>
          <w:rPr>
            <w:webHidden/>
          </w:rPr>
        </w:r>
        <w:r>
          <w:rPr>
            <w:webHidden/>
          </w:rPr>
          <w:fldChar w:fldCharType="separate"/>
        </w:r>
        <w:r>
          <w:rPr>
            <w:webHidden/>
          </w:rPr>
          <w:t>16</w:t>
        </w:r>
        <w:r>
          <w:rPr>
            <w:webHidden/>
          </w:rPr>
          <w:fldChar w:fldCharType="end"/>
        </w:r>
      </w:hyperlink>
    </w:p>
    <w:p w14:paraId="575D8480" w14:textId="6D6C82BB" w:rsidR="00F2375B" w:rsidRDefault="00F2375B">
      <w:pPr>
        <w:pStyle w:val="TOC3"/>
        <w:tabs>
          <w:tab w:val="left" w:pos="1680"/>
        </w:tabs>
        <w:rPr>
          <w:rFonts w:asciiTheme="minorHAnsi" w:eastAsiaTheme="minorEastAsia" w:hAnsiTheme="minorHAnsi" w:cstheme="minorBidi"/>
          <w:i w:val="0"/>
          <w:kern w:val="2"/>
          <w14:ligatures w14:val="standardContextual"/>
        </w:rPr>
      </w:pPr>
      <w:hyperlink w:anchor="_Toc201552244" w:history="1">
        <w:r w:rsidRPr="00A43266">
          <w:rPr>
            <w:rStyle w:val="Hyperlink"/>
            <w:rFonts w:cs="Arial"/>
          </w:rPr>
          <w:t>2.4.6</w:t>
        </w:r>
        <w:r>
          <w:rPr>
            <w:rFonts w:asciiTheme="minorHAnsi" w:eastAsiaTheme="minorEastAsia" w:hAnsiTheme="minorHAnsi" w:cstheme="minorBidi"/>
            <w:i w:val="0"/>
            <w:kern w:val="2"/>
            <w14:ligatures w14:val="standardContextual"/>
          </w:rPr>
          <w:tab/>
        </w:r>
        <w:r w:rsidRPr="00A43266">
          <w:rPr>
            <w:rStyle w:val="Hyperlink"/>
          </w:rPr>
          <w:t>Transactions - Record Layout</w:t>
        </w:r>
        <w:r>
          <w:rPr>
            <w:webHidden/>
          </w:rPr>
          <w:tab/>
        </w:r>
        <w:r>
          <w:rPr>
            <w:webHidden/>
          </w:rPr>
          <w:fldChar w:fldCharType="begin"/>
        </w:r>
        <w:r>
          <w:rPr>
            <w:webHidden/>
          </w:rPr>
          <w:instrText xml:space="preserve"> PAGEREF _Toc201552244 \h </w:instrText>
        </w:r>
        <w:r>
          <w:rPr>
            <w:webHidden/>
          </w:rPr>
        </w:r>
        <w:r>
          <w:rPr>
            <w:webHidden/>
          </w:rPr>
          <w:fldChar w:fldCharType="separate"/>
        </w:r>
        <w:r>
          <w:rPr>
            <w:webHidden/>
          </w:rPr>
          <w:t>18</w:t>
        </w:r>
        <w:r>
          <w:rPr>
            <w:webHidden/>
          </w:rPr>
          <w:fldChar w:fldCharType="end"/>
        </w:r>
      </w:hyperlink>
    </w:p>
    <w:p w14:paraId="39B0FA04" w14:textId="111B124B" w:rsidR="00F2375B" w:rsidRDefault="00F2375B">
      <w:pPr>
        <w:pStyle w:val="TOC3"/>
        <w:tabs>
          <w:tab w:val="left" w:pos="1680"/>
        </w:tabs>
        <w:rPr>
          <w:rFonts w:asciiTheme="minorHAnsi" w:eastAsiaTheme="minorEastAsia" w:hAnsiTheme="minorHAnsi" w:cstheme="minorBidi"/>
          <w:i w:val="0"/>
          <w:kern w:val="2"/>
          <w14:ligatures w14:val="standardContextual"/>
        </w:rPr>
      </w:pPr>
      <w:hyperlink w:anchor="_Toc201552245" w:history="1">
        <w:r w:rsidRPr="00A43266">
          <w:rPr>
            <w:rStyle w:val="Hyperlink"/>
            <w:rFonts w:cs="Arial"/>
          </w:rPr>
          <w:t>2.4.7</w:t>
        </w:r>
        <w:r>
          <w:rPr>
            <w:rFonts w:asciiTheme="minorHAnsi" w:eastAsiaTheme="minorEastAsia" w:hAnsiTheme="minorHAnsi" w:cstheme="minorBidi"/>
            <w:i w:val="0"/>
            <w:kern w:val="2"/>
            <w14:ligatures w14:val="standardContextual"/>
          </w:rPr>
          <w:tab/>
        </w:r>
        <w:r w:rsidRPr="00A43266">
          <w:rPr>
            <w:rStyle w:val="Hyperlink"/>
          </w:rPr>
          <w:t>Transactions Import - Transaction Codes and Descriptions</w:t>
        </w:r>
        <w:r>
          <w:rPr>
            <w:webHidden/>
          </w:rPr>
          <w:tab/>
        </w:r>
        <w:r>
          <w:rPr>
            <w:webHidden/>
          </w:rPr>
          <w:fldChar w:fldCharType="begin"/>
        </w:r>
        <w:r>
          <w:rPr>
            <w:webHidden/>
          </w:rPr>
          <w:instrText xml:space="preserve"> PAGEREF _Toc201552245 \h </w:instrText>
        </w:r>
        <w:r>
          <w:rPr>
            <w:webHidden/>
          </w:rPr>
        </w:r>
        <w:r>
          <w:rPr>
            <w:webHidden/>
          </w:rPr>
          <w:fldChar w:fldCharType="separate"/>
        </w:r>
        <w:r>
          <w:rPr>
            <w:webHidden/>
          </w:rPr>
          <w:t>18</w:t>
        </w:r>
        <w:r>
          <w:rPr>
            <w:webHidden/>
          </w:rPr>
          <w:fldChar w:fldCharType="end"/>
        </w:r>
      </w:hyperlink>
    </w:p>
    <w:p w14:paraId="55744B49" w14:textId="5B44C303" w:rsidR="00F2375B" w:rsidRDefault="00F2375B">
      <w:pPr>
        <w:pStyle w:val="TOC3"/>
        <w:tabs>
          <w:tab w:val="left" w:pos="1680"/>
        </w:tabs>
        <w:rPr>
          <w:rFonts w:asciiTheme="minorHAnsi" w:eastAsiaTheme="minorEastAsia" w:hAnsiTheme="minorHAnsi" w:cstheme="minorBidi"/>
          <w:i w:val="0"/>
          <w:kern w:val="2"/>
          <w14:ligatures w14:val="standardContextual"/>
        </w:rPr>
      </w:pPr>
      <w:hyperlink w:anchor="_Toc201552246" w:history="1">
        <w:r w:rsidRPr="00A43266">
          <w:rPr>
            <w:rStyle w:val="Hyperlink"/>
            <w:rFonts w:cs="Arial"/>
          </w:rPr>
          <w:t>2.4.8</w:t>
        </w:r>
        <w:r>
          <w:rPr>
            <w:rFonts w:asciiTheme="minorHAnsi" w:eastAsiaTheme="minorEastAsia" w:hAnsiTheme="minorHAnsi" w:cstheme="minorBidi"/>
            <w:i w:val="0"/>
            <w:kern w:val="2"/>
            <w14:ligatures w14:val="standardContextual"/>
          </w:rPr>
          <w:tab/>
        </w:r>
        <w:r w:rsidRPr="00A43266">
          <w:rPr>
            <w:rStyle w:val="Hyperlink"/>
          </w:rPr>
          <w:t>Transaction Import – B2G File layout</w:t>
        </w:r>
        <w:r>
          <w:rPr>
            <w:webHidden/>
          </w:rPr>
          <w:tab/>
        </w:r>
        <w:r>
          <w:rPr>
            <w:webHidden/>
          </w:rPr>
          <w:fldChar w:fldCharType="begin"/>
        </w:r>
        <w:r>
          <w:rPr>
            <w:webHidden/>
          </w:rPr>
          <w:instrText xml:space="preserve"> PAGEREF _Toc201552246 \h </w:instrText>
        </w:r>
        <w:r>
          <w:rPr>
            <w:webHidden/>
          </w:rPr>
        </w:r>
        <w:r>
          <w:rPr>
            <w:webHidden/>
          </w:rPr>
          <w:fldChar w:fldCharType="separate"/>
        </w:r>
        <w:r>
          <w:rPr>
            <w:webHidden/>
          </w:rPr>
          <w:t>42</w:t>
        </w:r>
        <w:r>
          <w:rPr>
            <w:webHidden/>
          </w:rPr>
          <w:fldChar w:fldCharType="end"/>
        </w:r>
      </w:hyperlink>
    </w:p>
    <w:p w14:paraId="69791592" w14:textId="5526D1C4" w:rsidR="00F2375B" w:rsidRDefault="00F2375B">
      <w:pPr>
        <w:pStyle w:val="TOC3"/>
        <w:tabs>
          <w:tab w:val="left" w:pos="1680"/>
        </w:tabs>
        <w:rPr>
          <w:rFonts w:asciiTheme="minorHAnsi" w:eastAsiaTheme="minorEastAsia" w:hAnsiTheme="minorHAnsi" w:cstheme="minorBidi"/>
          <w:i w:val="0"/>
          <w:kern w:val="2"/>
          <w14:ligatures w14:val="standardContextual"/>
        </w:rPr>
      </w:pPr>
      <w:hyperlink w:anchor="_Toc201552247" w:history="1">
        <w:r w:rsidRPr="00A43266">
          <w:rPr>
            <w:rStyle w:val="Hyperlink"/>
            <w:rFonts w:cs="Arial"/>
          </w:rPr>
          <w:t>2.4.9</w:t>
        </w:r>
        <w:r>
          <w:rPr>
            <w:rFonts w:asciiTheme="minorHAnsi" w:eastAsiaTheme="minorEastAsia" w:hAnsiTheme="minorHAnsi" w:cstheme="minorBidi"/>
            <w:i w:val="0"/>
            <w:kern w:val="2"/>
            <w14:ligatures w14:val="standardContextual"/>
          </w:rPr>
          <w:tab/>
        </w:r>
        <w:r w:rsidRPr="00A43266">
          <w:rPr>
            <w:rStyle w:val="Hyperlink"/>
          </w:rPr>
          <w:t>OPL/CPL - Record Layout</w:t>
        </w:r>
        <w:r>
          <w:rPr>
            <w:webHidden/>
          </w:rPr>
          <w:tab/>
        </w:r>
        <w:r>
          <w:rPr>
            <w:webHidden/>
          </w:rPr>
          <w:fldChar w:fldCharType="begin"/>
        </w:r>
        <w:r>
          <w:rPr>
            <w:webHidden/>
          </w:rPr>
          <w:instrText xml:space="preserve"> PAGEREF _Toc201552247 \h </w:instrText>
        </w:r>
        <w:r>
          <w:rPr>
            <w:webHidden/>
          </w:rPr>
        </w:r>
        <w:r>
          <w:rPr>
            <w:webHidden/>
          </w:rPr>
          <w:fldChar w:fldCharType="separate"/>
        </w:r>
        <w:r>
          <w:rPr>
            <w:webHidden/>
          </w:rPr>
          <w:t>42</w:t>
        </w:r>
        <w:r>
          <w:rPr>
            <w:webHidden/>
          </w:rPr>
          <w:fldChar w:fldCharType="end"/>
        </w:r>
      </w:hyperlink>
    </w:p>
    <w:p w14:paraId="653D6B03" w14:textId="3234B390" w:rsidR="00F2375B" w:rsidRDefault="00F2375B">
      <w:pPr>
        <w:pStyle w:val="TOC3"/>
        <w:tabs>
          <w:tab w:val="left" w:pos="1920"/>
        </w:tabs>
        <w:rPr>
          <w:rFonts w:asciiTheme="minorHAnsi" w:eastAsiaTheme="minorEastAsia" w:hAnsiTheme="minorHAnsi" w:cstheme="minorBidi"/>
          <w:i w:val="0"/>
          <w:kern w:val="2"/>
          <w14:ligatures w14:val="standardContextual"/>
        </w:rPr>
      </w:pPr>
      <w:hyperlink w:anchor="_Toc201552248" w:history="1">
        <w:r w:rsidRPr="00A43266">
          <w:rPr>
            <w:rStyle w:val="Hyperlink"/>
            <w:rFonts w:cs="Arial"/>
          </w:rPr>
          <w:t>2.4.10</w:t>
        </w:r>
        <w:r>
          <w:rPr>
            <w:rFonts w:asciiTheme="minorHAnsi" w:eastAsiaTheme="minorEastAsia" w:hAnsiTheme="minorHAnsi" w:cstheme="minorBidi"/>
            <w:i w:val="0"/>
            <w:kern w:val="2"/>
            <w14:ligatures w14:val="standardContextual"/>
          </w:rPr>
          <w:tab/>
        </w:r>
        <w:r w:rsidRPr="00A43266">
          <w:rPr>
            <w:rStyle w:val="Hyperlink"/>
          </w:rPr>
          <w:t>OPL/CPL Import – B2G File Layout</w:t>
        </w:r>
        <w:r>
          <w:rPr>
            <w:webHidden/>
          </w:rPr>
          <w:tab/>
        </w:r>
        <w:r>
          <w:rPr>
            <w:webHidden/>
          </w:rPr>
          <w:fldChar w:fldCharType="begin"/>
        </w:r>
        <w:r>
          <w:rPr>
            <w:webHidden/>
          </w:rPr>
          <w:instrText xml:space="preserve"> PAGEREF _Toc201552248 \h </w:instrText>
        </w:r>
        <w:r>
          <w:rPr>
            <w:webHidden/>
          </w:rPr>
        </w:r>
        <w:r>
          <w:rPr>
            <w:webHidden/>
          </w:rPr>
          <w:fldChar w:fldCharType="separate"/>
        </w:r>
        <w:r>
          <w:rPr>
            <w:webHidden/>
          </w:rPr>
          <w:t>43</w:t>
        </w:r>
        <w:r>
          <w:rPr>
            <w:webHidden/>
          </w:rPr>
          <w:fldChar w:fldCharType="end"/>
        </w:r>
      </w:hyperlink>
    </w:p>
    <w:p w14:paraId="003F3E4A" w14:textId="73256E33" w:rsidR="00F2375B" w:rsidRDefault="00F2375B">
      <w:pPr>
        <w:pStyle w:val="TOC3"/>
        <w:tabs>
          <w:tab w:val="left" w:pos="1920"/>
        </w:tabs>
        <w:rPr>
          <w:rFonts w:asciiTheme="minorHAnsi" w:eastAsiaTheme="minorEastAsia" w:hAnsiTheme="minorHAnsi" w:cstheme="minorBidi"/>
          <w:i w:val="0"/>
          <w:kern w:val="2"/>
          <w14:ligatures w14:val="standardContextual"/>
        </w:rPr>
      </w:pPr>
      <w:hyperlink w:anchor="_Toc201552249" w:history="1">
        <w:r w:rsidRPr="00A43266">
          <w:rPr>
            <w:rStyle w:val="Hyperlink"/>
            <w:rFonts w:cs="Arial"/>
          </w:rPr>
          <w:t>2.4.11</w:t>
        </w:r>
        <w:r>
          <w:rPr>
            <w:rFonts w:asciiTheme="minorHAnsi" w:eastAsiaTheme="minorEastAsia" w:hAnsiTheme="minorHAnsi" w:cstheme="minorBidi"/>
            <w:i w:val="0"/>
            <w:kern w:val="2"/>
            <w14:ligatures w14:val="standardContextual"/>
          </w:rPr>
          <w:tab/>
        </w:r>
        <w:r w:rsidRPr="00A43266">
          <w:rPr>
            <w:rStyle w:val="Hyperlink"/>
          </w:rPr>
          <w:t>Master Servicer - Record Layout</w:t>
        </w:r>
        <w:r>
          <w:rPr>
            <w:webHidden/>
          </w:rPr>
          <w:tab/>
        </w:r>
        <w:r>
          <w:rPr>
            <w:webHidden/>
          </w:rPr>
          <w:fldChar w:fldCharType="begin"/>
        </w:r>
        <w:r>
          <w:rPr>
            <w:webHidden/>
          </w:rPr>
          <w:instrText xml:space="preserve"> PAGEREF _Toc201552249 \h </w:instrText>
        </w:r>
        <w:r>
          <w:rPr>
            <w:webHidden/>
          </w:rPr>
        </w:r>
        <w:r>
          <w:rPr>
            <w:webHidden/>
          </w:rPr>
          <w:fldChar w:fldCharType="separate"/>
        </w:r>
        <w:r>
          <w:rPr>
            <w:webHidden/>
          </w:rPr>
          <w:t>43</w:t>
        </w:r>
        <w:r>
          <w:rPr>
            <w:webHidden/>
          </w:rPr>
          <w:fldChar w:fldCharType="end"/>
        </w:r>
      </w:hyperlink>
    </w:p>
    <w:p w14:paraId="15455B73" w14:textId="1D57D82B" w:rsidR="00F2375B" w:rsidRDefault="00F2375B">
      <w:pPr>
        <w:pStyle w:val="TOC3"/>
        <w:tabs>
          <w:tab w:val="left" w:pos="1920"/>
        </w:tabs>
        <w:rPr>
          <w:rFonts w:asciiTheme="minorHAnsi" w:eastAsiaTheme="minorEastAsia" w:hAnsiTheme="minorHAnsi" w:cstheme="minorBidi"/>
          <w:i w:val="0"/>
          <w:kern w:val="2"/>
          <w14:ligatures w14:val="standardContextual"/>
        </w:rPr>
      </w:pPr>
      <w:hyperlink w:anchor="_Toc201552250" w:history="1">
        <w:r w:rsidRPr="00A43266">
          <w:rPr>
            <w:rStyle w:val="Hyperlink"/>
            <w:rFonts w:cs="Arial"/>
          </w:rPr>
          <w:t>2.4.12</w:t>
        </w:r>
        <w:r>
          <w:rPr>
            <w:rFonts w:asciiTheme="minorHAnsi" w:eastAsiaTheme="minorEastAsia" w:hAnsiTheme="minorHAnsi" w:cstheme="minorBidi"/>
            <w:i w:val="0"/>
            <w:kern w:val="2"/>
            <w14:ligatures w14:val="standardContextual"/>
          </w:rPr>
          <w:tab/>
        </w:r>
        <w:r w:rsidRPr="00A43266">
          <w:rPr>
            <w:rStyle w:val="Hyperlink"/>
          </w:rPr>
          <w:t>Master Servicer Import – B2G File Layout</w:t>
        </w:r>
        <w:r>
          <w:rPr>
            <w:webHidden/>
          </w:rPr>
          <w:tab/>
        </w:r>
        <w:r>
          <w:rPr>
            <w:webHidden/>
          </w:rPr>
          <w:fldChar w:fldCharType="begin"/>
        </w:r>
        <w:r>
          <w:rPr>
            <w:webHidden/>
          </w:rPr>
          <w:instrText xml:space="preserve"> PAGEREF _Toc201552250 \h </w:instrText>
        </w:r>
        <w:r>
          <w:rPr>
            <w:webHidden/>
          </w:rPr>
        </w:r>
        <w:r>
          <w:rPr>
            <w:webHidden/>
          </w:rPr>
          <w:fldChar w:fldCharType="separate"/>
        </w:r>
        <w:r>
          <w:rPr>
            <w:webHidden/>
          </w:rPr>
          <w:t>43</w:t>
        </w:r>
        <w:r>
          <w:rPr>
            <w:webHidden/>
          </w:rPr>
          <w:fldChar w:fldCharType="end"/>
        </w:r>
      </w:hyperlink>
    </w:p>
    <w:p w14:paraId="20D217F5" w14:textId="561E8C4E" w:rsidR="00F2375B" w:rsidRDefault="00F2375B">
      <w:pPr>
        <w:pStyle w:val="TOC3"/>
        <w:tabs>
          <w:tab w:val="left" w:pos="1920"/>
        </w:tabs>
        <w:rPr>
          <w:rFonts w:asciiTheme="minorHAnsi" w:eastAsiaTheme="minorEastAsia" w:hAnsiTheme="minorHAnsi" w:cstheme="minorBidi"/>
          <w:i w:val="0"/>
          <w:kern w:val="2"/>
          <w14:ligatures w14:val="standardContextual"/>
        </w:rPr>
      </w:pPr>
      <w:hyperlink w:anchor="_Toc201552251" w:history="1">
        <w:r w:rsidRPr="00A43266">
          <w:rPr>
            <w:rStyle w:val="Hyperlink"/>
            <w:rFonts w:cs="Arial"/>
          </w:rPr>
          <w:t>2.4.13</w:t>
        </w:r>
        <w:r>
          <w:rPr>
            <w:rFonts w:asciiTheme="minorHAnsi" w:eastAsiaTheme="minorEastAsia" w:hAnsiTheme="minorHAnsi" w:cstheme="minorBidi"/>
            <w:i w:val="0"/>
            <w:kern w:val="2"/>
            <w14:ligatures w14:val="standardContextual"/>
          </w:rPr>
          <w:tab/>
        </w:r>
        <w:r w:rsidRPr="00A43266">
          <w:rPr>
            <w:rStyle w:val="Hyperlink"/>
          </w:rPr>
          <w:t>Investor Transfer - Record Layout</w:t>
        </w:r>
        <w:r>
          <w:rPr>
            <w:webHidden/>
          </w:rPr>
          <w:tab/>
        </w:r>
        <w:r>
          <w:rPr>
            <w:webHidden/>
          </w:rPr>
          <w:fldChar w:fldCharType="begin"/>
        </w:r>
        <w:r>
          <w:rPr>
            <w:webHidden/>
          </w:rPr>
          <w:instrText xml:space="preserve"> PAGEREF _Toc201552251 \h </w:instrText>
        </w:r>
        <w:r>
          <w:rPr>
            <w:webHidden/>
          </w:rPr>
        </w:r>
        <w:r>
          <w:rPr>
            <w:webHidden/>
          </w:rPr>
          <w:fldChar w:fldCharType="separate"/>
        </w:r>
        <w:r>
          <w:rPr>
            <w:webHidden/>
          </w:rPr>
          <w:t>44</w:t>
        </w:r>
        <w:r>
          <w:rPr>
            <w:webHidden/>
          </w:rPr>
          <w:fldChar w:fldCharType="end"/>
        </w:r>
      </w:hyperlink>
    </w:p>
    <w:p w14:paraId="36EDD74B" w14:textId="35C36A2D" w:rsidR="00F2375B" w:rsidRDefault="00F2375B">
      <w:pPr>
        <w:pStyle w:val="TOC3"/>
        <w:tabs>
          <w:tab w:val="left" w:pos="1920"/>
        </w:tabs>
        <w:rPr>
          <w:rFonts w:asciiTheme="minorHAnsi" w:eastAsiaTheme="minorEastAsia" w:hAnsiTheme="minorHAnsi" w:cstheme="minorBidi"/>
          <w:i w:val="0"/>
          <w:kern w:val="2"/>
          <w14:ligatures w14:val="standardContextual"/>
        </w:rPr>
      </w:pPr>
      <w:hyperlink w:anchor="_Toc201552252" w:history="1">
        <w:r w:rsidRPr="00A43266">
          <w:rPr>
            <w:rStyle w:val="Hyperlink"/>
            <w:rFonts w:cs="Arial"/>
          </w:rPr>
          <w:t>2.4.14</w:t>
        </w:r>
        <w:r>
          <w:rPr>
            <w:rFonts w:asciiTheme="minorHAnsi" w:eastAsiaTheme="minorEastAsia" w:hAnsiTheme="minorHAnsi" w:cstheme="minorBidi"/>
            <w:i w:val="0"/>
            <w:kern w:val="2"/>
            <w14:ligatures w14:val="standardContextual"/>
          </w:rPr>
          <w:tab/>
        </w:r>
        <w:r w:rsidRPr="00A43266">
          <w:rPr>
            <w:rStyle w:val="Hyperlink"/>
          </w:rPr>
          <w:t>Investor Transfer Import – B2G File Layout</w:t>
        </w:r>
        <w:r>
          <w:rPr>
            <w:webHidden/>
          </w:rPr>
          <w:tab/>
        </w:r>
        <w:r>
          <w:rPr>
            <w:webHidden/>
          </w:rPr>
          <w:fldChar w:fldCharType="begin"/>
        </w:r>
        <w:r>
          <w:rPr>
            <w:webHidden/>
          </w:rPr>
          <w:instrText xml:space="preserve"> PAGEREF _Toc201552252 \h </w:instrText>
        </w:r>
        <w:r>
          <w:rPr>
            <w:webHidden/>
          </w:rPr>
        </w:r>
        <w:r>
          <w:rPr>
            <w:webHidden/>
          </w:rPr>
          <w:fldChar w:fldCharType="separate"/>
        </w:r>
        <w:r>
          <w:rPr>
            <w:webHidden/>
          </w:rPr>
          <w:t>44</w:t>
        </w:r>
        <w:r>
          <w:rPr>
            <w:webHidden/>
          </w:rPr>
          <w:fldChar w:fldCharType="end"/>
        </w:r>
      </w:hyperlink>
    </w:p>
    <w:p w14:paraId="5D693AA0" w14:textId="6BF0EF6B" w:rsidR="00F2375B" w:rsidRDefault="00F2375B">
      <w:pPr>
        <w:pStyle w:val="TOC2"/>
        <w:rPr>
          <w:rFonts w:asciiTheme="minorHAnsi" w:eastAsiaTheme="minorEastAsia" w:hAnsiTheme="minorHAnsi" w:cstheme="minorBidi"/>
          <w:kern w:val="2"/>
          <w14:ligatures w14:val="standardContextual"/>
        </w:rPr>
      </w:pPr>
      <w:hyperlink w:anchor="_Toc201552253" w:history="1">
        <w:r w:rsidRPr="00A43266">
          <w:rPr>
            <w:rStyle w:val="Hyperlink"/>
            <w14:scene3d>
              <w14:camera w14:prst="orthographicFront"/>
              <w14:lightRig w14:rig="threePt" w14:dir="t">
                <w14:rot w14:lat="0" w14:lon="0" w14:rev="0"/>
              </w14:lightRig>
            </w14:scene3d>
          </w:rPr>
          <w:t>2.5</w:t>
        </w:r>
        <w:r>
          <w:rPr>
            <w:rFonts w:asciiTheme="minorHAnsi" w:eastAsiaTheme="minorEastAsia" w:hAnsiTheme="minorHAnsi" w:cstheme="minorBidi"/>
            <w:kern w:val="2"/>
            <w14:ligatures w14:val="standardContextual"/>
          </w:rPr>
          <w:tab/>
        </w:r>
        <w:r w:rsidRPr="00A43266">
          <w:rPr>
            <w:rStyle w:val="Hyperlink"/>
          </w:rPr>
          <w:t>Note Uploads</w:t>
        </w:r>
        <w:r>
          <w:rPr>
            <w:webHidden/>
          </w:rPr>
          <w:tab/>
        </w:r>
        <w:r>
          <w:rPr>
            <w:webHidden/>
          </w:rPr>
          <w:fldChar w:fldCharType="begin"/>
        </w:r>
        <w:r>
          <w:rPr>
            <w:webHidden/>
          </w:rPr>
          <w:instrText xml:space="preserve"> PAGEREF _Toc201552253 \h </w:instrText>
        </w:r>
        <w:r>
          <w:rPr>
            <w:webHidden/>
          </w:rPr>
        </w:r>
        <w:r>
          <w:rPr>
            <w:webHidden/>
          </w:rPr>
          <w:fldChar w:fldCharType="separate"/>
        </w:r>
        <w:r>
          <w:rPr>
            <w:webHidden/>
          </w:rPr>
          <w:t>44</w:t>
        </w:r>
        <w:r>
          <w:rPr>
            <w:webHidden/>
          </w:rPr>
          <w:fldChar w:fldCharType="end"/>
        </w:r>
      </w:hyperlink>
    </w:p>
    <w:p w14:paraId="28FAF8EC" w14:textId="31520789" w:rsidR="00F2375B" w:rsidRDefault="00F2375B">
      <w:pPr>
        <w:pStyle w:val="TOC3"/>
        <w:tabs>
          <w:tab w:val="left" w:pos="1680"/>
        </w:tabs>
        <w:rPr>
          <w:rFonts w:asciiTheme="minorHAnsi" w:eastAsiaTheme="minorEastAsia" w:hAnsiTheme="minorHAnsi" w:cstheme="minorBidi"/>
          <w:i w:val="0"/>
          <w:kern w:val="2"/>
          <w14:ligatures w14:val="standardContextual"/>
        </w:rPr>
      </w:pPr>
      <w:hyperlink w:anchor="_Toc201552254" w:history="1">
        <w:r w:rsidRPr="00A43266">
          <w:rPr>
            <w:rStyle w:val="Hyperlink"/>
            <w:rFonts w:cs="Arial"/>
          </w:rPr>
          <w:t>2.5.1</w:t>
        </w:r>
        <w:r>
          <w:rPr>
            <w:rFonts w:asciiTheme="minorHAnsi" w:eastAsiaTheme="minorEastAsia" w:hAnsiTheme="minorHAnsi" w:cstheme="minorBidi"/>
            <w:i w:val="0"/>
            <w:kern w:val="2"/>
            <w14:ligatures w14:val="standardContextual"/>
          </w:rPr>
          <w:tab/>
        </w:r>
        <w:r w:rsidRPr="00A43266">
          <w:rPr>
            <w:rStyle w:val="Hyperlink"/>
          </w:rPr>
          <w:t>Upload File Requirements</w:t>
        </w:r>
        <w:r>
          <w:rPr>
            <w:webHidden/>
          </w:rPr>
          <w:tab/>
        </w:r>
        <w:r>
          <w:rPr>
            <w:webHidden/>
          </w:rPr>
          <w:fldChar w:fldCharType="begin"/>
        </w:r>
        <w:r>
          <w:rPr>
            <w:webHidden/>
          </w:rPr>
          <w:instrText xml:space="preserve"> PAGEREF _Toc201552254 \h </w:instrText>
        </w:r>
        <w:r>
          <w:rPr>
            <w:webHidden/>
          </w:rPr>
        </w:r>
        <w:r>
          <w:rPr>
            <w:webHidden/>
          </w:rPr>
          <w:fldChar w:fldCharType="separate"/>
        </w:r>
        <w:r>
          <w:rPr>
            <w:webHidden/>
          </w:rPr>
          <w:t>45</w:t>
        </w:r>
        <w:r>
          <w:rPr>
            <w:webHidden/>
          </w:rPr>
          <w:fldChar w:fldCharType="end"/>
        </w:r>
      </w:hyperlink>
    </w:p>
    <w:p w14:paraId="3F2C45AF" w14:textId="6AF25D37" w:rsidR="00F2375B" w:rsidRDefault="00F2375B">
      <w:pPr>
        <w:pStyle w:val="TOC3"/>
        <w:tabs>
          <w:tab w:val="left" w:pos="1680"/>
        </w:tabs>
        <w:rPr>
          <w:rFonts w:asciiTheme="minorHAnsi" w:eastAsiaTheme="minorEastAsia" w:hAnsiTheme="minorHAnsi" w:cstheme="minorBidi"/>
          <w:i w:val="0"/>
          <w:kern w:val="2"/>
          <w14:ligatures w14:val="standardContextual"/>
        </w:rPr>
      </w:pPr>
      <w:hyperlink w:anchor="_Toc201552255" w:history="1">
        <w:r w:rsidRPr="00A43266">
          <w:rPr>
            <w:rStyle w:val="Hyperlink"/>
            <w:rFonts w:cs="Arial"/>
          </w:rPr>
          <w:t>2.5.2</w:t>
        </w:r>
        <w:r>
          <w:rPr>
            <w:rFonts w:asciiTheme="minorHAnsi" w:eastAsiaTheme="minorEastAsia" w:hAnsiTheme="minorHAnsi" w:cstheme="minorBidi"/>
            <w:i w:val="0"/>
            <w:kern w:val="2"/>
            <w14:ligatures w14:val="standardContextual"/>
          </w:rPr>
          <w:tab/>
        </w:r>
        <w:r w:rsidRPr="00A43266">
          <w:rPr>
            <w:rStyle w:val="Hyperlink"/>
          </w:rPr>
          <w:t>Notes Import – Record Layout</w:t>
        </w:r>
        <w:r>
          <w:rPr>
            <w:webHidden/>
          </w:rPr>
          <w:tab/>
        </w:r>
        <w:r>
          <w:rPr>
            <w:webHidden/>
          </w:rPr>
          <w:fldChar w:fldCharType="begin"/>
        </w:r>
        <w:r>
          <w:rPr>
            <w:webHidden/>
          </w:rPr>
          <w:instrText xml:space="preserve"> PAGEREF _Toc201552255 \h </w:instrText>
        </w:r>
        <w:r>
          <w:rPr>
            <w:webHidden/>
          </w:rPr>
        </w:r>
        <w:r>
          <w:rPr>
            <w:webHidden/>
          </w:rPr>
          <w:fldChar w:fldCharType="separate"/>
        </w:r>
        <w:r>
          <w:rPr>
            <w:webHidden/>
          </w:rPr>
          <w:t>47</w:t>
        </w:r>
        <w:r>
          <w:rPr>
            <w:webHidden/>
          </w:rPr>
          <w:fldChar w:fldCharType="end"/>
        </w:r>
      </w:hyperlink>
    </w:p>
    <w:p w14:paraId="207A1D26" w14:textId="5F2AB37A" w:rsidR="00F2375B" w:rsidRDefault="00F2375B">
      <w:pPr>
        <w:pStyle w:val="TOC3"/>
        <w:tabs>
          <w:tab w:val="left" w:pos="1680"/>
        </w:tabs>
        <w:rPr>
          <w:rFonts w:asciiTheme="minorHAnsi" w:eastAsiaTheme="minorEastAsia" w:hAnsiTheme="minorHAnsi" w:cstheme="minorBidi"/>
          <w:i w:val="0"/>
          <w:kern w:val="2"/>
          <w14:ligatures w14:val="standardContextual"/>
        </w:rPr>
      </w:pPr>
      <w:hyperlink w:anchor="_Toc201552256" w:history="1">
        <w:r w:rsidRPr="00A43266">
          <w:rPr>
            <w:rStyle w:val="Hyperlink"/>
            <w:rFonts w:cs="Arial"/>
          </w:rPr>
          <w:t>2.5.3</w:t>
        </w:r>
        <w:r>
          <w:rPr>
            <w:rFonts w:asciiTheme="minorHAnsi" w:eastAsiaTheme="minorEastAsia" w:hAnsiTheme="minorHAnsi" w:cstheme="minorBidi"/>
            <w:i w:val="0"/>
            <w:kern w:val="2"/>
            <w14:ligatures w14:val="standardContextual"/>
          </w:rPr>
          <w:tab/>
        </w:r>
        <w:r w:rsidRPr="00A43266">
          <w:rPr>
            <w:rStyle w:val="Hyperlink"/>
          </w:rPr>
          <w:t>Notes Import Transaction Codes and Descriptions</w:t>
        </w:r>
        <w:r>
          <w:rPr>
            <w:webHidden/>
          </w:rPr>
          <w:tab/>
        </w:r>
        <w:r>
          <w:rPr>
            <w:webHidden/>
          </w:rPr>
          <w:fldChar w:fldCharType="begin"/>
        </w:r>
        <w:r>
          <w:rPr>
            <w:webHidden/>
          </w:rPr>
          <w:instrText xml:space="preserve"> PAGEREF _Toc201552256 \h </w:instrText>
        </w:r>
        <w:r>
          <w:rPr>
            <w:webHidden/>
          </w:rPr>
        </w:r>
        <w:r>
          <w:rPr>
            <w:webHidden/>
          </w:rPr>
          <w:fldChar w:fldCharType="separate"/>
        </w:r>
        <w:r>
          <w:rPr>
            <w:webHidden/>
          </w:rPr>
          <w:t>47</w:t>
        </w:r>
        <w:r>
          <w:rPr>
            <w:webHidden/>
          </w:rPr>
          <w:fldChar w:fldCharType="end"/>
        </w:r>
      </w:hyperlink>
    </w:p>
    <w:p w14:paraId="07BCF4BA" w14:textId="634C36D6" w:rsidR="00F2375B" w:rsidRDefault="00F2375B">
      <w:pPr>
        <w:pStyle w:val="TOC3"/>
        <w:tabs>
          <w:tab w:val="left" w:pos="1680"/>
        </w:tabs>
        <w:rPr>
          <w:rFonts w:asciiTheme="minorHAnsi" w:eastAsiaTheme="minorEastAsia" w:hAnsiTheme="minorHAnsi" w:cstheme="minorBidi"/>
          <w:i w:val="0"/>
          <w:kern w:val="2"/>
          <w14:ligatures w14:val="standardContextual"/>
        </w:rPr>
      </w:pPr>
      <w:hyperlink w:anchor="_Toc201552257" w:history="1">
        <w:r w:rsidRPr="00A43266">
          <w:rPr>
            <w:rStyle w:val="Hyperlink"/>
            <w:rFonts w:cs="Arial"/>
          </w:rPr>
          <w:t>2.5.4</w:t>
        </w:r>
        <w:r>
          <w:rPr>
            <w:rFonts w:asciiTheme="minorHAnsi" w:eastAsiaTheme="minorEastAsia" w:hAnsiTheme="minorHAnsi" w:cstheme="minorBidi"/>
            <w:i w:val="0"/>
            <w:kern w:val="2"/>
            <w14:ligatures w14:val="standardContextual"/>
          </w:rPr>
          <w:tab/>
        </w:r>
        <w:r w:rsidRPr="00A43266">
          <w:rPr>
            <w:rStyle w:val="Hyperlink"/>
          </w:rPr>
          <w:t>Notes Import – B2G File layout</w:t>
        </w:r>
        <w:r>
          <w:rPr>
            <w:webHidden/>
          </w:rPr>
          <w:tab/>
        </w:r>
        <w:r>
          <w:rPr>
            <w:webHidden/>
          </w:rPr>
          <w:fldChar w:fldCharType="begin"/>
        </w:r>
        <w:r>
          <w:rPr>
            <w:webHidden/>
          </w:rPr>
          <w:instrText xml:space="preserve"> PAGEREF _Toc201552257 \h </w:instrText>
        </w:r>
        <w:r>
          <w:rPr>
            <w:webHidden/>
          </w:rPr>
        </w:r>
        <w:r>
          <w:rPr>
            <w:webHidden/>
          </w:rPr>
          <w:fldChar w:fldCharType="separate"/>
        </w:r>
        <w:r>
          <w:rPr>
            <w:webHidden/>
          </w:rPr>
          <w:t>48</w:t>
        </w:r>
        <w:r>
          <w:rPr>
            <w:webHidden/>
          </w:rPr>
          <w:fldChar w:fldCharType="end"/>
        </w:r>
      </w:hyperlink>
    </w:p>
    <w:p w14:paraId="770546B4" w14:textId="2CCE0AFD" w:rsidR="00F2375B" w:rsidRDefault="00F2375B">
      <w:pPr>
        <w:pStyle w:val="TOC1"/>
        <w:rPr>
          <w:rFonts w:asciiTheme="minorHAnsi" w:eastAsiaTheme="minorEastAsia" w:hAnsiTheme="minorHAnsi" w:cstheme="minorBidi"/>
          <w:b w:val="0"/>
          <w:caps w:val="0"/>
          <w:kern w:val="2"/>
          <w:szCs w:val="24"/>
          <w14:ligatures w14:val="standardContextual"/>
        </w:rPr>
      </w:pPr>
      <w:hyperlink w:anchor="_Toc201552258" w:history="1">
        <w:r w:rsidRPr="00A43266">
          <w:rPr>
            <w:rStyle w:val="Hyperlink"/>
            <w:kern w:val="0"/>
          </w:rPr>
          <w:t>3</w:t>
        </w:r>
        <w:r>
          <w:rPr>
            <w:rFonts w:asciiTheme="minorHAnsi" w:eastAsiaTheme="minorEastAsia" w:hAnsiTheme="minorHAnsi" w:cstheme="minorBidi"/>
            <w:b w:val="0"/>
            <w:caps w:val="0"/>
            <w:kern w:val="2"/>
            <w:szCs w:val="24"/>
            <w14:ligatures w14:val="standardContextual"/>
          </w:rPr>
          <w:tab/>
        </w:r>
        <w:r w:rsidRPr="00A43266">
          <w:rPr>
            <w:rStyle w:val="Hyperlink"/>
          </w:rPr>
          <w:t>Other Considerations</w:t>
        </w:r>
        <w:r>
          <w:rPr>
            <w:webHidden/>
          </w:rPr>
          <w:tab/>
        </w:r>
        <w:r>
          <w:rPr>
            <w:webHidden/>
          </w:rPr>
          <w:fldChar w:fldCharType="begin"/>
        </w:r>
        <w:r>
          <w:rPr>
            <w:webHidden/>
          </w:rPr>
          <w:instrText xml:space="preserve"> PAGEREF _Toc201552258 \h </w:instrText>
        </w:r>
        <w:r>
          <w:rPr>
            <w:webHidden/>
          </w:rPr>
        </w:r>
        <w:r>
          <w:rPr>
            <w:webHidden/>
          </w:rPr>
          <w:fldChar w:fldCharType="separate"/>
        </w:r>
        <w:r>
          <w:rPr>
            <w:webHidden/>
          </w:rPr>
          <w:t>49</w:t>
        </w:r>
        <w:r>
          <w:rPr>
            <w:webHidden/>
          </w:rPr>
          <w:fldChar w:fldCharType="end"/>
        </w:r>
      </w:hyperlink>
    </w:p>
    <w:p w14:paraId="20765E01" w14:textId="44306564" w:rsidR="00F2375B" w:rsidRDefault="00F2375B">
      <w:pPr>
        <w:pStyle w:val="TOC1"/>
        <w:rPr>
          <w:rFonts w:asciiTheme="minorHAnsi" w:eastAsiaTheme="minorEastAsia" w:hAnsiTheme="minorHAnsi" w:cstheme="minorBidi"/>
          <w:b w:val="0"/>
          <w:caps w:val="0"/>
          <w:kern w:val="2"/>
          <w:szCs w:val="24"/>
          <w14:ligatures w14:val="standardContextual"/>
        </w:rPr>
      </w:pPr>
      <w:hyperlink w:anchor="_Toc201552259" w:history="1">
        <w:r w:rsidRPr="00A43266">
          <w:rPr>
            <w:rStyle w:val="Hyperlink"/>
            <w:kern w:val="0"/>
          </w:rPr>
          <w:t>4</w:t>
        </w:r>
        <w:r>
          <w:rPr>
            <w:rFonts w:asciiTheme="minorHAnsi" w:eastAsiaTheme="minorEastAsia" w:hAnsiTheme="minorHAnsi" w:cstheme="minorBidi"/>
            <w:b w:val="0"/>
            <w:caps w:val="0"/>
            <w:kern w:val="2"/>
            <w:szCs w:val="24"/>
            <w14:ligatures w14:val="standardContextual"/>
          </w:rPr>
          <w:tab/>
        </w:r>
        <w:r w:rsidRPr="00A43266">
          <w:rPr>
            <w:rStyle w:val="Hyperlink"/>
          </w:rPr>
          <w:t>Quality Control and Verification</w:t>
        </w:r>
        <w:r>
          <w:rPr>
            <w:webHidden/>
          </w:rPr>
          <w:tab/>
        </w:r>
        <w:r>
          <w:rPr>
            <w:webHidden/>
          </w:rPr>
          <w:fldChar w:fldCharType="begin"/>
        </w:r>
        <w:r>
          <w:rPr>
            <w:webHidden/>
          </w:rPr>
          <w:instrText xml:space="preserve"> PAGEREF _Toc201552259 \h </w:instrText>
        </w:r>
        <w:r>
          <w:rPr>
            <w:webHidden/>
          </w:rPr>
        </w:r>
        <w:r>
          <w:rPr>
            <w:webHidden/>
          </w:rPr>
          <w:fldChar w:fldCharType="separate"/>
        </w:r>
        <w:r>
          <w:rPr>
            <w:webHidden/>
          </w:rPr>
          <w:t>49</w:t>
        </w:r>
        <w:r>
          <w:rPr>
            <w:webHidden/>
          </w:rPr>
          <w:fldChar w:fldCharType="end"/>
        </w:r>
      </w:hyperlink>
    </w:p>
    <w:p w14:paraId="78011484" w14:textId="35D4CAAC" w:rsidR="00F2375B" w:rsidRDefault="00F2375B">
      <w:pPr>
        <w:pStyle w:val="TOC2"/>
        <w:rPr>
          <w:rFonts w:asciiTheme="minorHAnsi" w:eastAsiaTheme="minorEastAsia" w:hAnsiTheme="minorHAnsi" w:cstheme="minorBidi"/>
          <w:kern w:val="2"/>
          <w14:ligatures w14:val="standardContextual"/>
        </w:rPr>
      </w:pPr>
      <w:hyperlink w:anchor="_Toc201552260" w:history="1">
        <w:r w:rsidRPr="00A43266">
          <w:rPr>
            <w:rStyle w:val="Hyperlink"/>
            <w14:scene3d>
              <w14:camera w14:prst="orthographicFront"/>
              <w14:lightRig w14:rig="threePt" w14:dir="t">
                <w14:rot w14:lat="0" w14:lon="0" w14:rev="0"/>
              </w14:lightRig>
            </w14:scene3d>
          </w:rPr>
          <w:t>4.1</w:t>
        </w:r>
        <w:r>
          <w:rPr>
            <w:rFonts w:asciiTheme="minorHAnsi" w:eastAsiaTheme="minorEastAsia" w:hAnsiTheme="minorHAnsi" w:cstheme="minorBidi"/>
            <w:kern w:val="2"/>
            <w14:ligatures w14:val="standardContextual"/>
          </w:rPr>
          <w:tab/>
        </w:r>
        <w:r w:rsidRPr="00A43266">
          <w:rPr>
            <w:rStyle w:val="Hyperlink"/>
          </w:rPr>
          <w:t>File Verification</w:t>
        </w:r>
        <w:r>
          <w:rPr>
            <w:webHidden/>
          </w:rPr>
          <w:tab/>
        </w:r>
        <w:r>
          <w:rPr>
            <w:webHidden/>
          </w:rPr>
          <w:fldChar w:fldCharType="begin"/>
        </w:r>
        <w:r>
          <w:rPr>
            <w:webHidden/>
          </w:rPr>
          <w:instrText xml:space="preserve"> PAGEREF _Toc201552260 \h </w:instrText>
        </w:r>
        <w:r>
          <w:rPr>
            <w:webHidden/>
          </w:rPr>
        </w:r>
        <w:r>
          <w:rPr>
            <w:webHidden/>
          </w:rPr>
          <w:fldChar w:fldCharType="separate"/>
        </w:r>
        <w:r>
          <w:rPr>
            <w:webHidden/>
          </w:rPr>
          <w:t>49</w:t>
        </w:r>
        <w:r>
          <w:rPr>
            <w:webHidden/>
          </w:rPr>
          <w:fldChar w:fldCharType="end"/>
        </w:r>
      </w:hyperlink>
    </w:p>
    <w:p w14:paraId="5C7D0915" w14:textId="46F93D1E" w:rsidR="00F2375B" w:rsidRDefault="00F2375B">
      <w:pPr>
        <w:pStyle w:val="TOC1"/>
        <w:rPr>
          <w:rFonts w:asciiTheme="minorHAnsi" w:eastAsiaTheme="minorEastAsia" w:hAnsiTheme="minorHAnsi" w:cstheme="minorBidi"/>
          <w:b w:val="0"/>
          <w:caps w:val="0"/>
          <w:kern w:val="2"/>
          <w:szCs w:val="24"/>
          <w14:ligatures w14:val="standardContextual"/>
        </w:rPr>
      </w:pPr>
      <w:hyperlink w:anchor="_Toc201552261" w:history="1">
        <w:r w:rsidRPr="00A43266">
          <w:rPr>
            <w:rStyle w:val="Hyperlink"/>
            <w:kern w:val="0"/>
          </w:rPr>
          <w:t>5</w:t>
        </w:r>
        <w:r>
          <w:rPr>
            <w:rFonts w:asciiTheme="minorHAnsi" w:eastAsiaTheme="minorEastAsia" w:hAnsiTheme="minorHAnsi" w:cstheme="minorBidi"/>
            <w:b w:val="0"/>
            <w:caps w:val="0"/>
            <w:kern w:val="2"/>
            <w:szCs w:val="24"/>
            <w14:ligatures w14:val="standardContextual"/>
          </w:rPr>
          <w:tab/>
        </w:r>
        <w:r w:rsidRPr="00A43266">
          <w:rPr>
            <w:rStyle w:val="Hyperlink"/>
          </w:rPr>
          <w:t>HERMIT – System Categorization</w:t>
        </w:r>
        <w:r>
          <w:rPr>
            <w:webHidden/>
          </w:rPr>
          <w:tab/>
        </w:r>
        <w:r>
          <w:rPr>
            <w:webHidden/>
          </w:rPr>
          <w:fldChar w:fldCharType="begin"/>
        </w:r>
        <w:r>
          <w:rPr>
            <w:webHidden/>
          </w:rPr>
          <w:instrText xml:space="preserve"> PAGEREF _Toc201552261 \h </w:instrText>
        </w:r>
        <w:r>
          <w:rPr>
            <w:webHidden/>
          </w:rPr>
        </w:r>
        <w:r>
          <w:rPr>
            <w:webHidden/>
          </w:rPr>
          <w:fldChar w:fldCharType="separate"/>
        </w:r>
        <w:r>
          <w:rPr>
            <w:webHidden/>
          </w:rPr>
          <w:t>50</w:t>
        </w:r>
        <w:r>
          <w:rPr>
            <w:webHidden/>
          </w:rPr>
          <w:fldChar w:fldCharType="end"/>
        </w:r>
      </w:hyperlink>
    </w:p>
    <w:p w14:paraId="43D251A8" w14:textId="429BFD32" w:rsidR="00F2375B" w:rsidRDefault="00F2375B">
      <w:pPr>
        <w:pStyle w:val="TOC2"/>
        <w:rPr>
          <w:rFonts w:asciiTheme="minorHAnsi" w:eastAsiaTheme="minorEastAsia" w:hAnsiTheme="minorHAnsi" w:cstheme="minorBidi"/>
          <w:kern w:val="2"/>
          <w14:ligatures w14:val="standardContextual"/>
        </w:rPr>
      </w:pPr>
      <w:hyperlink w:anchor="_Toc201552262" w:history="1">
        <w:r w:rsidRPr="00A43266">
          <w:rPr>
            <w:rStyle w:val="Hyperlink"/>
            <w14:scene3d>
              <w14:camera w14:prst="orthographicFront"/>
              <w14:lightRig w14:rig="threePt" w14:dir="t">
                <w14:rot w14:lat="0" w14:lon="0" w14:rev="0"/>
              </w14:lightRig>
            </w14:scene3d>
          </w:rPr>
          <w:t>5.1</w:t>
        </w:r>
        <w:r>
          <w:rPr>
            <w:rFonts w:asciiTheme="minorHAnsi" w:eastAsiaTheme="minorEastAsia" w:hAnsiTheme="minorHAnsi" w:cstheme="minorBidi"/>
            <w:kern w:val="2"/>
            <w14:ligatures w14:val="standardContextual"/>
          </w:rPr>
          <w:tab/>
        </w:r>
        <w:r w:rsidRPr="00A43266">
          <w:rPr>
            <w:rStyle w:val="Hyperlink"/>
          </w:rPr>
          <w:t>Information Sensitivity</w:t>
        </w:r>
        <w:r>
          <w:rPr>
            <w:webHidden/>
          </w:rPr>
          <w:tab/>
        </w:r>
        <w:r>
          <w:rPr>
            <w:webHidden/>
          </w:rPr>
          <w:fldChar w:fldCharType="begin"/>
        </w:r>
        <w:r>
          <w:rPr>
            <w:webHidden/>
          </w:rPr>
          <w:instrText xml:space="preserve"> PAGEREF _Toc201552262 \h </w:instrText>
        </w:r>
        <w:r>
          <w:rPr>
            <w:webHidden/>
          </w:rPr>
        </w:r>
        <w:r>
          <w:rPr>
            <w:webHidden/>
          </w:rPr>
          <w:fldChar w:fldCharType="separate"/>
        </w:r>
        <w:r>
          <w:rPr>
            <w:webHidden/>
          </w:rPr>
          <w:t>50</w:t>
        </w:r>
        <w:r>
          <w:rPr>
            <w:webHidden/>
          </w:rPr>
          <w:fldChar w:fldCharType="end"/>
        </w:r>
      </w:hyperlink>
    </w:p>
    <w:p w14:paraId="76936A80" w14:textId="2D2E72C8" w:rsidR="00F2375B" w:rsidRDefault="00F2375B">
      <w:pPr>
        <w:pStyle w:val="TOC2"/>
        <w:rPr>
          <w:rFonts w:asciiTheme="minorHAnsi" w:eastAsiaTheme="minorEastAsia" w:hAnsiTheme="minorHAnsi" w:cstheme="minorBidi"/>
          <w:kern w:val="2"/>
          <w14:ligatures w14:val="standardContextual"/>
        </w:rPr>
      </w:pPr>
      <w:hyperlink w:anchor="_Toc201552263" w:history="1">
        <w:r w:rsidRPr="00A43266">
          <w:rPr>
            <w:rStyle w:val="Hyperlink"/>
            <w14:scene3d>
              <w14:camera w14:prst="orthographicFront"/>
              <w14:lightRig w14:rig="threePt" w14:dir="t">
                <w14:rot w14:lat="0" w14:lon="0" w14:rev="0"/>
              </w14:lightRig>
            </w14:scene3d>
          </w:rPr>
          <w:t>5.2</w:t>
        </w:r>
        <w:r>
          <w:rPr>
            <w:rFonts w:asciiTheme="minorHAnsi" w:eastAsiaTheme="minorEastAsia" w:hAnsiTheme="minorHAnsi" w:cstheme="minorBidi"/>
            <w:kern w:val="2"/>
            <w14:ligatures w14:val="standardContextual"/>
          </w:rPr>
          <w:tab/>
        </w:r>
        <w:r w:rsidRPr="00A43266">
          <w:rPr>
            <w:rStyle w:val="Hyperlink"/>
          </w:rPr>
          <w:t>Information Categories</w:t>
        </w:r>
        <w:r>
          <w:rPr>
            <w:webHidden/>
          </w:rPr>
          <w:tab/>
        </w:r>
        <w:r>
          <w:rPr>
            <w:webHidden/>
          </w:rPr>
          <w:fldChar w:fldCharType="begin"/>
        </w:r>
        <w:r>
          <w:rPr>
            <w:webHidden/>
          </w:rPr>
          <w:instrText xml:space="preserve"> PAGEREF _Toc201552263 \h </w:instrText>
        </w:r>
        <w:r>
          <w:rPr>
            <w:webHidden/>
          </w:rPr>
        </w:r>
        <w:r>
          <w:rPr>
            <w:webHidden/>
          </w:rPr>
          <w:fldChar w:fldCharType="separate"/>
        </w:r>
        <w:r>
          <w:rPr>
            <w:webHidden/>
          </w:rPr>
          <w:t>50</w:t>
        </w:r>
        <w:r>
          <w:rPr>
            <w:webHidden/>
          </w:rPr>
          <w:fldChar w:fldCharType="end"/>
        </w:r>
      </w:hyperlink>
    </w:p>
    <w:p w14:paraId="1069B3DA" w14:textId="24BB39FC" w:rsidR="00F2375B" w:rsidRDefault="00F2375B">
      <w:pPr>
        <w:pStyle w:val="TOC2"/>
        <w:rPr>
          <w:rFonts w:asciiTheme="minorHAnsi" w:eastAsiaTheme="minorEastAsia" w:hAnsiTheme="minorHAnsi" w:cstheme="minorBidi"/>
          <w:kern w:val="2"/>
          <w14:ligatures w14:val="standardContextual"/>
        </w:rPr>
      </w:pPr>
      <w:hyperlink w:anchor="_Toc201552264" w:history="1">
        <w:r w:rsidRPr="00A43266">
          <w:rPr>
            <w:rStyle w:val="Hyperlink"/>
            <w14:scene3d>
              <w14:camera w14:prst="orthographicFront"/>
              <w14:lightRig w14:rig="threePt" w14:dir="t">
                <w14:rot w14:lat="0" w14:lon="0" w14:rev="0"/>
              </w14:lightRig>
            </w14:scene3d>
          </w:rPr>
          <w:t>5.3</w:t>
        </w:r>
        <w:r>
          <w:rPr>
            <w:rFonts w:asciiTheme="minorHAnsi" w:eastAsiaTheme="minorEastAsia" w:hAnsiTheme="minorHAnsi" w:cstheme="minorBidi"/>
            <w:kern w:val="2"/>
            <w14:ligatures w14:val="standardContextual"/>
          </w:rPr>
          <w:tab/>
        </w:r>
        <w:r w:rsidRPr="00A43266">
          <w:rPr>
            <w:rStyle w:val="Hyperlink"/>
          </w:rPr>
          <w:t>Protection/Certification Requirements</w:t>
        </w:r>
        <w:r>
          <w:rPr>
            <w:webHidden/>
          </w:rPr>
          <w:tab/>
        </w:r>
        <w:r>
          <w:rPr>
            <w:webHidden/>
          </w:rPr>
          <w:fldChar w:fldCharType="begin"/>
        </w:r>
        <w:r>
          <w:rPr>
            <w:webHidden/>
          </w:rPr>
          <w:instrText xml:space="preserve"> PAGEREF _Toc201552264 \h </w:instrText>
        </w:r>
        <w:r>
          <w:rPr>
            <w:webHidden/>
          </w:rPr>
        </w:r>
        <w:r>
          <w:rPr>
            <w:webHidden/>
          </w:rPr>
          <w:fldChar w:fldCharType="separate"/>
        </w:r>
        <w:r>
          <w:rPr>
            <w:webHidden/>
          </w:rPr>
          <w:t>51</w:t>
        </w:r>
        <w:r>
          <w:rPr>
            <w:webHidden/>
          </w:rPr>
          <w:fldChar w:fldCharType="end"/>
        </w:r>
      </w:hyperlink>
    </w:p>
    <w:p w14:paraId="422575B5" w14:textId="156BC274" w:rsidR="00F2375B" w:rsidRDefault="00F2375B">
      <w:pPr>
        <w:pStyle w:val="TOC2"/>
        <w:rPr>
          <w:rFonts w:asciiTheme="minorHAnsi" w:eastAsiaTheme="minorEastAsia" w:hAnsiTheme="minorHAnsi" w:cstheme="minorBidi"/>
          <w:kern w:val="2"/>
          <w14:ligatures w14:val="standardContextual"/>
        </w:rPr>
      </w:pPr>
      <w:hyperlink w:anchor="_Toc201552265" w:history="1">
        <w:r w:rsidRPr="00A43266">
          <w:rPr>
            <w:rStyle w:val="Hyperlink"/>
            <w14:scene3d>
              <w14:camera w14:prst="orthographicFront"/>
              <w14:lightRig w14:rig="threePt" w14:dir="t">
                <w14:rot w14:lat="0" w14:lon="0" w14:rev="0"/>
              </w14:lightRig>
            </w14:scene3d>
          </w:rPr>
          <w:t>5.4</w:t>
        </w:r>
        <w:r>
          <w:rPr>
            <w:rFonts w:asciiTheme="minorHAnsi" w:eastAsiaTheme="minorEastAsia" w:hAnsiTheme="minorHAnsi" w:cstheme="minorBidi"/>
            <w:kern w:val="2"/>
            <w14:ligatures w14:val="standardContextual"/>
          </w:rPr>
          <w:tab/>
        </w:r>
        <w:r w:rsidRPr="00A43266">
          <w:rPr>
            <w:rStyle w:val="Hyperlink"/>
          </w:rPr>
          <w:t>Electronic Authentication Level</w:t>
        </w:r>
        <w:r>
          <w:rPr>
            <w:webHidden/>
          </w:rPr>
          <w:tab/>
        </w:r>
        <w:r>
          <w:rPr>
            <w:webHidden/>
          </w:rPr>
          <w:fldChar w:fldCharType="begin"/>
        </w:r>
        <w:r>
          <w:rPr>
            <w:webHidden/>
          </w:rPr>
          <w:instrText xml:space="preserve"> PAGEREF _Toc201552265 \h </w:instrText>
        </w:r>
        <w:r>
          <w:rPr>
            <w:webHidden/>
          </w:rPr>
        </w:r>
        <w:r>
          <w:rPr>
            <w:webHidden/>
          </w:rPr>
          <w:fldChar w:fldCharType="separate"/>
        </w:r>
        <w:r>
          <w:rPr>
            <w:webHidden/>
          </w:rPr>
          <w:t>52</w:t>
        </w:r>
        <w:r>
          <w:rPr>
            <w:webHidden/>
          </w:rPr>
          <w:fldChar w:fldCharType="end"/>
        </w:r>
      </w:hyperlink>
    </w:p>
    <w:p w14:paraId="333C1491" w14:textId="32216D7B" w:rsidR="00250CD2" w:rsidRDefault="00250CD2" w:rsidP="007B24A7">
      <w:pPr>
        <w:tabs>
          <w:tab w:val="left" w:pos="2835"/>
        </w:tabs>
        <w:jc w:val="center"/>
        <w:rPr>
          <w:rFonts w:ascii="Arial" w:hAnsi="Arial" w:cs="Arial"/>
          <w:b/>
          <w:smallCaps/>
          <w:szCs w:val="22"/>
        </w:rPr>
      </w:pPr>
      <w:r>
        <w:rPr>
          <w:rFonts w:ascii="Arial" w:hAnsi="Arial" w:cs="Arial"/>
          <w:b/>
          <w:smallCaps/>
          <w:szCs w:val="22"/>
        </w:rPr>
        <w:fldChar w:fldCharType="end"/>
      </w:r>
    </w:p>
    <w:p w14:paraId="22EDBBD2" w14:textId="77777777" w:rsidR="00343A76" w:rsidRDefault="00343A76" w:rsidP="007B24A7">
      <w:pPr>
        <w:tabs>
          <w:tab w:val="left" w:pos="2835"/>
        </w:tabs>
        <w:jc w:val="center"/>
        <w:rPr>
          <w:rFonts w:ascii="Arial" w:hAnsi="Arial" w:cs="Arial"/>
          <w:b/>
          <w:i/>
          <w:sz w:val="28"/>
          <w:szCs w:val="28"/>
        </w:rPr>
        <w:sectPr w:rsidR="00343A76" w:rsidSect="0037328A">
          <w:headerReference w:type="default" r:id="rId19"/>
          <w:pgSz w:w="12240" w:h="15840" w:code="1"/>
          <w:pgMar w:top="1440" w:right="1440" w:bottom="1440" w:left="1440" w:header="720" w:footer="720" w:gutter="0"/>
          <w:pgNumType w:start="1"/>
          <w:cols w:space="720"/>
          <w:docGrid w:linePitch="254"/>
        </w:sectPr>
      </w:pPr>
    </w:p>
    <w:p w14:paraId="154B2329" w14:textId="77777777" w:rsidR="0034508A" w:rsidRDefault="001C32EE" w:rsidP="007B24A7">
      <w:pPr>
        <w:tabs>
          <w:tab w:val="left" w:pos="2835"/>
        </w:tabs>
        <w:jc w:val="center"/>
        <w:rPr>
          <w:rFonts w:ascii="Arial" w:hAnsi="Arial" w:cs="Arial"/>
          <w:b/>
          <w:i/>
          <w:sz w:val="28"/>
          <w:szCs w:val="28"/>
        </w:rPr>
      </w:pPr>
      <w:r w:rsidRPr="001C32EE">
        <w:rPr>
          <w:rFonts w:ascii="Arial" w:hAnsi="Arial" w:cs="Arial"/>
          <w:b/>
          <w:i/>
          <w:sz w:val="28"/>
          <w:szCs w:val="28"/>
        </w:rPr>
        <w:t>List of Tables</w:t>
      </w:r>
    </w:p>
    <w:p w14:paraId="7E909463" w14:textId="77777777" w:rsidR="00250CD2" w:rsidRPr="00AD13E4" w:rsidRDefault="00250CD2" w:rsidP="007B24A7">
      <w:pPr>
        <w:tabs>
          <w:tab w:val="left" w:pos="2835"/>
        </w:tabs>
        <w:jc w:val="center"/>
        <w:rPr>
          <w:rFonts w:ascii="Arial" w:hAnsi="Arial" w:cs="Arial"/>
          <w:i/>
          <w:sz w:val="28"/>
          <w:szCs w:val="28"/>
        </w:rPr>
      </w:pPr>
    </w:p>
    <w:p w14:paraId="67D0E4DF" w14:textId="7083E13B" w:rsidR="00F2375B" w:rsidRDefault="007C6303">
      <w:pPr>
        <w:pStyle w:val="TableofFigures"/>
        <w:rPr>
          <w:rFonts w:asciiTheme="minorHAnsi" w:eastAsiaTheme="minorEastAsia" w:hAnsiTheme="minorHAnsi" w:cstheme="minorBidi"/>
          <w:noProof/>
          <w:color w:val="auto"/>
          <w:kern w:val="2"/>
          <w:szCs w:val="24"/>
          <w14:ligatures w14:val="standardContextual"/>
        </w:rPr>
      </w:pPr>
      <w:r>
        <w:rPr>
          <w:rFonts w:cs="Arial"/>
          <w:smallCaps/>
          <w:sz w:val="28"/>
          <w:szCs w:val="28"/>
        </w:rPr>
        <w:fldChar w:fldCharType="begin"/>
      </w:r>
      <w:r>
        <w:rPr>
          <w:rFonts w:cs="Arial"/>
          <w:smallCaps/>
          <w:sz w:val="28"/>
          <w:szCs w:val="28"/>
        </w:rPr>
        <w:instrText xml:space="preserve"> TOC \h \z \t "Table Title" \c </w:instrText>
      </w:r>
      <w:r>
        <w:rPr>
          <w:rFonts w:cs="Arial"/>
          <w:smallCaps/>
          <w:sz w:val="28"/>
          <w:szCs w:val="28"/>
        </w:rPr>
        <w:fldChar w:fldCharType="separate"/>
      </w:r>
      <w:hyperlink w:anchor="_Toc201552266" w:history="1">
        <w:r w:rsidR="00F2375B" w:rsidRPr="00C0657C">
          <w:rPr>
            <w:rStyle w:val="Hyperlink"/>
            <w:noProof/>
          </w:rPr>
          <w:t>Table 1: HERMIT System Support Points of Contact</w:t>
        </w:r>
        <w:r w:rsidR="00F2375B">
          <w:rPr>
            <w:noProof/>
            <w:webHidden/>
          </w:rPr>
          <w:tab/>
        </w:r>
        <w:r w:rsidR="00F2375B">
          <w:rPr>
            <w:noProof/>
            <w:webHidden/>
          </w:rPr>
          <w:fldChar w:fldCharType="begin"/>
        </w:r>
        <w:r w:rsidR="00F2375B">
          <w:rPr>
            <w:noProof/>
            <w:webHidden/>
          </w:rPr>
          <w:instrText xml:space="preserve"> PAGEREF _Toc201552266 \h </w:instrText>
        </w:r>
        <w:r w:rsidR="00F2375B">
          <w:rPr>
            <w:noProof/>
            <w:webHidden/>
          </w:rPr>
        </w:r>
        <w:r w:rsidR="00F2375B">
          <w:rPr>
            <w:noProof/>
            <w:webHidden/>
          </w:rPr>
          <w:fldChar w:fldCharType="separate"/>
        </w:r>
        <w:r w:rsidR="00F2375B">
          <w:rPr>
            <w:noProof/>
            <w:webHidden/>
          </w:rPr>
          <w:t>4</w:t>
        </w:r>
        <w:r w:rsidR="00F2375B">
          <w:rPr>
            <w:noProof/>
            <w:webHidden/>
          </w:rPr>
          <w:fldChar w:fldCharType="end"/>
        </w:r>
      </w:hyperlink>
    </w:p>
    <w:p w14:paraId="53E92E81" w14:textId="437BE4D4" w:rsidR="00F2375B" w:rsidRDefault="00F2375B">
      <w:pPr>
        <w:pStyle w:val="TableofFigures"/>
        <w:rPr>
          <w:rFonts w:asciiTheme="minorHAnsi" w:eastAsiaTheme="minorEastAsia" w:hAnsiTheme="minorHAnsi" w:cstheme="minorBidi"/>
          <w:noProof/>
          <w:color w:val="auto"/>
          <w:kern w:val="2"/>
          <w:szCs w:val="24"/>
          <w14:ligatures w14:val="standardContextual"/>
        </w:rPr>
      </w:pPr>
      <w:hyperlink w:anchor="_Toc201552267" w:history="1">
        <w:r w:rsidRPr="00C0657C">
          <w:rPr>
            <w:rStyle w:val="Hyperlink"/>
            <w:noProof/>
          </w:rPr>
          <w:t>Table 2: HERMIT Program Organization Points of Contact</w:t>
        </w:r>
        <w:r>
          <w:rPr>
            <w:noProof/>
            <w:webHidden/>
          </w:rPr>
          <w:tab/>
        </w:r>
        <w:r>
          <w:rPr>
            <w:noProof/>
            <w:webHidden/>
          </w:rPr>
          <w:fldChar w:fldCharType="begin"/>
        </w:r>
        <w:r>
          <w:rPr>
            <w:noProof/>
            <w:webHidden/>
          </w:rPr>
          <w:instrText xml:space="preserve"> PAGEREF _Toc201552267 \h </w:instrText>
        </w:r>
        <w:r>
          <w:rPr>
            <w:noProof/>
            <w:webHidden/>
          </w:rPr>
        </w:r>
        <w:r>
          <w:rPr>
            <w:noProof/>
            <w:webHidden/>
          </w:rPr>
          <w:fldChar w:fldCharType="separate"/>
        </w:r>
        <w:r>
          <w:rPr>
            <w:noProof/>
            <w:webHidden/>
          </w:rPr>
          <w:t>4</w:t>
        </w:r>
        <w:r>
          <w:rPr>
            <w:noProof/>
            <w:webHidden/>
          </w:rPr>
          <w:fldChar w:fldCharType="end"/>
        </w:r>
      </w:hyperlink>
    </w:p>
    <w:p w14:paraId="33A9EF7E" w14:textId="2723C7BE" w:rsidR="00F2375B" w:rsidRDefault="00F2375B">
      <w:pPr>
        <w:pStyle w:val="TableofFigures"/>
        <w:rPr>
          <w:rFonts w:asciiTheme="minorHAnsi" w:eastAsiaTheme="minorEastAsia" w:hAnsiTheme="minorHAnsi" w:cstheme="minorBidi"/>
          <w:noProof/>
          <w:color w:val="auto"/>
          <w:kern w:val="2"/>
          <w:szCs w:val="24"/>
          <w14:ligatures w14:val="standardContextual"/>
        </w:rPr>
      </w:pPr>
      <w:hyperlink w:anchor="_Toc201552268" w:history="1">
        <w:r w:rsidRPr="00C0657C">
          <w:rPr>
            <w:rStyle w:val="Hyperlink"/>
            <w:noProof/>
          </w:rPr>
          <w:t>Table 3: Acronyms, Abbreviations, System Names/Codes</w:t>
        </w:r>
        <w:r>
          <w:rPr>
            <w:noProof/>
            <w:webHidden/>
          </w:rPr>
          <w:tab/>
        </w:r>
        <w:r>
          <w:rPr>
            <w:noProof/>
            <w:webHidden/>
          </w:rPr>
          <w:fldChar w:fldCharType="begin"/>
        </w:r>
        <w:r>
          <w:rPr>
            <w:noProof/>
            <w:webHidden/>
          </w:rPr>
          <w:instrText xml:space="preserve"> PAGEREF _Toc201552268 \h </w:instrText>
        </w:r>
        <w:r>
          <w:rPr>
            <w:noProof/>
            <w:webHidden/>
          </w:rPr>
        </w:r>
        <w:r>
          <w:rPr>
            <w:noProof/>
            <w:webHidden/>
          </w:rPr>
          <w:fldChar w:fldCharType="separate"/>
        </w:r>
        <w:r>
          <w:rPr>
            <w:noProof/>
            <w:webHidden/>
          </w:rPr>
          <w:t>4</w:t>
        </w:r>
        <w:r>
          <w:rPr>
            <w:noProof/>
            <w:webHidden/>
          </w:rPr>
          <w:fldChar w:fldCharType="end"/>
        </w:r>
      </w:hyperlink>
    </w:p>
    <w:p w14:paraId="19558C71" w14:textId="396D6F50" w:rsidR="00F2375B" w:rsidRDefault="00F2375B">
      <w:pPr>
        <w:pStyle w:val="TableofFigures"/>
        <w:rPr>
          <w:rFonts w:asciiTheme="minorHAnsi" w:eastAsiaTheme="minorEastAsia" w:hAnsiTheme="minorHAnsi" w:cstheme="minorBidi"/>
          <w:noProof/>
          <w:color w:val="auto"/>
          <w:kern w:val="2"/>
          <w:szCs w:val="24"/>
          <w14:ligatures w14:val="standardContextual"/>
        </w:rPr>
      </w:pPr>
      <w:hyperlink w:anchor="_Toc201552269" w:history="1">
        <w:r w:rsidRPr="00C0657C">
          <w:rPr>
            <w:rStyle w:val="Hyperlink"/>
            <w:noProof/>
          </w:rPr>
          <w:t>Table 4: HECM File Upload Types</w:t>
        </w:r>
        <w:r>
          <w:rPr>
            <w:noProof/>
            <w:webHidden/>
          </w:rPr>
          <w:tab/>
        </w:r>
        <w:r>
          <w:rPr>
            <w:noProof/>
            <w:webHidden/>
          </w:rPr>
          <w:fldChar w:fldCharType="begin"/>
        </w:r>
        <w:r>
          <w:rPr>
            <w:noProof/>
            <w:webHidden/>
          </w:rPr>
          <w:instrText xml:space="preserve"> PAGEREF _Toc201552269 \h </w:instrText>
        </w:r>
        <w:r>
          <w:rPr>
            <w:noProof/>
            <w:webHidden/>
          </w:rPr>
        </w:r>
        <w:r>
          <w:rPr>
            <w:noProof/>
            <w:webHidden/>
          </w:rPr>
          <w:fldChar w:fldCharType="separate"/>
        </w:r>
        <w:r>
          <w:rPr>
            <w:noProof/>
            <w:webHidden/>
          </w:rPr>
          <w:t>9</w:t>
        </w:r>
        <w:r>
          <w:rPr>
            <w:noProof/>
            <w:webHidden/>
          </w:rPr>
          <w:fldChar w:fldCharType="end"/>
        </w:r>
      </w:hyperlink>
    </w:p>
    <w:p w14:paraId="01F99276" w14:textId="5714865D" w:rsidR="00F2375B" w:rsidRDefault="00F2375B">
      <w:pPr>
        <w:pStyle w:val="TableofFigures"/>
        <w:rPr>
          <w:rFonts w:asciiTheme="minorHAnsi" w:eastAsiaTheme="minorEastAsia" w:hAnsiTheme="minorHAnsi" w:cstheme="minorBidi"/>
          <w:noProof/>
          <w:color w:val="auto"/>
          <w:kern w:val="2"/>
          <w:szCs w:val="24"/>
          <w14:ligatures w14:val="standardContextual"/>
        </w:rPr>
      </w:pPr>
      <w:hyperlink w:anchor="_Toc201552270" w:history="1">
        <w:r w:rsidRPr="00C0657C">
          <w:rPr>
            <w:rStyle w:val="Hyperlink"/>
            <w:noProof/>
          </w:rPr>
          <w:t>Table 5: Data Item Descriptions for File LoanSetupImport</w:t>
        </w:r>
        <w:r>
          <w:rPr>
            <w:noProof/>
            <w:webHidden/>
          </w:rPr>
          <w:tab/>
        </w:r>
        <w:r>
          <w:rPr>
            <w:noProof/>
            <w:webHidden/>
          </w:rPr>
          <w:fldChar w:fldCharType="begin"/>
        </w:r>
        <w:r>
          <w:rPr>
            <w:noProof/>
            <w:webHidden/>
          </w:rPr>
          <w:instrText xml:space="preserve"> PAGEREF _Toc201552270 \h </w:instrText>
        </w:r>
        <w:r>
          <w:rPr>
            <w:noProof/>
            <w:webHidden/>
          </w:rPr>
        </w:r>
        <w:r>
          <w:rPr>
            <w:noProof/>
            <w:webHidden/>
          </w:rPr>
          <w:fldChar w:fldCharType="separate"/>
        </w:r>
        <w:r>
          <w:rPr>
            <w:noProof/>
            <w:webHidden/>
          </w:rPr>
          <w:t>10</w:t>
        </w:r>
        <w:r>
          <w:rPr>
            <w:noProof/>
            <w:webHidden/>
          </w:rPr>
          <w:fldChar w:fldCharType="end"/>
        </w:r>
      </w:hyperlink>
    </w:p>
    <w:p w14:paraId="5E747050" w14:textId="6EBDFB6A" w:rsidR="00F2375B" w:rsidRDefault="00F2375B">
      <w:pPr>
        <w:pStyle w:val="TableofFigures"/>
        <w:rPr>
          <w:rFonts w:asciiTheme="minorHAnsi" w:eastAsiaTheme="minorEastAsia" w:hAnsiTheme="minorHAnsi" w:cstheme="minorBidi"/>
          <w:noProof/>
          <w:color w:val="auto"/>
          <w:kern w:val="2"/>
          <w:szCs w:val="24"/>
          <w14:ligatures w14:val="standardContextual"/>
        </w:rPr>
      </w:pPr>
      <w:hyperlink w:anchor="_Toc201552271" w:history="1">
        <w:r w:rsidRPr="00C0657C">
          <w:rPr>
            <w:rStyle w:val="Hyperlink"/>
            <w:noProof/>
          </w:rPr>
          <w:t>Table 6: Data Item Description for File ServicerTransferImport</w:t>
        </w:r>
        <w:r>
          <w:rPr>
            <w:noProof/>
            <w:webHidden/>
          </w:rPr>
          <w:tab/>
        </w:r>
        <w:r>
          <w:rPr>
            <w:noProof/>
            <w:webHidden/>
          </w:rPr>
          <w:fldChar w:fldCharType="begin"/>
        </w:r>
        <w:r>
          <w:rPr>
            <w:noProof/>
            <w:webHidden/>
          </w:rPr>
          <w:instrText xml:space="preserve"> PAGEREF _Toc201552271 \h </w:instrText>
        </w:r>
        <w:r>
          <w:rPr>
            <w:noProof/>
            <w:webHidden/>
          </w:rPr>
        </w:r>
        <w:r>
          <w:rPr>
            <w:noProof/>
            <w:webHidden/>
          </w:rPr>
          <w:fldChar w:fldCharType="separate"/>
        </w:r>
        <w:r>
          <w:rPr>
            <w:noProof/>
            <w:webHidden/>
          </w:rPr>
          <w:t>16</w:t>
        </w:r>
        <w:r>
          <w:rPr>
            <w:noProof/>
            <w:webHidden/>
          </w:rPr>
          <w:fldChar w:fldCharType="end"/>
        </w:r>
      </w:hyperlink>
    </w:p>
    <w:p w14:paraId="340596CA" w14:textId="35FF23A5" w:rsidR="00F2375B" w:rsidRDefault="00F2375B">
      <w:pPr>
        <w:pStyle w:val="TableofFigures"/>
        <w:rPr>
          <w:rFonts w:asciiTheme="minorHAnsi" w:eastAsiaTheme="minorEastAsia" w:hAnsiTheme="minorHAnsi" w:cstheme="minorBidi"/>
          <w:noProof/>
          <w:color w:val="auto"/>
          <w:kern w:val="2"/>
          <w:szCs w:val="24"/>
          <w14:ligatures w14:val="standardContextual"/>
        </w:rPr>
      </w:pPr>
      <w:hyperlink w:anchor="_Toc201552272" w:history="1">
        <w:r w:rsidRPr="00C0657C">
          <w:rPr>
            <w:rStyle w:val="Hyperlink"/>
            <w:noProof/>
          </w:rPr>
          <w:t>Table 7: Data Item Descriptions for File TransactionsImport</w:t>
        </w:r>
        <w:r>
          <w:rPr>
            <w:noProof/>
            <w:webHidden/>
          </w:rPr>
          <w:tab/>
        </w:r>
        <w:r>
          <w:rPr>
            <w:noProof/>
            <w:webHidden/>
          </w:rPr>
          <w:fldChar w:fldCharType="begin"/>
        </w:r>
        <w:r>
          <w:rPr>
            <w:noProof/>
            <w:webHidden/>
          </w:rPr>
          <w:instrText xml:space="preserve"> PAGEREF _Toc201552272 \h </w:instrText>
        </w:r>
        <w:r>
          <w:rPr>
            <w:noProof/>
            <w:webHidden/>
          </w:rPr>
        </w:r>
        <w:r>
          <w:rPr>
            <w:noProof/>
            <w:webHidden/>
          </w:rPr>
          <w:fldChar w:fldCharType="separate"/>
        </w:r>
        <w:r>
          <w:rPr>
            <w:noProof/>
            <w:webHidden/>
          </w:rPr>
          <w:t>18</w:t>
        </w:r>
        <w:r>
          <w:rPr>
            <w:noProof/>
            <w:webHidden/>
          </w:rPr>
          <w:fldChar w:fldCharType="end"/>
        </w:r>
      </w:hyperlink>
    </w:p>
    <w:p w14:paraId="5576992D" w14:textId="69489DC9" w:rsidR="00F2375B" w:rsidRDefault="00F2375B">
      <w:pPr>
        <w:pStyle w:val="TableofFigures"/>
        <w:rPr>
          <w:rFonts w:asciiTheme="minorHAnsi" w:eastAsiaTheme="minorEastAsia" w:hAnsiTheme="minorHAnsi" w:cstheme="minorBidi"/>
          <w:noProof/>
          <w:color w:val="auto"/>
          <w:kern w:val="2"/>
          <w:szCs w:val="24"/>
          <w14:ligatures w14:val="standardContextual"/>
        </w:rPr>
      </w:pPr>
      <w:hyperlink w:anchor="_Toc201552273" w:history="1">
        <w:r w:rsidRPr="00C0657C">
          <w:rPr>
            <w:rStyle w:val="Hyperlink"/>
            <w:noProof/>
          </w:rPr>
          <w:t>Table 8: Transaction Codes and Descriptions</w:t>
        </w:r>
        <w:r>
          <w:rPr>
            <w:noProof/>
            <w:webHidden/>
          </w:rPr>
          <w:tab/>
        </w:r>
        <w:r>
          <w:rPr>
            <w:noProof/>
            <w:webHidden/>
          </w:rPr>
          <w:fldChar w:fldCharType="begin"/>
        </w:r>
        <w:r>
          <w:rPr>
            <w:noProof/>
            <w:webHidden/>
          </w:rPr>
          <w:instrText xml:space="preserve"> PAGEREF _Toc201552273 \h </w:instrText>
        </w:r>
        <w:r>
          <w:rPr>
            <w:noProof/>
            <w:webHidden/>
          </w:rPr>
        </w:r>
        <w:r>
          <w:rPr>
            <w:noProof/>
            <w:webHidden/>
          </w:rPr>
          <w:fldChar w:fldCharType="separate"/>
        </w:r>
        <w:r>
          <w:rPr>
            <w:noProof/>
            <w:webHidden/>
          </w:rPr>
          <w:t>19</w:t>
        </w:r>
        <w:r>
          <w:rPr>
            <w:noProof/>
            <w:webHidden/>
          </w:rPr>
          <w:fldChar w:fldCharType="end"/>
        </w:r>
      </w:hyperlink>
    </w:p>
    <w:p w14:paraId="41DF2C5D" w14:textId="4657A622" w:rsidR="00F2375B" w:rsidRDefault="00F2375B">
      <w:pPr>
        <w:pStyle w:val="TableofFigures"/>
        <w:rPr>
          <w:rFonts w:asciiTheme="minorHAnsi" w:eastAsiaTheme="minorEastAsia" w:hAnsiTheme="minorHAnsi" w:cstheme="minorBidi"/>
          <w:noProof/>
          <w:color w:val="auto"/>
          <w:kern w:val="2"/>
          <w:szCs w:val="24"/>
          <w14:ligatures w14:val="standardContextual"/>
        </w:rPr>
      </w:pPr>
      <w:hyperlink w:anchor="_Toc201552274" w:history="1">
        <w:r w:rsidRPr="00C0657C">
          <w:rPr>
            <w:rStyle w:val="Hyperlink"/>
            <w:noProof/>
          </w:rPr>
          <w:t>Table 9: Data Item Description for File OPLCPLImport</w:t>
        </w:r>
        <w:r>
          <w:rPr>
            <w:noProof/>
            <w:webHidden/>
          </w:rPr>
          <w:tab/>
        </w:r>
        <w:r>
          <w:rPr>
            <w:noProof/>
            <w:webHidden/>
          </w:rPr>
          <w:fldChar w:fldCharType="begin"/>
        </w:r>
        <w:r>
          <w:rPr>
            <w:noProof/>
            <w:webHidden/>
          </w:rPr>
          <w:instrText xml:space="preserve"> PAGEREF _Toc201552274 \h </w:instrText>
        </w:r>
        <w:r>
          <w:rPr>
            <w:noProof/>
            <w:webHidden/>
          </w:rPr>
        </w:r>
        <w:r>
          <w:rPr>
            <w:noProof/>
            <w:webHidden/>
          </w:rPr>
          <w:fldChar w:fldCharType="separate"/>
        </w:r>
        <w:r>
          <w:rPr>
            <w:noProof/>
            <w:webHidden/>
          </w:rPr>
          <w:t>42</w:t>
        </w:r>
        <w:r>
          <w:rPr>
            <w:noProof/>
            <w:webHidden/>
          </w:rPr>
          <w:fldChar w:fldCharType="end"/>
        </w:r>
      </w:hyperlink>
    </w:p>
    <w:p w14:paraId="29B5BD89" w14:textId="6509C7CA" w:rsidR="00F2375B" w:rsidRDefault="00F2375B">
      <w:pPr>
        <w:pStyle w:val="TableofFigures"/>
        <w:rPr>
          <w:rFonts w:asciiTheme="minorHAnsi" w:eastAsiaTheme="minorEastAsia" w:hAnsiTheme="minorHAnsi" w:cstheme="minorBidi"/>
          <w:noProof/>
          <w:color w:val="auto"/>
          <w:kern w:val="2"/>
          <w:szCs w:val="24"/>
          <w14:ligatures w14:val="standardContextual"/>
        </w:rPr>
      </w:pPr>
      <w:hyperlink w:anchor="_Toc201552275" w:history="1">
        <w:r w:rsidRPr="00C0657C">
          <w:rPr>
            <w:rStyle w:val="Hyperlink"/>
            <w:noProof/>
          </w:rPr>
          <w:t>Table 10: Data Item Description for File MasterServicerImport</w:t>
        </w:r>
        <w:r>
          <w:rPr>
            <w:noProof/>
            <w:webHidden/>
          </w:rPr>
          <w:tab/>
        </w:r>
        <w:r>
          <w:rPr>
            <w:noProof/>
            <w:webHidden/>
          </w:rPr>
          <w:fldChar w:fldCharType="begin"/>
        </w:r>
        <w:r>
          <w:rPr>
            <w:noProof/>
            <w:webHidden/>
          </w:rPr>
          <w:instrText xml:space="preserve"> PAGEREF _Toc201552275 \h </w:instrText>
        </w:r>
        <w:r>
          <w:rPr>
            <w:noProof/>
            <w:webHidden/>
          </w:rPr>
        </w:r>
        <w:r>
          <w:rPr>
            <w:noProof/>
            <w:webHidden/>
          </w:rPr>
          <w:fldChar w:fldCharType="separate"/>
        </w:r>
        <w:r>
          <w:rPr>
            <w:noProof/>
            <w:webHidden/>
          </w:rPr>
          <w:t>43</w:t>
        </w:r>
        <w:r>
          <w:rPr>
            <w:noProof/>
            <w:webHidden/>
          </w:rPr>
          <w:fldChar w:fldCharType="end"/>
        </w:r>
      </w:hyperlink>
    </w:p>
    <w:p w14:paraId="3C34EAC4" w14:textId="6958D731" w:rsidR="00F2375B" w:rsidRDefault="00F2375B">
      <w:pPr>
        <w:pStyle w:val="TableofFigures"/>
        <w:rPr>
          <w:rFonts w:asciiTheme="minorHAnsi" w:eastAsiaTheme="minorEastAsia" w:hAnsiTheme="minorHAnsi" w:cstheme="minorBidi"/>
          <w:noProof/>
          <w:color w:val="auto"/>
          <w:kern w:val="2"/>
          <w:szCs w:val="24"/>
          <w14:ligatures w14:val="standardContextual"/>
        </w:rPr>
      </w:pPr>
      <w:hyperlink w:anchor="_Toc201552276" w:history="1">
        <w:r w:rsidRPr="00C0657C">
          <w:rPr>
            <w:rStyle w:val="Hyperlink"/>
            <w:noProof/>
          </w:rPr>
          <w:t>Table 11: Data Item Description for File InvestorTransferImport</w:t>
        </w:r>
        <w:r>
          <w:rPr>
            <w:noProof/>
            <w:webHidden/>
          </w:rPr>
          <w:tab/>
        </w:r>
        <w:r>
          <w:rPr>
            <w:noProof/>
            <w:webHidden/>
          </w:rPr>
          <w:fldChar w:fldCharType="begin"/>
        </w:r>
        <w:r>
          <w:rPr>
            <w:noProof/>
            <w:webHidden/>
          </w:rPr>
          <w:instrText xml:space="preserve"> PAGEREF _Toc201552276 \h </w:instrText>
        </w:r>
        <w:r>
          <w:rPr>
            <w:noProof/>
            <w:webHidden/>
          </w:rPr>
        </w:r>
        <w:r>
          <w:rPr>
            <w:noProof/>
            <w:webHidden/>
          </w:rPr>
          <w:fldChar w:fldCharType="separate"/>
        </w:r>
        <w:r>
          <w:rPr>
            <w:noProof/>
            <w:webHidden/>
          </w:rPr>
          <w:t>44</w:t>
        </w:r>
        <w:r>
          <w:rPr>
            <w:noProof/>
            <w:webHidden/>
          </w:rPr>
          <w:fldChar w:fldCharType="end"/>
        </w:r>
      </w:hyperlink>
    </w:p>
    <w:p w14:paraId="551F2B4E" w14:textId="29C3C427" w:rsidR="00F2375B" w:rsidRDefault="00F2375B">
      <w:pPr>
        <w:pStyle w:val="TableofFigures"/>
        <w:rPr>
          <w:rFonts w:asciiTheme="minorHAnsi" w:eastAsiaTheme="minorEastAsia" w:hAnsiTheme="minorHAnsi" w:cstheme="minorBidi"/>
          <w:noProof/>
          <w:color w:val="auto"/>
          <w:kern w:val="2"/>
          <w:szCs w:val="24"/>
          <w14:ligatures w14:val="standardContextual"/>
        </w:rPr>
      </w:pPr>
      <w:hyperlink w:anchor="_Toc201552277" w:history="1">
        <w:r w:rsidRPr="00C0657C">
          <w:rPr>
            <w:rStyle w:val="Hyperlink"/>
            <w:noProof/>
          </w:rPr>
          <w:t>Table 12: HECM File Upload Types</w:t>
        </w:r>
        <w:r>
          <w:rPr>
            <w:noProof/>
            <w:webHidden/>
          </w:rPr>
          <w:tab/>
        </w:r>
        <w:r>
          <w:rPr>
            <w:noProof/>
            <w:webHidden/>
          </w:rPr>
          <w:fldChar w:fldCharType="begin"/>
        </w:r>
        <w:r>
          <w:rPr>
            <w:noProof/>
            <w:webHidden/>
          </w:rPr>
          <w:instrText xml:space="preserve"> PAGEREF _Toc201552277 \h </w:instrText>
        </w:r>
        <w:r>
          <w:rPr>
            <w:noProof/>
            <w:webHidden/>
          </w:rPr>
        </w:r>
        <w:r>
          <w:rPr>
            <w:noProof/>
            <w:webHidden/>
          </w:rPr>
          <w:fldChar w:fldCharType="separate"/>
        </w:r>
        <w:r>
          <w:rPr>
            <w:noProof/>
            <w:webHidden/>
          </w:rPr>
          <w:t>46</w:t>
        </w:r>
        <w:r>
          <w:rPr>
            <w:noProof/>
            <w:webHidden/>
          </w:rPr>
          <w:fldChar w:fldCharType="end"/>
        </w:r>
      </w:hyperlink>
    </w:p>
    <w:p w14:paraId="27CD41D4" w14:textId="44A1586D" w:rsidR="00F2375B" w:rsidRDefault="00F2375B">
      <w:pPr>
        <w:pStyle w:val="TableofFigures"/>
        <w:rPr>
          <w:rFonts w:asciiTheme="minorHAnsi" w:eastAsiaTheme="minorEastAsia" w:hAnsiTheme="minorHAnsi" w:cstheme="minorBidi"/>
          <w:noProof/>
          <w:color w:val="auto"/>
          <w:kern w:val="2"/>
          <w:szCs w:val="24"/>
          <w14:ligatures w14:val="standardContextual"/>
        </w:rPr>
      </w:pPr>
      <w:hyperlink w:anchor="_Toc201552278" w:history="1">
        <w:r w:rsidRPr="00C0657C">
          <w:rPr>
            <w:rStyle w:val="Hyperlink"/>
            <w:noProof/>
          </w:rPr>
          <w:t>Table 13: Data Item Descriptions for File NotesI</w:t>
        </w:r>
        <w:r w:rsidRPr="00C0657C">
          <w:rPr>
            <w:rStyle w:val="Hyperlink"/>
            <w:rFonts w:cs="Arial"/>
            <w:noProof/>
          </w:rPr>
          <w:t>mport</w:t>
        </w:r>
        <w:r>
          <w:rPr>
            <w:noProof/>
            <w:webHidden/>
          </w:rPr>
          <w:tab/>
        </w:r>
        <w:r>
          <w:rPr>
            <w:noProof/>
            <w:webHidden/>
          </w:rPr>
          <w:fldChar w:fldCharType="begin"/>
        </w:r>
        <w:r>
          <w:rPr>
            <w:noProof/>
            <w:webHidden/>
          </w:rPr>
          <w:instrText xml:space="preserve"> PAGEREF _Toc201552278 \h </w:instrText>
        </w:r>
        <w:r>
          <w:rPr>
            <w:noProof/>
            <w:webHidden/>
          </w:rPr>
        </w:r>
        <w:r>
          <w:rPr>
            <w:noProof/>
            <w:webHidden/>
          </w:rPr>
          <w:fldChar w:fldCharType="separate"/>
        </w:r>
        <w:r>
          <w:rPr>
            <w:noProof/>
            <w:webHidden/>
          </w:rPr>
          <w:t>47</w:t>
        </w:r>
        <w:r>
          <w:rPr>
            <w:noProof/>
            <w:webHidden/>
          </w:rPr>
          <w:fldChar w:fldCharType="end"/>
        </w:r>
      </w:hyperlink>
    </w:p>
    <w:p w14:paraId="08632A7A" w14:textId="723826C7" w:rsidR="00F2375B" w:rsidRDefault="00F2375B">
      <w:pPr>
        <w:pStyle w:val="TableofFigures"/>
        <w:rPr>
          <w:rFonts w:asciiTheme="minorHAnsi" w:eastAsiaTheme="minorEastAsia" w:hAnsiTheme="minorHAnsi" w:cstheme="minorBidi"/>
          <w:noProof/>
          <w:color w:val="auto"/>
          <w:kern w:val="2"/>
          <w:szCs w:val="24"/>
          <w14:ligatures w14:val="standardContextual"/>
        </w:rPr>
      </w:pPr>
      <w:hyperlink w:anchor="_Toc201552279" w:history="1">
        <w:r w:rsidRPr="00C0657C">
          <w:rPr>
            <w:rStyle w:val="Hyperlink"/>
            <w:noProof/>
          </w:rPr>
          <w:t>Table 14: Transaction Codes and Descriptions</w:t>
        </w:r>
        <w:r>
          <w:rPr>
            <w:noProof/>
            <w:webHidden/>
          </w:rPr>
          <w:tab/>
        </w:r>
        <w:r>
          <w:rPr>
            <w:noProof/>
            <w:webHidden/>
          </w:rPr>
          <w:fldChar w:fldCharType="begin"/>
        </w:r>
        <w:r>
          <w:rPr>
            <w:noProof/>
            <w:webHidden/>
          </w:rPr>
          <w:instrText xml:space="preserve"> PAGEREF _Toc201552279 \h </w:instrText>
        </w:r>
        <w:r>
          <w:rPr>
            <w:noProof/>
            <w:webHidden/>
          </w:rPr>
        </w:r>
        <w:r>
          <w:rPr>
            <w:noProof/>
            <w:webHidden/>
          </w:rPr>
          <w:fldChar w:fldCharType="separate"/>
        </w:r>
        <w:r>
          <w:rPr>
            <w:noProof/>
            <w:webHidden/>
          </w:rPr>
          <w:t>47</w:t>
        </w:r>
        <w:r>
          <w:rPr>
            <w:noProof/>
            <w:webHidden/>
          </w:rPr>
          <w:fldChar w:fldCharType="end"/>
        </w:r>
      </w:hyperlink>
    </w:p>
    <w:p w14:paraId="5F61303C" w14:textId="51FAEE81" w:rsidR="00F2375B" w:rsidRDefault="00F2375B">
      <w:pPr>
        <w:pStyle w:val="TableofFigures"/>
        <w:rPr>
          <w:rFonts w:asciiTheme="minorHAnsi" w:eastAsiaTheme="minorEastAsia" w:hAnsiTheme="minorHAnsi" w:cstheme="minorBidi"/>
          <w:noProof/>
          <w:color w:val="auto"/>
          <w:kern w:val="2"/>
          <w:szCs w:val="24"/>
          <w14:ligatures w14:val="standardContextual"/>
        </w:rPr>
      </w:pPr>
      <w:hyperlink w:anchor="_Toc201552280" w:history="1">
        <w:r w:rsidRPr="00C0657C">
          <w:rPr>
            <w:rStyle w:val="Hyperlink"/>
            <w:noProof/>
          </w:rPr>
          <w:t>Table 15: HERMIT System Information Categories</w:t>
        </w:r>
        <w:r>
          <w:rPr>
            <w:noProof/>
            <w:webHidden/>
          </w:rPr>
          <w:tab/>
        </w:r>
        <w:r>
          <w:rPr>
            <w:noProof/>
            <w:webHidden/>
          </w:rPr>
          <w:fldChar w:fldCharType="begin"/>
        </w:r>
        <w:r>
          <w:rPr>
            <w:noProof/>
            <w:webHidden/>
          </w:rPr>
          <w:instrText xml:space="preserve"> PAGEREF _Toc201552280 \h </w:instrText>
        </w:r>
        <w:r>
          <w:rPr>
            <w:noProof/>
            <w:webHidden/>
          </w:rPr>
        </w:r>
        <w:r>
          <w:rPr>
            <w:noProof/>
            <w:webHidden/>
          </w:rPr>
          <w:fldChar w:fldCharType="separate"/>
        </w:r>
        <w:r>
          <w:rPr>
            <w:noProof/>
            <w:webHidden/>
          </w:rPr>
          <w:t>50</w:t>
        </w:r>
        <w:r>
          <w:rPr>
            <w:noProof/>
            <w:webHidden/>
          </w:rPr>
          <w:fldChar w:fldCharType="end"/>
        </w:r>
      </w:hyperlink>
    </w:p>
    <w:p w14:paraId="2E844431" w14:textId="6CC971AF" w:rsidR="00F2375B" w:rsidRDefault="00F2375B">
      <w:pPr>
        <w:pStyle w:val="TableofFigures"/>
        <w:rPr>
          <w:rFonts w:asciiTheme="minorHAnsi" w:eastAsiaTheme="minorEastAsia" w:hAnsiTheme="minorHAnsi" w:cstheme="minorBidi"/>
          <w:noProof/>
          <w:color w:val="auto"/>
          <w:kern w:val="2"/>
          <w:szCs w:val="24"/>
          <w14:ligatures w14:val="standardContextual"/>
        </w:rPr>
      </w:pPr>
      <w:hyperlink w:anchor="_Toc201552281" w:history="1">
        <w:r w:rsidRPr="00C0657C">
          <w:rPr>
            <w:rStyle w:val="Hyperlink"/>
            <w:noProof/>
          </w:rPr>
          <w:t>Table 16: HERMIT System Information Types and Security Categories</w:t>
        </w:r>
        <w:r>
          <w:rPr>
            <w:noProof/>
            <w:webHidden/>
          </w:rPr>
          <w:tab/>
        </w:r>
        <w:r>
          <w:rPr>
            <w:noProof/>
            <w:webHidden/>
          </w:rPr>
          <w:fldChar w:fldCharType="begin"/>
        </w:r>
        <w:r>
          <w:rPr>
            <w:noProof/>
            <w:webHidden/>
          </w:rPr>
          <w:instrText xml:space="preserve"> PAGEREF _Toc201552281 \h </w:instrText>
        </w:r>
        <w:r>
          <w:rPr>
            <w:noProof/>
            <w:webHidden/>
          </w:rPr>
        </w:r>
        <w:r>
          <w:rPr>
            <w:noProof/>
            <w:webHidden/>
          </w:rPr>
          <w:fldChar w:fldCharType="separate"/>
        </w:r>
        <w:r>
          <w:rPr>
            <w:noProof/>
            <w:webHidden/>
          </w:rPr>
          <w:t>51</w:t>
        </w:r>
        <w:r>
          <w:rPr>
            <w:noProof/>
            <w:webHidden/>
          </w:rPr>
          <w:fldChar w:fldCharType="end"/>
        </w:r>
      </w:hyperlink>
    </w:p>
    <w:p w14:paraId="2338CFD6" w14:textId="3957F5FE" w:rsidR="00F2375B" w:rsidRDefault="00F2375B">
      <w:pPr>
        <w:pStyle w:val="TableofFigures"/>
        <w:rPr>
          <w:rFonts w:asciiTheme="minorHAnsi" w:eastAsiaTheme="minorEastAsia" w:hAnsiTheme="minorHAnsi" w:cstheme="minorBidi"/>
          <w:noProof/>
          <w:color w:val="auto"/>
          <w:kern w:val="2"/>
          <w:szCs w:val="24"/>
          <w14:ligatures w14:val="standardContextual"/>
        </w:rPr>
      </w:pPr>
      <w:hyperlink w:anchor="_Toc201552282" w:history="1">
        <w:r w:rsidRPr="00C0657C">
          <w:rPr>
            <w:rStyle w:val="Hyperlink"/>
            <w:noProof/>
          </w:rPr>
          <w:t>Table 17: HERMIT System Security Category</w:t>
        </w:r>
        <w:r>
          <w:rPr>
            <w:noProof/>
            <w:webHidden/>
          </w:rPr>
          <w:tab/>
        </w:r>
        <w:r>
          <w:rPr>
            <w:noProof/>
            <w:webHidden/>
          </w:rPr>
          <w:fldChar w:fldCharType="begin"/>
        </w:r>
        <w:r>
          <w:rPr>
            <w:noProof/>
            <w:webHidden/>
          </w:rPr>
          <w:instrText xml:space="preserve"> PAGEREF _Toc201552282 \h </w:instrText>
        </w:r>
        <w:r>
          <w:rPr>
            <w:noProof/>
            <w:webHidden/>
          </w:rPr>
        </w:r>
        <w:r>
          <w:rPr>
            <w:noProof/>
            <w:webHidden/>
          </w:rPr>
          <w:fldChar w:fldCharType="separate"/>
        </w:r>
        <w:r>
          <w:rPr>
            <w:noProof/>
            <w:webHidden/>
          </w:rPr>
          <w:t>51</w:t>
        </w:r>
        <w:r>
          <w:rPr>
            <w:noProof/>
            <w:webHidden/>
          </w:rPr>
          <w:fldChar w:fldCharType="end"/>
        </w:r>
      </w:hyperlink>
    </w:p>
    <w:p w14:paraId="558A1BE2" w14:textId="4C6D6702" w:rsidR="00F2375B" w:rsidRDefault="00F2375B">
      <w:pPr>
        <w:pStyle w:val="TableofFigures"/>
        <w:rPr>
          <w:rFonts w:asciiTheme="minorHAnsi" w:eastAsiaTheme="minorEastAsia" w:hAnsiTheme="minorHAnsi" w:cstheme="minorBidi"/>
          <w:noProof/>
          <w:color w:val="auto"/>
          <w:kern w:val="2"/>
          <w:szCs w:val="24"/>
          <w14:ligatures w14:val="standardContextual"/>
        </w:rPr>
      </w:pPr>
      <w:hyperlink w:anchor="_Toc201552283" w:history="1">
        <w:r w:rsidRPr="00C0657C">
          <w:rPr>
            <w:rStyle w:val="Hyperlink"/>
            <w:noProof/>
          </w:rPr>
          <w:t>Table 18: HERMIT System Transaction Types and Assurance Level</w:t>
        </w:r>
        <w:r>
          <w:rPr>
            <w:noProof/>
            <w:webHidden/>
          </w:rPr>
          <w:tab/>
        </w:r>
        <w:r>
          <w:rPr>
            <w:noProof/>
            <w:webHidden/>
          </w:rPr>
          <w:fldChar w:fldCharType="begin"/>
        </w:r>
        <w:r>
          <w:rPr>
            <w:noProof/>
            <w:webHidden/>
          </w:rPr>
          <w:instrText xml:space="preserve"> PAGEREF _Toc201552283 \h </w:instrText>
        </w:r>
        <w:r>
          <w:rPr>
            <w:noProof/>
            <w:webHidden/>
          </w:rPr>
        </w:r>
        <w:r>
          <w:rPr>
            <w:noProof/>
            <w:webHidden/>
          </w:rPr>
          <w:fldChar w:fldCharType="separate"/>
        </w:r>
        <w:r>
          <w:rPr>
            <w:noProof/>
            <w:webHidden/>
          </w:rPr>
          <w:t>52</w:t>
        </w:r>
        <w:r>
          <w:rPr>
            <w:noProof/>
            <w:webHidden/>
          </w:rPr>
          <w:fldChar w:fldCharType="end"/>
        </w:r>
      </w:hyperlink>
    </w:p>
    <w:p w14:paraId="769E2593" w14:textId="2E5C9075" w:rsidR="00250CD2" w:rsidRDefault="007C6303" w:rsidP="007B24A7">
      <w:pPr>
        <w:tabs>
          <w:tab w:val="left" w:pos="2835"/>
        </w:tabs>
        <w:jc w:val="center"/>
        <w:rPr>
          <w:rFonts w:ascii="Arial" w:hAnsi="Arial" w:cs="Arial"/>
          <w:smallCaps/>
          <w:color w:val="000000"/>
          <w:sz w:val="28"/>
          <w:szCs w:val="28"/>
        </w:rPr>
      </w:pPr>
      <w:r>
        <w:rPr>
          <w:rFonts w:ascii="Arial" w:hAnsi="Arial" w:cs="Arial"/>
          <w:smallCaps/>
          <w:color w:val="000000"/>
          <w:sz w:val="28"/>
          <w:szCs w:val="28"/>
        </w:rPr>
        <w:fldChar w:fldCharType="end"/>
      </w:r>
    </w:p>
    <w:p w14:paraId="2C1467D2" w14:textId="77777777" w:rsidR="0048177A" w:rsidRDefault="0048177A" w:rsidP="007B24A7">
      <w:pPr>
        <w:tabs>
          <w:tab w:val="left" w:pos="2835"/>
        </w:tabs>
        <w:jc w:val="center"/>
        <w:rPr>
          <w:rFonts w:ascii="Arial" w:hAnsi="Arial" w:cs="Arial"/>
          <w:smallCaps/>
          <w:color w:val="000000"/>
          <w:sz w:val="28"/>
          <w:szCs w:val="28"/>
        </w:rPr>
      </w:pPr>
    </w:p>
    <w:p w14:paraId="25DFC107" w14:textId="77777777" w:rsidR="00B634A1" w:rsidRDefault="00B634A1" w:rsidP="007B24A7">
      <w:pPr>
        <w:tabs>
          <w:tab w:val="left" w:pos="2835"/>
        </w:tabs>
        <w:jc w:val="center"/>
        <w:rPr>
          <w:rFonts w:ascii="Arial" w:hAnsi="Arial" w:cs="Arial"/>
          <w:b/>
          <w:i/>
          <w:sz w:val="28"/>
          <w:szCs w:val="28"/>
        </w:rPr>
      </w:pPr>
      <w:r w:rsidRPr="001C32EE">
        <w:rPr>
          <w:rFonts w:ascii="Arial" w:hAnsi="Arial" w:cs="Arial"/>
          <w:b/>
          <w:i/>
          <w:sz w:val="28"/>
          <w:szCs w:val="28"/>
        </w:rPr>
        <w:t>List of</w:t>
      </w:r>
      <w:r>
        <w:rPr>
          <w:rFonts w:ascii="Arial" w:hAnsi="Arial" w:cs="Arial"/>
          <w:b/>
          <w:i/>
          <w:sz w:val="28"/>
          <w:szCs w:val="28"/>
        </w:rPr>
        <w:t xml:space="preserve"> Figures</w:t>
      </w:r>
    </w:p>
    <w:p w14:paraId="75151624" w14:textId="4AC612AC" w:rsidR="00F2375B" w:rsidRDefault="00B634A1">
      <w:pPr>
        <w:pStyle w:val="TableofFigures"/>
        <w:rPr>
          <w:rFonts w:asciiTheme="minorHAnsi" w:eastAsiaTheme="minorEastAsia" w:hAnsiTheme="minorHAnsi" w:cstheme="minorBidi"/>
          <w:noProof/>
          <w:color w:val="auto"/>
          <w:kern w:val="2"/>
          <w:szCs w:val="24"/>
          <w14:ligatures w14:val="standardContextual"/>
        </w:rPr>
      </w:pPr>
      <w:r>
        <w:rPr>
          <w:rFonts w:cs="Arial"/>
          <w:smallCaps/>
          <w:sz w:val="28"/>
          <w:szCs w:val="28"/>
        </w:rPr>
        <w:fldChar w:fldCharType="begin"/>
      </w:r>
      <w:r>
        <w:rPr>
          <w:rFonts w:cs="Arial"/>
          <w:smallCaps/>
          <w:sz w:val="28"/>
          <w:szCs w:val="28"/>
        </w:rPr>
        <w:instrText xml:space="preserve"> TOC \h \z \c "Figure" </w:instrText>
      </w:r>
      <w:r>
        <w:rPr>
          <w:rFonts w:cs="Arial"/>
          <w:smallCaps/>
          <w:sz w:val="28"/>
          <w:szCs w:val="28"/>
        </w:rPr>
        <w:fldChar w:fldCharType="separate"/>
      </w:r>
      <w:hyperlink w:anchor="_Toc201552284" w:history="1">
        <w:r w:rsidR="00F2375B" w:rsidRPr="00DF7AE7">
          <w:rPr>
            <w:rStyle w:val="Hyperlink"/>
            <w:rFonts w:cs="Arial"/>
            <w:noProof/>
          </w:rPr>
          <w:t>Figure 1: Lender/Servicer Batch Left Menu</w:t>
        </w:r>
        <w:r w:rsidR="00F2375B">
          <w:rPr>
            <w:noProof/>
            <w:webHidden/>
          </w:rPr>
          <w:tab/>
        </w:r>
        <w:r w:rsidR="00F2375B">
          <w:rPr>
            <w:noProof/>
            <w:webHidden/>
          </w:rPr>
          <w:fldChar w:fldCharType="begin"/>
        </w:r>
        <w:r w:rsidR="00F2375B">
          <w:rPr>
            <w:noProof/>
            <w:webHidden/>
          </w:rPr>
          <w:instrText xml:space="preserve"> PAGEREF _Toc201552284 \h </w:instrText>
        </w:r>
        <w:r w:rsidR="00F2375B">
          <w:rPr>
            <w:noProof/>
            <w:webHidden/>
          </w:rPr>
        </w:r>
        <w:r w:rsidR="00F2375B">
          <w:rPr>
            <w:noProof/>
            <w:webHidden/>
          </w:rPr>
          <w:fldChar w:fldCharType="separate"/>
        </w:r>
        <w:r w:rsidR="00F2375B">
          <w:rPr>
            <w:noProof/>
            <w:webHidden/>
          </w:rPr>
          <w:t>6</w:t>
        </w:r>
        <w:r w:rsidR="00F2375B">
          <w:rPr>
            <w:noProof/>
            <w:webHidden/>
          </w:rPr>
          <w:fldChar w:fldCharType="end"/>
        </w:r>
      </w:hyperlink>
    </w:p>
    <w:p w14:paraId="44FF51BF" w14:textId="145610D1" w:rsidR="00F2375B" w:rsidRDefault="00F2375B">
      <w:pPr>
        <w:pStyle w:val="TableofFigures"/>
        <w:rPr>
          <w:rFonts w:asciiTheme="minorHAnsi" w:eastAsiaTheme="minorEastAsia" w:hAnsiTheme="minorHAnsi" w:cstheme="minorBidi"/>
          <w:noProof/>
          <w:color w:val="auto"/>
          <w:kern w:val="2"/>
          <w:szCs w:val="24"/>
          <w14:ligatures w14:val="standardContextual"/>
        </w:rPr>
      </w:pPr>
      <w:hyperlink w:anchor="_Toc201552285" w:history="1">
        <w:r w:rsidRPr="00DF7AE7">
          <w:rPr>
            <w:rStyle w:val="Hyperlink"/>
            <w:rFonts w:cs="Arial"/>
            <w:noProof/>
          </w:rPr>
          <w:t>Figure 2</w:t>
        </w:r>
        <w:r w:rsidRPr="00DF7AE7">
          <w:rPr>
            <w:rStyle w:val="Hyperlink"/>
            <w:noProof/>
          </w:rPr>
          <w:t>: Initial Transfer Screen</w:t>
        </w:r>
        <w:r>
          <w:rPr>
            <w:noProof/>
            <w:webHidden/>
          </w:rPr>
          <w:tab/>
        </w:r>
        <w:r>
          <w:rPr>
            <w:noProof/>
            <w:webHidden/>
          </w:rPr>
          <w:fldChar w:fldCharType="begin"/>
        </w:r>
        <w:r>
          <w:rPr>
            <w:noProof/>
            <w:webHidden/>
          </w:rPr>
          <w:instrText xml:space="preserve"> PAGEREF _Toc201552285 \h </w:instrText>
        </w:r>
        <w:r>
          <w:rPr>
            <w:noProof/>
            <w:webHidden/>
          </w:rPr>
        </w:r>
        <w:r>
          <w:rPr>
            <w:noProof/>
            <w:webHidden/>
          </w:rPr>
          <w:fldChar w:fldCharType="separate"/>
        </w:r>
        <w:r>
          <w:rPr>
            <w:noProof/>
            <w:webHidden/>
          </w:rPr>
          <w:t>6</w:t>
        </w:r>
        <w:r>
          <w:rPr>
            <w:noProof/>
            <w:webHidden/>
          </w:rPr>
          <w:fldChar w:fldCharType="end"/>
        </w:r>
      </w:hyperlink>
    </w:p>
    <w:p w14:paraId="11EFF12B" w14:textId="755CF506" w:rsidR="00F2375B" w:rsidRDefault="00F2375B">
      <w:pPr>
        <w:pStyle w:val="TableofFigures"/>
        <w:rPr>
          <w:rFonts w:asciiTheme="minorHAnsi" w:eastAsiaTheme="minorEastAsia" w:hAnsiTheme="minorHAnsi" w:cstheme="minorBidi"/>
          <w:noProof/>
          <w:color w:val="auto"/>
          <w:kern w:val="2"/>
          <w:szCs w:val="24"/>
          <w14:ligatures w14:val="standardContextual"/>
        </w:rPr>
      </w:pPr>
      <w:hyperlink w:anchor="_Toc201552286" w:history="1">
        <w:r w:rsidRPr="00DF7AE7">
          <w:rPr>
            <w:rStyle w:val="Hyperlink"/>
            <w:rFonts w:cs="Arial"/>
            <w:noProof/>
          </w:rPr>
          <w:t>Figure 3</w:t>
        </w:r>
        <w:r w:rsidRPr="00DF7AE7">
          <w:rPr>
            <w:rStyle w:val="Hyperlink"/>
            <w:noProof/>
          </w:rPr>
          <w:t>: Servicer Transfer List Screen</w:t>
        </w:r>
        <w:r>
          <w:rPr>
            <w:noProof/>
            <w:webHidden/>
          </w:rPr>
          <w:tab/>
        </w:r>
        <w:r>
          <w:rPr>
            <w:noProof/>
            <w:webHidden/>
          </w:rPr>
          <w:fldChar w:fldCharType="begin"/>
        </w:r>
        <w:r>
          <w:rPr>
            <w:noProof/>
            <w:webHidden/>
          </w:rPr>
          <w:instrText xml:space="preserve"> PAGEREF _Toc201552286 \h </w:instrText>
        </w:r>
        <w:r>
          <w:rPr>
            <w:noProof/>
            <w:webHidden/>
          </w:rPr>
        </w:r>
        <w:r>
          <w:rPr>
            <w:noProof/>
            <w:webHidden/>
          </w:rPr>
          <w:fldChar w:fldCharType="separate"/>
        </w:r>
        <w:r>
          <w:rPr>
            <w:noProof/>
            <w:webHidden/>
          </w:rPr>
          <w:t>7</w:t>
        </w:r>
        <w:r>
          <w:rPr>
            <w:noProof/>
            <w:webHidden/>
          </w:rPr>
          <w:fldChar w:fldCharType="end"/>
        </w:r>
      </w:hyperlink>
    </w:p>
    <w:p w14:paraId="3D03BDDC" w14:textId="11F5833F" w:rsidR="00F2375B" w:rsidRDefault="00F2375B">
      <w:pPr>
        <w:pStyle w:val="TableofFigures"/>
        <w:rPr>
          <w:rFonts w:asciiTheme="minorHAnsi" w:eastAsiaTheme="minorEastAsia" w:hAnsiTheme="minorHAnsi" w:cstheme="minorBidi"/>
          <w:noProof/>
          <w:color w:val="auto"/>
          <w:kern w:val="2"/>
          <w:szCs w:val="24"/>
          <w14:ligatures w14:val="standardContextual"/>
        </w:rPr>
      </w:pPr>
      <w:hyperlink w:anchor="_Toc201552287" w:history="1">
        <w:r w:rsidRPr="00DF7AE7">
          <w:rPr>
            <w:rStyle w:val="Hyperlink"/>
            <w:rFonts w:cs="Arial"/>
            <w:noProof/>
          </w:rPr>
          <w:t>Figure 4</w:t>
        </w:r>
        <w:r w:rsidRPr="00DF7AE7">
          <w:rPr>
            <w:rStyle w:val="Hyperlink"/>
            <w:noProof/>
          </w:rPr>
          <w:t>: Servicer Transactions Screen</w:t>
        </w:r>
        <w:r>
          <w:rPr>
            <w:noProof/>
            <w:webHidden/>
          </w:rPr>
          <w:tab/>
        </w:r>
        <w:r>
          <w:rPr>
            <w:noProof/>
            <w:webHidden/>
          </w:rPr>
          <w:fldChar w:fldCharType="begin"/>
        </w:r>
        <w:r>
          <w:rPr>
            <w:noProof/>
            <w:webHidden/>
          </w:rPr>
          <w:instrText xml:space="preserve"> PAGEREF _Toc201552287 \h </w:instrText>
        </w:r>
        <w:r>
          <w:rPr>
            <w:noProof/>
            <w:webHidden/>
          </w:rPr>
        </w:r>
        <w:r>
          <w:rPr>
            <w:noProof/>
            <w:webHidden/>
          </w:rPr>
          <w:fldChar w:fldCharType="separate"/>
        </w:r>
        <w:r>
          <w:rPr>
            <w:noProof/>
            <w:webHidden/>
          </w:rPr>
          <w:t>7</w:t>
        </w:r>
        <w:r>
          <w:rPr>
            <w:noProof/>
            <w:webHidden/>
          </w:rPr>
          <w:fldChar w:fldCharType="end"/>
        </w:r>
      </w:hyperlink>
    </w:p>
    <w:p w14:paraId="53978673" w14:textId="526362B1" w:rsidR="00F2375B" w:rsidRDefault="00F2375B">
      <w:pPr>
        <w:pStyle w:val="TableofFigures"/>
        <w:rPr>
          <w:rFonts w:asciiTheme="minorHAnsi" w:eastAsiaTheme="minorEastAsia" w:hAnsiTheme="minorHAnsi" w:cstheme="minorBidi"/>
          <w:noProof/>
          <w:color w:val="auto"/>
          <w:kern w:val="2"/>
          <w:szCs w:val="24"/>
          <w14:ligatures w14:val="standardContextual"/>
        </w:rPr>
      </w:pPr>
      <w:hyperlink w:anchor="_Toc201552288" w:history="1">
        <w:r w:rsidRPr="00DF7AE7">
          <w:rPr>
            <w:rStyle w:val="Hyperlink"/>
            <w:rFonts w:cs="Arial"/>
            <w:noProof/>
          </w:rPr>
          <w:t>Figure 5:</w:t>
        </w:r>
        <w:r w:rsidRPr="00DF7AE7">
          <w:rPr>
            <w:rStyle w:val="Hyperlink"/>
            <w:noProof/>
          </w:rPr>
          <w:t xml:space="preserve"> Servicer File Upload Screen</w:t>
        </w:r>
        <w:r>
          <w:rPr>
            <w:noProof/>
            <w:webHidden/>
          </w:rPr>
          <w:tab/>
        </w:r>
        <w:r>
          <w:rPr>
            <w:noProof/>
            <w:webHidden/>
          </w:rPr>
          <w:fldChar w:fldCharType="begin"/>
        </w:r>
        <w:r>
          <w:rPr>
            <w:noProof/>
            <w:webHidden/>
          </w:rPr>
          <w:instrText xml:space="preserve"> PAGEREF _Toc201552288 \h </w:instrText>
        </w:r>
        <w:r>
          <w:rPr>
            <w:noProof/>
            <w:webHidden/>
          </w:rPr>
        </w:r>
        <w:r>
          <w:rPr>
            <w:noProof/>
            <w:webHidden/>
          </w:rPr>
          <w:fldChar w:fldCharType="separate"/>
        </w:r>
        <w:r>
          <w:rPr>
            <w:noProof/>
            <w:webHidden/>
          </w:rPr>
          <w:t>8</w:t>
        </w:r>
        <w:r>
          <w:rPr>
            <w:noProof/>
            <w:webHidden/>
          </w:rPr>
          <w:fldChar w:fldCharType="end"/>
        </w:r>
      </w:hyperlink>
    </w:p>
    <w:p w14:paraId="770DC855" w14:textId="7EC85FD3" w:rsidR="00F2375B" w:rsidRDefault="00F2375B">
      <w:pPr>
        <w:pStyle w:val="TableofFigures"/>
        <w:rPr>
          <w:rFonts w:asciiTheme="minorHAnsi" w:eastAsiaTheme="minorEastAsia" w:hAnsiTheme="minorHAnsi" w:cstheme="minorBidi"/>
          <w:noProof/>
          <w:color w:val="auto"/>
          <w:kern w:val="2"/>
          <w:szCs w:val="24"/>
          <w14:ligatures w14:val="standardContextual"/>
        </w:rPr>
      </w:pPr>
      <w:hyperlink w:anchor="_Toc201552289" w:history="1">
        <w:r w:rsidRPr="00DF7AE7">
          <w:rPr>
            <w:rStyle w:val="Hyperlink"/>
            <w:noProof/>
          </w:rPr>
          <w:t>Figure 6: File Processing In HERMIT</w:t>
        </w:r>
        <w:r>
          <w:rPr>
            <w:noProof/>
            <w:webHidden/>
          </w:rPr>
          <w:tab/>
        </w:r>
        <w:r>
          <w:rPr>
            <w:noProof/>
            <w:webHidden/>
          </w:rPr>
          <w:fldChar w:fldCharType="begin"/>
        </w:r>
        <w:r>
          <w:rPr>
            <w:noProof/>
            <w:webHidden/>
          </w:rPr>
          <w:instrText xml:space="preserve"> PAGEREF _Toc201552289 \h </w:instrText>
        </w:r>
        <w:r>
          <w:rPr>
            <w:noProof/>
            <w:webHidden/>
          </w:rPr>
        </w:r>
        <w:r>
          <w:rPr>
            <w:noProof/>
            <w:webHidden/>
          </w:rPr>
          <w:fldChar w:fldCharType="separate"/>
        </w:r>
        <w:r>
          <w:rPr>
            <w:noProof/>
            <w:webHidden/>
          </w:rPr>
          <w:t>9</w:t>
        </w:r>
        <w:r>
          <w:rPr>
            <w:noProof/>
            <w:webHidden/>
          </w:rPr>
          <w:fldChar w:fldCharType="end"/>
        </w:r>
      </w:hyperlink>
    </w:p>
    <w:p w14:paraId="66CB6DEC" w14:textId="71DCDC71" w:rsidR="00F2375B" w:rsidRDefault="00F2375B">
      <w:pPr>
        <w:pStyle w:val="TableofFigures"/>
        <w:rPr>
          <w:rFonts w:asciiTheme="minorHAnsi" w:eastAsiaTheme="minorEastAsia" w:hAnsiTheme="minorHAnsi" w:cstheme="minorBidi"/>
          <w:noProof/>
          <w:color w:val="auto"/>
          <w:kern w:val="2"/>
          <w:szCs w:val="24"/>
          <w14:ligatures w14:val="standardContextual"/>
        </w:rPr>
      </w:pPr>
      <w:hyperlink w:anchor="_Toc201552290" w:history="1">
        <w:r w:rsidRPr="00DF7AE7">
          <w:rPr>
            <w:rStyle w:val="Hyperlink"/>
            <w:noProof/>
          </w:rPr>
          <w:t>Figure 7: Loan Setup Import File</w:t>
        </w:r>
        <w:r>
          <w:rPr>
            <w:noProof/>
            <w:webHidden/>
          </w:rPr>
          <w:tab/>
        </w:r>
        <w:r>
          <w:rPr>
            <w:noProof/>
            <w:webHidden/>
          </w:rPr>
          <w:fldChar w:fldCharType="begin"/>
        </w:r>
        <w:r>
          <w:rPr>
            <w:noProof/>
            <w:webHidden/>
          </w:rPr>
          <w:instrText xml:space="preserve"> PAGEREF _Toc201552290 \h </w:instrText>
        </w:r>
        <w:r>
          <w:rPr>
            <w:noProof/>
            <w:webHidden/>
          </w:rPr>
        </w:r>
        <w:r>
          <w:rPr>
            <w:noProof/>
            <w:webHidden/>
          </w:rPr>
          <w:fldChar w:fldCharType="separate"/>
        </w:r>
        <w:r>
          <w:rPr>
            <w:noProof/>
            <w:webHidden/>
          </w:rPr>
          <w:t>16</w:t>
        </w:r>
        <w:r>
          <w:rPr>
            <w:noProof/>
            <w:webHidden/>
          </w:rPr>
          <w:fldChar w:fldCharType="end"/>
        </w:r>
      </w:hyperlink>
    </w:p>
    <w:p w14:paraId="2544D91E" w14:textId="7D53D4CE" w:rsidR="00F2375B" w:rsidRDefault="00F2375B">
      <w:pPr>
        <w:pStyle w:val="TableofFigures"/>
        <w:rPr>
          <w:rFonts w:asciiTheme="minorHAnsi" w:eastAsiaTheme="minorEastAsia" w:hAnsiTheme="minorHAnsi" w:cstheme="minorBidi"/>
          <w:noProof/>
          <w:color w:val="auto"/>
          <w:kern w:val="2"/>
          <w:szCs w:val="24"/>
          <w14:ligatures w14:val="standardContextual"/>
        </w:rPr>
      </w:pPr>
      <w:hyperlink w:anchor="_Toc201552291" w:history="1">
        <w:r w:rsidRPr="00DF7AE7">
          <w:rPr>
            <w:rStyle w:val="Hyperlink"/>
            <w:noProof/>
          </w:rPr>
          <w:t>Figure 8: Servicer Transfer Import File</w:t>
        </w:r>
        <w:r>
          <w:rPr>
            <w:noProof/>
            <w:webHidden/>
          </w:rPr>
          <w:tab/>
        </w:r>
        <w:r>
          <w:rPr>
            <w:noProof/>
            <w:webHidden/>
          </w:rPr>
          <w:fldChar w:fldCharType="begin"/>
        </w:r>
        <w:r>
          <w:rPr>
            <w:noProof/>
            <w:webHidden/>
          </w:rPr>
          <w:instrText xml:space="preserve"> PAGEREF _Toc201552291 \h </w:instrText>
        </w:r>
        <w:r>
          <w:rPr>
            <w:noProof/>
            <w:webHidden/>
          </w:rPr>
        </w:r>
        <w:r>
          <w:rPr>
            <w:noProof/>
            <w:webHidden/>
          </w:rPr>
          <w:fldChar w:fldCharType="separate"/>
        </w:r>
        <w:r>
          <w:rPr>
            <w:noProof/>
            <w:webHidden/>
          </w:rPr>
          <w:t>17</w:t>
        </w:r>
        <w:r>
          <w:rPr>
            <w:noProof/>
            <w:webHidden/>
          </w:rPr>
          <w:fldChar w:fldCharType="end"/>
        </w:r>
      </w:hyperlink>
    </w:p>
    <w:p w14:paraId="5D4A1A54" w14:textId="730EECB8" w:rsidR="00F2375B" w:rsidRDefault="00F2375B">
      <w:pPr>
        <w:pStyle w:val="TableofFigures"/>
        <w:rPr>
          <w:rFonts w:asciiTheme="minorHAnsi" w:eastAsiaTheme="minorEastAsia" w:hAnsiTheme="minorHAnsi" w:cstheme="minorBidi"/>
          <w:noProof/>
          <w:color w:val="auto"/>
          <w:kern w:val="2"/>
          <w:szCs w:val="24"/>
          <w14:ligatures w14:val="standardContextual"/>
        </w:rPr>
      </w:pPr>
      <w:hyperlink w:anchor="_Toc201552292" w:history="1">
        <w:r w:rsidRPr="00DF7AE7">
          <w:rPr>
            <w:rStyle w:val="Hyperlink"/>
            <w:noProof/>
          </w:rPr>
          <w:t>Figure 9: Transaction Import File</w:t>
        </w:r>
        <w:r>
          <w:rPr>
            <w:noProof/>
            <w:webHidden/>
          </w:rPr>
          <w:tab/>
        </w:r>
        <w:r>
          <w:rPr>
            <w:noProof/>
            <w:webHidden/>
          </w:rPr>
          <w:fldChar w:fldCharType="begin"/>
        </w:r>
        <w:r>
          <w:rPr>
            <w:noProof/>
            <w:webHidden/>
          </w:rPr>
          <w:instrText xml:space="preserve"> PAGEREF _Toc201552292 \h </w:instrText>
        </w:r>
        <w:r>
          <w:rPr>
            <w:noProof/>
            <w:webHidden/>
          </w:rPr>
        </w:r>
        <w:r>
          <w:rPr>
            <w:noProof/>
            <w:webHidden/>
          </w:rPr>
          <w:fldChar w:fldCharType="separate"/>
        </w:r>
        <w:r>
          <w:rPr>
            <w:noProof/>
            <w:webHidden/>
          </w:rPr>
          <w:t>42</w:t>
        </w:r>
        <w:r>
          <w:rPr>
            <w:noProof/>
            <w:webHidden/>
          </w:rPr>
          <w:fldChar w:fldCharType="end"/>
        </w:r>
      </w:hyperlink>
    </w:p>
    <w:p w14:paraId="7EE0FED3" w14:textId="6CF8F808" w:rsidR="00F2375B" w:rsidRDefault="00F2375B">
      <w:pPr>
        <w:pStyle w:val="TableofFigures"/>
        <w:rPr>
          <w:rFonts w:asciiTheme="minorHAnsi" w:eastAsiaTheme="minorEastAsia" w:hAnsiTheme="minorHAnsi" w:cstheme="minorBidi"/>
          <w:noProof/>
          <w:color w:val="auto"/>
          <w:kern w:val="2"/>
          <w:szCs w:val="24"/>
          <w14:ligatures w14:val="standardContextual"/>
        </w:rPr>
      </w:pPr>
      <w:hyperlink w:anchor="_Toc201552293" w:history="1">
        <w:r w:rsidRPr="00DF7AE7">
          <w:rPr>
            <w:rStyle w:val="Hyperlink"/>
            <w:noProof/>
          </w:rPr>
          <w:t>Figure 10: OPL/CPL Import File</w:t>
        </w:r>
        <w:r>
          <w:rPr>
            <w:noProof/>
            <w:webHidden/>
          </w:rPr>
          <w:tab/>
        </w:r>
        <w:r>
          <w:rPr>
            <w:noProof/>
            <w:webHidden/>
          </w:rPr>
          <w:fldChar w:fldCharType="begin"/>
        </w:r>
        <w:r>
          <w:rPr>
            <w:noProof/>
            <w:webHidden/>
          </w:rPr>
          <w:instrText xml:space="preserve"> PAGEREF _Toc201552293 \h </w:instrText>
        </w:r>
        <w:r>
          <w:rPr>
            <w:noProof/>
            <w:webHidden/>
          </w:rPr>
        </w:r>
        <w:r>
          <w:rPr>
            <w:noProof/>
            <w:webHidden/>
          </w:rPr>
          <w:fldChar w:fldCharType="separate"/>
        </w:r>
        <w:r>
          <w:rPr>
            <w:noProof/>
            <w:webHidden/>
          </w:rPr>
          <w:t>43</w:t>
        </w:r>
        <w:r>
          <w:rPr>
            <w:noProof/>
            <w:webHidden/>
          </w:rPr>
          <w:fldChar w:fldCharType="end"/>
        </w:r>
      </w:hyperlink>
    </w:p>
    <w:p w14:paraId="189CDD97" w14:textId="71A06004" w:rsidR="00F2375B" w:rsidRDefault="00F2375B">
      <w:pPr>
        <w:pStyle w:val="TableofFigures"/>
        <w:rPr>
          <w:rFonts w:asciiTheme="minorHAnsi" w:eastAsiaTheme="minorEastAsia" w:hAnsiTheme="minorHAnsi" w:cstheme="minorBidi"/>
          <w:noProof/>
          <w:color w:val="auto"/>
          <w:kern w:val="2"/>
          <w:szCs w:val="24"/>
          <w14:ligatures w14:val="standardContextual"/>
        </w:rPr>
      </w:pPr>
      <w:hyperlink w:anchor="_Toc201552294" w:history="1">
        <w:r w:rsidRPr="00DF7AE7">
          <w:rPr>
            <w:rStyle w:val="Hyperlink"/>
            <w:noProof/>
          </w:rPr>
          <w:t>Figure 11: Master Servicer Import File</w:t>
        </w:r>
        <w:r>
          <w:rPr>
            <w:noProof/>
            <w:webHidden/>
          </w:rPr>
          <w:tab/>
        </w:r>
        <w:r>
          <w:rPr>
            <w:noProof/>
            <w:webHidden/>
          </w:rPr>
          <w:fldChar w:fldCharType="begin"/>
        </w:r>
        <w:r>
          <w:rPr>
            <w:noProof/>
            <w:webHidden/>
          </w:rPr>
          <w:instrText xml:space="preserve"> PAGEREF _Toc201552294 \h </w:instrText>
        </w:r>
        <w:r>
          <w:rPr>
            <w:noProof/>
            <w:webHidden/>
          </w:rPr>
        </w:r>
        <w:r>
          <w:rPr>
            <w:noProof/>
            <w:webHidden/>
          </w:rPr>
          <w:fldChar w:fldCharType="separate"/>
        </w:r>
        <w:r>
          <w:rPr>
            <w:noProof/>
            <w:webHidden/>
          </w:rPr>
          <w:t>44</w:t>
        </w:r>
        <w:r>
          <w:rPr>
            <w:noProof/>
            <w:webHidden/>
          </w:rPr>
          <w:fldChar w:fldCharType="end"/>
        </w:r>
      </w:hyperlink>
    </w:p>
    <w:p w14:paraId="54EDA3ED" w14:textId="30E89BBE" w:rsidR="00F2375B" w:rsidRDefault="00F2375B">
      <w:pPr>
        <w:pStyle w:val="TableofFigures"/>
        <w:rPr>
          <w:rFonts w:asciiTheme="minorHAnsi" w:eastAsiaTheme="minorEastAsia" w:hAnsiTheme="minorHAnsi" w:cstheme="minorBidi"/>
          <w:noProof/>
          <w:color w:val="auto"/>
          <w:kern w:val="2"/>
          <w:szCs w:val="24"/>
          <w14:ligatures w14:val="standardContextual"/>
        </w:rPr>
      </w:pPr>
      <w:hyperlink w:anchor="_Toc201552295" w:history="1">
        <w:r w:rsidRPr="00DF7AE7">
          <w:rPr>
            <w:rStyle w:val="Hyperlink"/>
            <w:noProof/>
          </w:rPr>
          <w:t>Figure 12: Investor Transfer Import File</w:t>
        </w:r>
        <w:r>
          <w:rPr>
            <w:noProof/>
            <w:webHidden/>
          </w:rPr>
          <w:tab/>
        </w:r>
        <w:r>
          <w:rPr>
            <w:noProof/>
            <w:webHidden/>
          </w:rPr>
          <w:fldChar w:fldCharType="begin"/>
        </w:r>
        <w:r>
          <w:rPr>
            <w:noProof/>
            <w:webHidden/>
          </w:rPr>
          <w:instrText xml:space="preserve"> PAGEREF _Toc201552295 \h </w:instrText>
        </w:r>
        <w:r>
          <w:rPr>
            <w:noProof/>
            <w:webHidden/>
          </w:rPr>
        </w:r>
        <w:r>
          <w:rPr>
            <w:noProof/>
            <w:webHidden/>
          </w:rPr>
          <w:fldChar w:fldCharType="separate"/>
        </w:r>
        <w:r>
          <w:rPr>
            <w:noProof/>
            <w:webHidden/>
          </w:rPr>
          <w:t>44</w:t>
        </w:r>
        <w:r>
          <w:rPr>
            <w:noProof/>
            <w:webHidden/>
          </w:rPr>
          <w:fldChar w:fldCharType="end"/>
        </w:r>
      </w:hyperlink>
    </w:p>
    <w:p w14:paraId="3BB68C2C" w14:textId="60E0934B" w:rsidR="00F2375B" w:rsidRDefault="00F2375B">
      <w:pPr>
        <w:pStyle w:val="TableofFigures"/>
        <w:rPr>
          <w:rFonts w:asciiTheme="minorHAnsi" w:eastAsiaTheme="minorEastAsia" w:hAnsiTheme="minorHAnsi" w:cstheme="minorBidi"/>
          <w:noProof/>
          <w:color w:val="auto"/>
          <w:kern w:val="2"/>
          <w:szCs w:val="24"/>
          <w14:ligatures w14:val="standardContextual"/>
        </w:rPr>
      </w:pPr>
      <w:hyperlink w:anchor="_Toc201552296" w:history="1">
        <w:r w:rsidRPr="00DF7AE7">
          <w:rPr>
            <w:rStyle w:val="Hyperlink"/>
            <w:noProof/>
          </w:rPr>
          <w:t>Figure 13: Note Upload Screen</w:t>
        </w:r>
        <w:r>
          <w:rPr>
            <w:noProof/>
            <w:webHidden/>
          </w:rPr>
          <w:tab/>
        </w:r>
        <w:r>
          <w:rPr>
            <w:noProof/>
            <w:webHidden/>
          </w:rPr>
          <w:fldChar w:fldCharType="begin"/>
        </w:r>
        <w:r>
          <w:rPr>
            <w:noProof/>
            <w:webHidden/>
          </w:rPr>
          <w:instrText xml:space="preserve"> PAGEREF _Toc201552296 \h </w:instrText>
        </w:r>
        <w:r>
          <w:rPr>
            <w:noProof/>
            <w:webHidden/>
          </w:rPr>
        </w:r>
        <w:r>
          <w:rPr>
            <w:noProof/>
            <w:webHidden/>
          </w:rPr>
          <w:fldChar w:fldCharType="separate"/>
        </w:r>
        <w:r>
          <w:rPr>
            <w:noProof/>
            <w:webHidden/>
          </w:rPr>
          <w:t>45</w:t>
        </w:r>
        <w:r>
          <w:rPr>
            <w:noProof/>
            <w:webHidden/>
          </w:rPr>
          <w:fldChar w:fldCharType="end"/>
        </w:r>
      </w:hyperlink>
    </w:p>
    <w:p w14:paraId="652C3BFD" w14:textId="1187B2FC" w:rsidR="00F2375B" w:rsidRDefault="00F2375B">
      <w:pPr>
        <w:pStyle w:val="TableofFigures"/>
        <w:rPr>
          <w:rFonts w:asciiTheme="minorHAnsi" w:eastAsiaTheme="minorEastAsia" w:hAnsiTheme="minorHAnsi" w:cstheme="minorBidi"/>
          <w:noProof/>
          <w:color w:val="auto"/>
          <w:kern w:val="2"/>
          <w:szCs w:val="24"/>
          <w14:ligatures w14:val="standardContextual"/>
        </w:rPr>
      </w:pPr>
      <w:hyperlink w:anchor="_Toc201552297" w:history="1">
        <w:r w:rsidRPr="00DF7AE7">
          <w:rPr>
            <w:rStyle w:val="Hyperlink"/>
            <w:noProof/>
          </w:rPr>
          <w:t>Figure 14: File Processing In HERMIT</w:t>
        </w:r>
        <w:r>
          <w:rPr>
            <w:noProof/>
            <w:webHidden/>
          </w:rPr>
          <w:tab/>
        </w:r>
        <w:r>
          <w:rPr>
            <w:noProof/>
            <w:webHidden/>
          </w:rPr>
          <w:fldChar w:fldCharType="begin"/>
        </w:r>
        <w:r>
          <w:rPr>
            <w:noProof/>
            <w:webHidden/>
          </w:rPr>
          <w:instrText xml:space="preserve"> PAGEREF _Toc201552297 \h </w:instrText>
        </w:r>
        <w:r>
          <w:rPr>
            <w:noProof/>
            <w:webHidden/>
          </w:rPr>
        </w:r>
        <w:r>
          <w:rPr>
            <w:noProof/>
            <w:webHidden/>
          </w:rPr>
          <w:fldChar w:fldCharType="separate"/>
        </w:r>
        <w:r>
          <w:rPr>
            <w:noProof/>
            <w:webHidden/>
          </w:rPr>
          <w:t>46</w:t>
        </w:r>
        <w:r>
          <w:rPr>
            <w:noProof/>
            <w:webHidden/>
          </w:rPr>
          <w:fldChar w:fldCharType="end"/>
        </w:r>
      </w:hyperlink>
    </w:p>
    <w:p w14:paraId="6D06481A" w14:textId="3AC24C30" w:rsidR="00F2375B" w:rsidRDefault="00F2375B">
      <w:pPr>
        <w:pStyle w:val="TableofFigures"/>
        <w:rPr>
          <w:rFonts w:asciiTheme="minorHAnsi" w:eastAsiaTheme="minorEastAsia" w:hAnsiTheme="minorHAnsi" w:cstheme="minorBidi"/>
          <w:noProof/>
          <w:color w:val="auto"/>
          <w:kern w:val="2"/>
          <w:szCs w:val="24"/>
          <w14:ligatures w14:val="standardContextual"/>
        </w:rPr>
      </w:pPr>
      <w:hyperlink w:anchor="_Toc201552298" w:history="1">
        <w:r w:rsidRPr="00DF7AE7">
          <w:rPr>
            <w:rStyle w:val="Hyperlink"/>
            <w:noProof/>
          </w:rPr>
          <w:t>Figure 15: Notes Import File</w:t>
        </w:r>
        <w:r>
          <w:rPr>
            <w:noProof/>
            <w:webHidden/>
          </w:rPr>
          <w:tab/>
        </w:r>
        <w:r>
          <w:rPr>
            <w:noProof/>
            <w:webHidden/>
          </w:rPr>
          <w:fldChar w:fldCharType="begin"/>
        </w:r>
        <w:r>
          <w:rPr>
            <w:noProof/>
            <w:webHidden/>
          </w:rPr>
          <w:instrText xml:space="preserve"> PAGEREF _Toc201552298 \h </w:instrText>
        </w:r>
        <w:r>
          <w:rPr>
            <w:noProof/>
            <w:webHidden/>
          </w:rPr>
        </w:r>
        <w:r>
          <w:rPr>
            <w:noProof/>
            <w:webHidden/>
          </w:rPr>
          <w:fldChar w:fldCharType="separate"/>
        </w:r>
        <w:r>
          <w:rPr>
            <w:noProof/>
            <w:webHidden/>
          </w:rPr>
          <w:t>48</w:t>
        </w:r>
        <w:r>
          <w:rPr>
            <w:noProof/>
            <w:webHidden/>
          </w:rPr>
          <w:fldChar w:fldCharType="end"/>
        </w:r>
      </w:hyperlink>
    </w:p>
    <w:p w14:paraId="7900FFC9" w14:textId="2508FC91" w:rsidR="00B634A1" w:rsidRPr="00250CD2" w:rsidRDefault="00B634A1" w:rsidP="007B24A7">
      <w:pPr>
        <w:tabs>
          <w:tab w:val="left" w:pos="2835"/>
        </w:tabs>
        <w:jc w:val="center"/>
        <w:rPr>
          <w:rFonts w:ascii="Arial" w:hAnsi="Arial" w:cs="Arial"/>
          <w:smallCaps/>
          <w:sz w:val="28"/>
          <w:szCs w:val="28"/>
        </w:rPr>
      </w:pPr>
      <w:r>
        <w:rPr>
          <w:rFonts w:ascii="Arial" w:hAnsi="Arial" w:cs="Arial"/>
          <w:smallCaps/>
          <w:sz w:val="28"/>
          <w:szCs w:val="28"/>
        </w:rPr>
        <w:fldChar w:fldCharType="end"/>
      </w:r>
    </w:p>
    <w:p w14:paraId="3661BCD4" w14:textId="77777777" w:rsidR="007B24A7" w:rsidRDefault="007B24A7" w:rsidP="00230761">
      <w:pPr>
        <w:ind w:left="450"/>
        <w:rPr>
          <w:rFonts w:ascii="Arial" w:hAnsi="Arial" w:cs="Arial"/>
          <w:b/>
          <w:szCs w:val="22"/>
        </w:rPr>
      </w:pPr>
      <w:bookmarkStart w:id="0" w:name="_Toc73516941"/>
      <w:bookmarkStart w:id="1" w:name="_Toc88037191"/>
      <w:bookmarkStart w:id="2" w:name="_Toc94427689"/>
      <w:bookmarkStart w:id="3" w:name="_Toc96857170"/>
      <w:bookmarkStart w:id="4" w:name="_Toc97526388"/>
      <w:bookmarkStart w:id="5" w:name="_Toc102807528"/>
      <w:bookmarkStart w:id="6" w:name="_Toc105578615"/>
      <w:bookmarkStart w:id="7" w:name="_Toc110931930"/>
      <w:bookmarkStart w:id="8" w:name="_Toc111007081"/>
    </w:p>
    <w:p w14:paraId="5E95DFC4" w14:textId="77777777" w:rsidR="001C32EE" w:rsidRDefault="001C32EE" w:rsidP="00BA0874">
      <w:pPr>
        <w:sectPr w:rsidR="001C32EE" w:rsidSect="0037328A">
          <w:pgSz w:w="12240" w:h="15840" w:code="1"/>
          <w:pgMar w:top="1440" w:right="1440" w:bottom="1440" w:left="1440" w:header="720" w:footer="720" w:gutter="0"/>
          <w:pgNumType w:start="1"/>
          <w:cols w:space="720"/>
          <w:docGrid w:linePitch="254"/>
        </w:sectPr>
      </w:pPr>
    </w:p>
    <w:p w14:paraId="36B6385F" w14:textId="77777777" w:rsidR="00EB09AB" w:rsidRPr="001C32EE" w:rsidRDefault="00EB09AB" w:rsidP="00EB09AB">
      <w:pPr>
        <w:pStyle w:val="Heading1"/>
      </w:pPr>
      <w:bookmarkStart w:id="9" w:name="_Toc255373520"/>
      <w:bookmarkStart w:id="10" w:name="_Toc258424735"/>
      <w:bookmarkStart w:id="11" w:name="_Toc272247809"/>
      <w:bookmarkStart w:id="12" w:name="_Toc422935219"/>
      <w:bookmarkStart w:id="13" w:name="_Toc201552228"/>
      <w:bookmarkStart w:id="14" w:name="_Toc73516942"/>
      <w:bookmarkStart w:id="15" w:name="_Toc88037192"/>
      <w:bookmarkEnd w:id="0"/>
      <w:bookmarkEnd w:id="1"/>
      <w:bookmarkEnd w:id="2"/>
      <w:bookmarkEnd w:id="3"/>
      <w:bookmarkEnd w:id="4"/>
      <w:bookmarkEnd w:id="5"/>
      <w:bookmarkEnd w:id="6"/>
      <w:bookmarkEnd w:id="7"/>
      <w:bookmarkEnd w:id="8"/>
      <w:r w:rsidRPr="001C32EE">
        <w:t>General Information</w:t>
      </w:r>
      <w:bookmarkEnd w:id="9"/>
      <w:bookmarkEnd w:id="10"/>
      <w:bookmarkEnd w:id="11"/>
      <w:bookmarkEnd w:id="12"/>
      <w:bookmarkEnd w:id="13"/>
    </w:p>
    <w:p w14:paraId="079D6A02" w14:textId="77777777" w:rsidR="00EB09AB" w:rsidRDefault="00EB09AB" w:rsidP="00EB09AB">
      <w:r>
        <w:t xml:space="preserve">This document serves as a </w:t>
      </w:r>
      <w:r w:rsidRPr="005745DB">
        <w:t xml:space="preserve">reference for </w:t>
      </w:r>
      <w:r>
        <w:t>technical</w:t>
      </w:r>
      <w:r w:rsidRPr="005745DB">
        <w:t xml:space="preserve"> analysts </w:t>
      </w:r>
      <w:r>
        <w:t>who are responsible for enabling the functionality to move data from external servicing systems to the Home Equity Reverse Mortgage Information Technology</w:t>
      </w:r>
      <w:r w:rsidRPr="005745DB">
        <w:t xml:space="preserve"> (</w:t>
      </w:r>
      <w:r>
        <w:t>HERMIT</w:t>
      </w:r>
      <w:r w:rsidRPr="005745DB">
        <w:t xml:space="preserve">) system. </w:t>
      </w:r>
      <w:r>
        <w:t>The specification describes the file layouts and outlines the alternative upload processes a Lender/Servicer may consider.</w:t>
      </w:r>
    </w:p>
    <w:p w14:paraId="3CF88BDE" w14:textId="77777777" w:rsidR="00EB09AB" w:rsidRDefault="00EB09AB" w:rsidP="00EB09AB">
      <w:r>
        <w:t>This document is organized to provide:</w:t>
      </w:r>
    </w:p>
    <w:p w14:paraId="261AA5E2" w14:textId="77777777" w:rsidR="00EB09AB" w:rsidRPr="00705B6D" w:rsidRDefault="00EB09AB" w:rsidP="00F3362F">
      <w:pPr>
        <w:numPr>
          <w:ilvl w:val="0"/>
          <w:numId w:val="20"/>
        </w:numPr>
      </w:pPr>
      <w:r>
        <w:t>General</w:t>
      </w:r>
      <w:r w:rsidRPr="00705B6D">
        <w:t xml:space="preserve"> information</w:t>
      </w:r>
    </w:p>
    <w:p w14:paraId="675A8798" w14:textId="77777777" w:rsidR="00EB09AB" w:rsidRPr="00705B6D" w:rsidRDefault="00EB09AB" w:rsidP="00F3362F">
      <w:pPr>
        <w:numPr>
          <w:ilvl w:val="0"/>
          <w:numId w:val="20"/>
        </w:numPr>
      </w:pPr>
      <w:r>
        <w:t>Technical specifications for upload</w:t>
      </w:r>
    </w:p>
    <w:p w14:paraId="1710D0C7" w14:textId="77777777" w:rsidR="00EB09AB" w:rsidRDefault="00EB09AB" w:rsidP="00F3362F">
      <w:pPr>
        <w:numPr>
          <w:ilvl w:val="0"/>
          <w:numId w:val="20"/>
        </w:numPr>
      </w:pPr>
      <w:r>
        <w:t>Quality control and verification</w:t>
      </w:r>
    </w:p>
    <w:p w14:paraId="7B260DC0" w14:textId="77777777" w:rsidR="00EB09AB" w:rsidRDefault="00EB09AB" w:rsidP="00F3362F">
      <w:pPr>
        <w:numPr>
          <w:ilvl w:val="0"/>
          <w:numId w:val="20"/>
        </w:numPr>
      </w:pPr>
      <w:r>
        <w:t>HERMIT – system categorization</w:t>
      </w:r>
    </w:p>
    <w:p w14:paraId="7DEA6613" w14:textId="77777777" w:rsidR="00EB09AB" w:rsidRPr="00705B6D" w:rsidRDefault="00EB09AB" w:rsidP="00F3362F">
      <w:pPr>
        <w:numPr>
          <w:ilvl w:val="0"/>
          <w:numId w:val="20"/>
        </w:numPr>
      </w:pPr>
      <w:r>
        <w:t>Appendix</w:t>
      </w:r>
    </w:p>
    <w:p w14:paraId="245AD353" w14:textId="77777777" w:rsidR="00EB09AB" w:rsidRDefault="00EB09AB" w:rsidP="00EB09AB">
      <w:pPr>
        <w:pStyle w:val="Heading2"/>
        <w:numPr>
          <w:ilvl w:val="1"/>
          <w:numId w:val="5"/>
        </w:numPr>
      </w:pPr>
      <w:bookmarkStart w:id="16" w:name="_Toc94427690"/>
      <w:bookmarkStart w:id="17" w:name="_Toc97107081"/>
      <w:bookmarkStart w:id="18" w:name="_Toc97526389"/>
      <w:bookmarkStart w:id="19" w:name="_Toc102807529"/>
      <w:bookmarkStart w:id="20" w:name="_Toc105578616"/>
      <w:bookmarkStart w:id="21" w:name="_Toc110931931"/>
      <w:bookmarkStart w:id="22" w:name="_Toc111007082"/>
      <w:bookmarkStart w:id="23" w:name="_Toc255373521"/>
      <w:bookmarkStart w:id="24" w:name="_Toc258424736"/>
      <w:bookmarkStart w:id="25" w:name="_Toc272247810"/>
      <w:bookmarkStart w:id="26" w:name="_Toc422935220"/>
      <w:bookmarkStart w:id="27" w:name="_Toc201552229"/>
      <w:bookmarkEnd w:id="14"/>
      <w:bookmarkEnd w:id="15"/>
      <w:r w:rsidRPr="00EC5188">
        <w:t>Purpose and Scope</w:t>
      </w:r>
      <w:bookmarkEnd w:id="16"/>
      <w:bookmarkEnd w:id="17"/>
      <w:bookmarkEnd w:id="18"/>
      <w:bookmarkEnd w:id="19"/>
      <w:bookmarkEnd w:id="20"/>
      <w:bookmarkEnd w:id="21"/>
      <w:bookmarkEnd w:id="22"/>
      <w:bookmarkEnd w:id="23"/>
      <w:bookmarkEnd w:id="24"/>
      <w:bookmarkEnd w:id="25"/>
      <w:bookmarkEnd w:id="26"/>
      <w:bookmarkEnd w:id="27"/>
    </w:p>
    <w:p w14:paraId="4B69EAB2" w14:textId="77777777" w:rsidR="00EB09AB" w:rsidRPr="007D7059" w:rsidRDefault="00EB09AB" w:rsidP="00EB09AB">
      <w:r w:rsidRPr="005745DB">
        <w:t>The function of this document is t</w:t>
      </w:r>
      <w:r>
        <w:t>o define and describe the data upload</w:t>
      </w:r>
      <w:r w:rsidRPr="005745DB">
        <w:t xml:space="preserve"> </w:t>
      </w:r>
      <w:r>
        <w:t xml:space="preserve">process </w:t>
      </w:r>
      <w:r w:rsidRPr="005745DB">
        <w:t xml:space="preserve">between </w:t>
      </w:r>
      <w:r>
        <w:t>external servicing systems</w:t>
      </w:r>
      <w:r w:rsidRPr="005745DB">
        <w:t xml:space="preserve"> and the </w:t>
      </w:r>
      <w:r>
        <w:t>HERMIT</w:t>
      </w:r>
      <w:r w:rsidRPr="005745DB">
        <w:t xml:space="preserve"> system.</w:t>
      </w:r>
      <w:r>
        <w:t xml:space="preserve"> </w:t>
      </w:r>
      <w:r w:rsidRPr="005745DB">
        <w:t xml:space="preserve">This document specifies the file record layout required for </w:t>
      </w:r>
      <w:r>
        <w:t xml:space="preserve">the </w:t>
      </w:r>
      <w:r w:rsidRPr="005745DB">
        <w:t xml:space="preserve">upload of </w:t>
      </w:r>
      <w:r>
        <w:t xml:space="preserve">loan-level </w:t>
      </w:r>
      <w:r w:rsidRPr="005745DB">
        <w:t xml:space="preserve">HECM data to the </w:t>
      </w:r>
      <w:r>
        <w:t>HERMIT</w:t>
      </w:r>
      <w:r w:rsidRPr="005745DB">
        <w:t xml:space="preserve"> system</w:t>
      </w:r>
      <w:r>
        <w:t>.</w:t>
      </w:r>
    </w:p>
    <w:p w14:paraId="395D9CCF" w14:textId="77777777" w:rsidR="00EB09AB" w:rsidRPr="00EC5188" w:rsidRDefault="00EB09AB" w:rsidP="00767966">
      <w:pPr>
        <w:pStyle w:val="Heading2"/>
        <w:numPr>
          <w:ilvl w:val="1"/>
          <w:numId w:val="5"/>
        </w:numPr>
      </w:pPr>
      <w:bookmarkStart w:id="28" w:name="_Toc94427691"/>
      <w:bookmarkStart w:id="29" w:name="_Toc97107082"/>
      <w:bookmarkStart w:id="30" w:name="_Toc97526390"/>
      <w:bookmarkStart w:id="31" w:name="_Toc102807530"/>
      <w:bookmarkStart w:id="32" w:name="_Toc105578617"/>
      <w:bookmarkStart w:id="33" w:name="_Toc110931932"/>
      <w:bookmarkStart w:id="34" w:name="_Toc111007083"/>
      <w:bookmarkStart w:id="35" w:name="_Toc255373522"/>
      <w:bookmarkStart w:id="36" w:name="_Toc258424737"/>
      <w:bookmarkStart w:id="37" w:name="_Toc272247811"/>
      <w:bookmarkStart w:id="38" w:name="_Toc422935221"/>
      <w:bookmarkStart w:id="39" w:name="_Toc201552230"/>
      <w:r w:rsidRPr="006F0FF6">
        <w:t>Contents</w:t>
      </w:r>
      <w:bookmarkEnd w:id="28"/>
      <w:bookmarkEnd w:id="29"/>
      <w:bookmarkEnd w:id="30"/>
      <w:bookmarkEnd w:id="31"/>
      <w:bookmarkEnd w:id="32"/>
      <w:bookmarkEnd w:id="33"/>
      <w:bookmarkEnd w:id="34"/>
      <w:bookmarkEnd w:id="35"/>
      <w:bookmarkEnd w:id="36"/>
      <w:bookmarkEnd w:id="37"/>
      <w:bookmarkEnd w:id="38"/>
      <w:bookmarkEnd w:id="39"/>
    </w:p>
    <w:p w14:paraId="57558B7D" w14:textId="77777777" w:rsidR="00EB09AB" w:rsidRDefault="00EB09AB" w:rsidP="00EB09AB">
      <w:r w:rsidRPr="005745DB">
        <w:t xml:space="preserve">The data </w:t>
      </w:r>
      <w:r>
        <w:t>upload process</w:t>
      </w:r>
      <w:r w:rsidRPr="005745DB">
        <w:t xml:space="preserve"> described in this document comprises the </w:t>
      </w:r>
      <w:r>
        <w:t>method and data elements involved in the data upload</w:t>
      </w:r>
      <w:r w:rsidRPr="005745DB">
        <w:t xml:space="preserve"> between </w:t>
      </w:r>
      <w:r>
        <w:t>external servicing systems</w:t>
      </w:r>
      <w:r w:rsidRPr="005745DB">
        <w:t xml:space="preserve"> and </w:t>
      </w:r>
      <w:r>
        <w:t>the HERMIT system</w:t>
      </w:r>
      <w:r w:rsidRPr="005745DB">
        <w:t>. The specifications presented</w:t>
      </w:r>
      <w:r>
        <w:t xml:space="preserve"> are</w:t>
      </w:r>
      <w:r w:rsidRPr="005745DB">
        <w:t>:</w:t>
      </w:r>
    </w:p>
    <w:p w14:paraId="07D50F88" w14:textId="77777777" w:rsidR="00EB09AB" w:rsidRPr="005745DB" w:rsidRDefault="00EB09AB" w:rsidP="00F3362F">
      <w:pPr>
        <w:numPr>
          <w:ilvl w:val="0"/>
          <w:numId w:val="10"/>
        </w:numPr>
      </w:pPr>
      <w:r w:rsidRPr="005745DB">
        <w:t xml:space="preserve">Define the requirements, design, </w:t>
      </w:r>
      <w:r>
        <w:t>procedures,</w:t>
      </w:r>
      <w:r w:rsidRPr="005745DB">
        <w:t xml:space="preserve"> and other re</w:t>
      </w:r>
      <w:r>
        <w:t>levant characteristics required for data uploads to HERMIT.</w:t>
      </w:r>
    </w:p>
    <w:p w14:paraId="13C19513" w14:textId="77777777" w:rsidR="00EB09AB" w:rsidRDefault="00EB09AB" w:rsidP="00F3362F">
      <w:pPr>
        <w:numPr>
          <w:ilvl w:val="0"/>
          <w:numId w:val="10"/>
        </w:numPr>
      </w:pPr>
      <w:r w:rsidRPr="005745DB">
        <w:t xml:space="preserve">Provide the syntax rules (file formats) and the semantic conventions (names, meanings, and physical units) used to generate and handle data products and data structures exchanged between </w:t>
      </w:r>
      <w:r>
        <w:t>an external servicing system a</w:t>
      </w:r>
      <w:r w:rsidRPr="005745DB">
        <w:t xml:space="preserve">nd the </w:t>
      </w:r>
      <w:r>
        <w:t>HERMIT</w:t>
      </w:r>
      <w:r w:rsidRPr="005745DB">
        <w:t xml:space="preserve"> system</w:t>
      </w:r>
      <w:r>
        <w:t>.</w:t>
      </w:r>
    </w:p>
    <w:p w14:paraId="0480A404" w14:textId="77777777" w:rsidR="00EB09AB" w:rsidRPr="005745DB" w:rsidRDefault="00EB09AB" w:rsidP="00EB09AB">
      <w:r>
        <w:rPr>
          <w:b/>
          <w:u w:val="single"/>
        </w:rPr>
        <w:t>Note</w:t>
      </w:r>
      <w:r w:rsidRPr="00CE5715">
        <w:rPr>
          <w:b/>
        </w:rPr>
        <w:t>:</w:t>
      </w:r>
      <w:r>
        <w:t xml:space="preserve">  </w:t>
      </w:r>
      <w:r w:rsidRPr="00CD6051">
        <w:t>Please be advised that this is the current up</w:t>
      </w:r>
      <w:r>
        <w:t>-</w:t>
      </w:r>
      <w:r w:rsidRPr="00CD6051">
        <w:t>to</w:t>
      </w:r>
      <w:r>
        <w:t>-</w:t>
      </w:r>
      <w:r w:rsidRPr="00CD6051">
        <w:t xml:space="preserve">date B2G </w:t>
      </w:r>
      <w:r>
        <w:t xml:space="preserve">File Layout </w:t>
      </w:r>
      <w:r w:rsidRPr="00CD6051">
        <w:t xml:space="preserve">document. It is imminent that changes will be made to the B2G </w:t>
      </w:r>
      <w:r>
        <w:t xml:space="preserve">File Layout </w:t>
      </w:r>
      <w:r w:rsidRPr="00CD6051">
        <w:t>document in the future when system changes are made. When those system changes are prioritized for release by HUD, this document will be updated and distributed per direction from HUD</w:t>
      </w:r>
      <w:r>
        <w:rPr>
          <w:color w:val="1F497D"/>
        </w:rPr>
        <w:t>.</w:t>
      </w:r>
    </w:p>
    <w:p w14:paraId="5620E413" w14:textId="77777777" w:rsidR="00EB09AB" w:rsidRPr="000662F9" w:rsidRDefault="00EB09AB" w:rsidP="00767966">
      <w:pPr>
        <w:pStyle w:val="Heading2"/>
        <w:numPr>
          <w:ilvl w:val="1"/>
          <w:numId w:val="5"/>
        </w:numPr>
      </w:pPr>
      <w:bookmarkStart w:id="40" w:name="_Toc94427692"/>
      <w:bookmarkStart w:id="41" w:name="_Toc97107083"/>
      <w:bookmarkStart w:id="42" w:name="_Toc97526391"/>
      <w:bookmarkStart w:id="43" w:name="_Toc102807531"/>
      <w:bookmarkStart w:id="44" w:name="_Toc105578618"/>
      <w:bookmarkStart w:id="45" w:name="_Toc110931933"/>
      <w:bookmarkStart w:id="46" w:name="_Toc111007084"/>
      <w:bookmarkStart w:id="47" w:name="_Toc255373523"/>
      <w:bookmarkStart w:id="48" w:name="_Toc258424738"/>
      <w:bookmarkStart w:id="49" w:name="_Toc272247812"/>
      <w:bookmarkStart w:id="50" w:name="_Toc422935222"/>
      <w:bookmarkStart w:id="51" w:name="_Toc201552231"/>
      <w:r w:rsidRPr="000662F9">
        <w:t>Points of Contac</w:t>
      </w:r>
      <w:bookmarkEnd w:id="40"/>
      <w:bookmarkEnd w:id="41"/>
      <w:bookmarkEnd w:id="42"/>
      <w:bookmarkEnd w:id="43"/>
      <w:bookmarkEnd w:id="44"/>
      <w:bookmarkEnd w:id="45"/>
      <w:bookmarkEnd w:id="46"/>
      <w:bookmarkEnd w:id="47"/>
      <w:r w:rsidRPr="000662F9">
        <w:t>t</w:t>
      </w:r>
      <w:bookmarkEnd w:id="48"/>
      <w:bookmarkEnd w:id="49"/>
      <w:bookmarkEnd w:id="50"/>
      <w:bookmarkEnd w:id="51"/>
    </w:p>
    <w:p w14:paraId="46DA96B3" w14:textId="77777777" w:rsidR="00EB09AB" w:rsidRPr="00503CFD" w:rsidRDefault="00EB09AB" w:rsidP="00EB09AB">
      <w:pPr>
        <w:rPr>
          <w:rFonts w:ascii="Arial" w:hAnsi="Arial" w:cs="Arial"/>
          <w:b/>
        </w:rPr>
      </w:pPr>
      <w:r>
        <w:t xml:space="preserve">Questions about specifications within this document should be directed to the </w:t>
      </w:r>
      <w:hyperlink r:id="rId20" w:history="1">
        <w:r w:rsidRPr="00420E8B">
          <w:rPr>
            <w:rStyle w:val="Hyperlink"/>
          </w:rPr>
          <w:t>servicingsupport@hermitsp.com</w:t>
        </w:r>
      </w:hyperlink>
      <w:r>
        <w:t xml:space="preserve"> email address.  The key </w:t>
      </w:r>
      <w:r w:rsidRPr="005745DB">
        <w:t xml:space="preserve">points of contact for </w:t>
      </w:r>
      <w:r>
        <w:t>the HERMIT system are displayed below for escalation purposes.</w:t>
      </w:r>
      <w:bookmarkStart w:id="52" w:name="_Toc94427694"/>
      <w:bookmarkStart w:id="53" w:name="_Toc97526393"/>
      <w:bookmarkStart w:id="54" w:name="_Toc102807533"/>
      <w:bookmarkStart w:id="55" w:name="_Toc105578620"/>
      <w:bookmarkStart w:id="56" w:name="_Toc110931935"/>
      <w:bookmarkStart w:id="57" w:name="_Toc111007086"/>
    </w:p>
    <w:p w14:paraId="4AD43D26" w14:textId="77777777" w:rsidR="00EB09AB" w:rsidRPr="00033A04" w:rsidRDefault="00EB09AB" w:rsidP="00EB09AB">
      <w:pPr>
        <w:pStyle w:val="TableTitle"/>
      </w:pPr>
      <w:bookmarkStart w:id="58" w:name="_Toc289433755"/>
      <w:r>
        <w:br w:type="page"/>
      </w:r>
      <w:bookmarkStart w:id="59" w:name="_Toc422935243"/>
      <w:bookmarkStart w:id="60" w:name="_Toc201552266"/>
      <w:r w:rsidRPr="00033A04">
        <w:t xml:space="preserve">Table </w:t>
      </w:r>
      <w:r w:rsidR="00E2720C">
        <w:rPr>
          <w:noProof/>
        </w:rPr>
        <w:fldChar w:fldCharType="begin"/>
      </w:r>
      <w:r w:rsidR="00E2720C">
        <w:rPr>
          <w:noProof/>
        </w:rPr>
        <w:instrText xml:space="preserve"> SEQ Table \* ARABIC </w:instrText>
      </w:r>
      <w:r w:rsidR="00E2720C">
        <w:rPr>
          <w:noProof/>
        </w:rPr>
        <w:fldChar w:fldCharType="separate"/>
      </w:r>
      <w:r>
        <w:rPr>
          <w:noProof/>
        </w:rPr>
        <w:t>1</w:t>
      </w:r>
      <w:r w:rsidR="00E2720C">
        <w:rPr>
          <w:noProof/>
        </w:rPr>
        <w:fldChar w:fldCharType="end"/>
      </w:r>
      <w:r w:rsidRPr="00033A04">
        <w:t>: HERMIT System Support Points of Contact</w:t>
      </w:r>
      <w:bookmarkEnd w:id="58"/>
      <w:bookmarkEnd w:id="59"/>
      <w:bookmarkEnd w:id="6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0"/>
        <w:gridCol w:w="2487"/>
        <w:gridCol w:w="1625"/>
        <w:gridCol w:w="3248"/>
      </w:tblGrid>
      <w:tr w:rsidR="00EB09AB" w:rsidRPr="007D7059" w14:paraId="759E71C6" w14:textId="77777777" w:rsidTr="00C310FB">
        <w:trPr>
          <w:trHeight w:val="432"/>
          <w:tblHeader/>
        </w:trPr>
        <w:tc>
          <w:tcPr>
            <w:tcW w:w="1064" w:type="pct"/>
            <w:shd w:val="clear" w:color="auto" w:fill="7F7F7F"/>
          </w:tcPr>
          <w:p w14:paraId="4B3AB8C4" w14:textId="77777777" w:rsidR="00EB09AB" w:rsidRPr="007D7059" w:rsidRDefault="00EB09AB" w:rsidP="00C9780E">
            <w:pPr>
              <w:jc w:val="center"/>
              <w:rPr>
                <w:rFonts w:ascii="Arial" w:hAnsi="Arial" w:cs="Arial"/>
                <w:b/>
                <w:sz w:val="20"/>
              </w:rPr>
            </w:pPr>
            <w:bookmarkStart w:id="61" w:name="Table1POC"/>
            <w:bookmarkEnd w:id="61"/>
            <w:r w:rsidRPr="007D7059">
              <w:rPr>
                <w:rFonts w:ascii="Arial" w:hAnsi="Arial" w:cs="Arial"/>
                <w:b/>
                <w:sz w:val="20"/>
              </w:rPr>
              <w:t>Function</w:t>
            </w:r>
          </w:p>
        </w:tc>
        <w:tc>
          <w:tcPr>
            <w:tcW w:w="1330" w:type="pct"/>
            <w:shd w:val="clear" w:color="auto" w:fill="7F7F7F"/>
          </w:tcPr>
          <w:p w14:paraId="26CF0881" w14:textId="77777777" w:rsidR="00EB09AB" w:rsidRPr="007D7059" w:rsidRDefault="00EB09AB" w:rsidP="00C9780E">
            <w:pPr>
              <w:jc w:val="center"/>
              <w:rPr>
                <w:rFonts w:ascii="Arial" w:hAnsi="Arial" w:cs="Arial"/>
                <w:b/>
                <w:sz w:val="20"/>
              </w:rPr>
            </w:pPr>
            <w:r w:rsidRPr="007D7059">
              <w:rPr>
                <w:rFonts w:ascii="Arial" w:hAnsi="Arial" w:cs="Arial"/>
                <w:b/>
                <w:sz w:val="20"/>
              </w:rPr>
              <w:t>Name</w:t>
            </w:r>
          </w:p>
        </w:tc>
        <w:tc>
          <w:tcPr>
            <w:tcW w:w="869" w:type="pct"/>
            <w:shd w:val="clear" w:color="auto" w:fill="7F7F7F"/>
          </w:tcPr>
          <w:p w14:paraId="6F85F369" w14:textId="77777777" w:rsidR="00EB09AB" w:rsidRPr="007D7059" w:rsidRDefault="00EB09AB" w:rsidP="00C9780E">
            <w:pPr>
              <w:jc w:val="center"/>
              <w:rPr>
                <w:rFonts w:ascii="Arial" w:hAnsi="Arial" w:cs="Arial"/>
                <w:b/>
                <w:sz w:val="20"/>
              </w:rPr>
            </w:pPr>
            <w:r w:rsidRPr="007D7059">
              <w:rPr>
                <w:rFonts w:ascii="Arial" w:hAnsi="Arial" w:cs="Arial"/>
                <w:b/>
                <w:sz w:val="20"/>
              </w:rPr>
              <w:t>Phone</w:t>
            </w:r>
          </w:p>
        </w:tc>
        <w:tc>
          <w:tcPr>
            <w:tcW w:w="1737" w:type="pct"/>
            <w:shd w:val="clear" w:color="auto" w:fill="7F7F7F"/>
          </w:tcPr>
          <w:p w14:paraId="00D7E5FB" w14:textId="77777777" w:rsidR="00EB09AB" w:rsidRPr="007D7059" w:rsidRDefault="00EB09AB" w:rsidP="00C9780E">
            <w:pPr>
              <w:jc w:val="center"/>
              <w:rPr>
                <w:rFonts w:ascii="Arial" w:hAnsi="Arial" w:cs="Arial"/>
                <w:b/>
                <w:sz w:val="20"/>
              </w:rPr>
            </w:pPr>
            <w:r w:rsidRPr="007D7059">
              <w:rPr>
                <w:rFonts w:ascii="Arial" w:hAnsi="Arial" w:cs="Arial"/>
                <w:b/>
                <w:sz w:val="20"/>
              </w:rPr>
              <w:t>E-mail Address</w:t>
            </w:r>
          </w:p>
        </w:tc>
      </w:tr>
      <w:tr w:rsidR="00EB09AB" w:rsidRPr="007D7059" w14:paraId="396EB144" w14:textId="77777777" w:rsidTr="00C310FB">
        <w:trPr>
          <w:trHeight w:val="360"/>
        </w:trPr>
        <w:tc>
          <w:tcPr>
            <w:tcW w:w="1064" w:type="pct"/>
            <w:vAlign w:val="center"/>
          </w:tcPr>
          <w:p w14:paraId="5A7F9D7C" w14:textId="77777777" w:rsidR="00EB09AB" w:rsidRPr="007D7059" w:rsidRDefault="00EB09AB" w:rsidP="00C9780E">
            <w:pPr>
              <w:rPr>
                <w:rFonts w:ascii="Arial" w:hAnsi="Arial" w:cs="Arial"/>
                <w:sz w:val="20"/>
              </w:rPr>
            </w:pPr>
            <w:r>
              <w:rPr>
                <w:rFonts w:ascii="Arial" w:hAnsi="Arial" w:cs="Arial"/>
                <w:sz w:val="20"/>
              </w:rPr>
              <w:t>HERMIT Help Desk</w:t>
            </w:r>
          </w:p>
        </w:tc>
        <w:tc>
          <w:tcPr>
            <w:tcW w:w="1330" w:type="pct"/>
            <w:vAlign w:val="center"/>
          </w:tcPr>
          <w:p w14:paraId="6CC97A48" w14:textId="77777777" w:rsidR="00EB09AB" w:rsidRDefault="00EB09AB" w:rsidP="00C9780E">
            <w:pPr>
              <w:rPr>
                <w:rFonts w:ascii="Arial" w:hAnsi="Arial" w:cs="Arial"/>
                <w:sz w:val="20"/>
              </w:rPr>
            </w:pPr>
            <w:r>
              <w:rPr>
                <w:rFonts w:ascii="Arial" w:hAnsi="Arial" w:cs="Arial"/>
                <w:sz w:val="20"/>
              </w:rPr>
              <w:t>HERMIT Help Desk</w:t>
            </w:r>
          </w:p>
        </w:tc>
        <w:tc>
          <w:tcPr>
            <w:tcW w:w="869" w:type="pct"/>
            <w:vAlign w:val="center"/>
          </w:tcPr>
          <w:p w14:paraId="08650D01" w14:textId="77777777" w:rsidR="00EB09AB" w:rsidRPr="007D7059" w:rsidRDefault="00EB09AB" w:rsidP="00C9780E">
            <w:pPr>
              <w:rPr>
                <w:rFonts w:ascii="Arial" w:hAnsi="Arial" w:cs="Arial"/>
                <w:sz w:val="20"/>
              </w:rPr>
            </w:pPr>
            <w:r>
              <w:rPr>
                <w:rFonts w:ascii="Arial" w:hAnsi="Arial" w:cs="Arial"/>
                <w:sz w:val="20"/>
              </w:rPr>
              <w:t>561-899-2610</w:t>
            </w:r>
          </w:p>
        </w:tc>
        <w:tc>
          <w:tcPr>
            <w:tcW w:w="1737" w:type="pct"/>
            <w:vAlign w:val="center"/>
          </w:tcPr>
          <w:p w14:paraId="27B081C2" w14:textId="77777777" w:rsidR="00EB09AB" w:rsidRPr="008516D5" w:rsidRDefault="00EB09AB" w:rsidP="00C9780E">
            <w:pPr>
              <w:rPr>
                <w:rFonts w:ascii="Arial" w:hAnsi="Arial" w:cs="Arial"/>
                <w:sz w:val="20"/>
              </w:rPr>
            </w:pPr>
            <w:hyperlink r:id="rId21" w:history="1">
              <w:r w:rsidRPr="00946B14">
                <w:rPr>
                  <w:rStyle w:val="Hyperlink"/>
                  <w:rFonts w:ascii="Arial" w:hAnsi="Arial" w:cs="Arial"/>
                  <w:sz w:val="20"/>
                </w:rPr>
                <w:t>servicingsupport@hermitsp.com</w:t>
              </w:r>
            </w:hyperlink>
          </w:p>
        </w:tc>
      </w:tr>
      <w:tr w:rsidR="00DC73AB" w:rsidRPr="007D7059" w14:paraId="0297EC08" w14:textId="77777777" w:rsidTr="00C310FB">
        <w:trPr>
          <w:trHeight w:val="360"/>
        </w:trPr>
        <w:tc>
          <w:tcPr>
            <w:tcW w:w="1064" w:type="pct"/>
            <w:vAlign w:val="center"/>
          </w:tcPr>
          <w:p w14:paraId="6693439C" w14:textId="77777777" w:rsidR="00DC73AB" w:rsidRPr="007D7059" w:rsidRDefault="00DC73AB" w:rsidP="00DC73AB">
            <w:pPr>
              <w:rPr>
                <w:rFonts w:ascii="Arial" w:hAnsi="Arial" w:cs="Arial"/>
                <w:sz w:val="20"/>
              </w:rPr>
            </w:pPr>
            <w:r>
              <w:rPr>
                <w:rFonts w:ascii="Arial" w:hAnsi="Arial" w:cs="Arial"/>
                <w:sz w:val="20"/>
              </w:rPr>
              <w:t>Program</w:t>
            </w:r>
            <w:r w:rsidRPr="007D7059">
              <w:rPr>
                <w:rFonts w:ascii="Arial" w:hAnsi="Arial" w:cs="Arial"/>
                <w:sz w:val="20"/>
              </w:rPr>
              <w:t xml:space="preserve"> Manager</w:t>
            </w:r>
          </w:p>
        </w:tc>
        <w:tc>
          <w:tcPr>
            <w:tcW w:w="1330" w:type="pct"/>
            <w:vAlign w:val="center"/>
          </w:tcPr>
          <w:p w14:paraId="3A95A392" w14:textId="233F120E" w:rsidR="00DC73AB" w:rsidRPr="007D7059" w:rsidRDefault="00DC73AB" w:rsidP="00DC73AB">
            <w:pPr>
              <w:rPr>
                <w:rFonts w:ascii="Arial" w:hAnsi="Arial" w:cs="Arial"/>
                <w:sz w:val="20"/>
              </w:rPr>
            </w:pPr>
            <w:r>
              <w:rPr>
                <w:rFonts w:ascii="Arial" w:hAnsi="Arial" w:cs="Arial"/>
                <w:sz w:val="20"/>
              </w:rPr>
              <w:t>Mark Lusk</w:t>
            </w:r>
          </w:p>
        </w:tc>
        <w:tc>
          <w:tcPr>
            <w:tcW w:w="869" w:type="pct"/>
          </w:tcPr>
          <w:p w14:paraId="19B0E119" w14:textId="77777777" w:rsidR="00DC73AB" w:rsidRPr="00FE23C0" w:rsidRDefault="00DC73AB" w:rsidP="00DC73AB">
            <w:pPr>
              <w:pStyle w:val="TableText"/>
              <w:rPr>
                <w:highlight w:val="red"/>
                <w:lang w:val="en-US"/>
              </w:rPr>
            </w:pPr>
            <w:r w:rsidRPr="008B6187">
              <w:t>561-283-8428</w:t>
            </w:r>
          </w:p>
        </w:tc>
        <w:tc>
          <w:tcPr>
            <w:tcW w:w="1737" w:type="pct"/>
          </w:tcPr>
          <w:p w14:paraId="31B83361" w14:textId="77777777" w:rsidR="00DC73AB" w:rsidRPr="00FE23C0" w:rsidRDefault="00DC73AB" w:rsidP="00DC73AB">
            <w:pPr>
              <w:pStyle w:val="TableText"/>
              <w:rPr>
                <w:highlight w:val="red"/>
                <w:lang w:val="en-US"/>
              </w:rPr>
            </w:pPr>
            <w:r w:rsidRPr="008B6187">
              <w:t>Mark.Lusk@reversetg.com</w:t>
            </w:r>
          </w:p>
        </w:tc>
      </w:tr>
      <w:tr w:rsidR="00DC73AB" w:rsidRPr="007D7059" w14:paraId="1A522186" w14:textId="77777777" w:rsidTr="00FF16CE">
        <w:trPr>
          <w:trHeight w:val="638"/>
        </w:trPr>
        <w:tc>
          <w:tcPr>
            <w:tcW w:w="1064" w:type="pct"/>
            <w:vAlign w:val="center"/>
          </w:tcPr>
          <w:p w14:paraId="19468F94" w14:textId="77777777" w:rsidR="00DC73AB" w:rsidRPr="007D7059" w:rsidRDefault="00DC73AB" w:rsidP="00DC73AB">
            <w:pPr>
              <w:rPr>
                <w:rFonts w:ascii="Arial" w:hAnsi="Arial" w:cs="Arial"/>
                <w:sz w:val="20"/>
              </w:rPr>
            </w:pPr>
            <w:r>
              <w:rPr>
                <w:rFonts w:ascii="Arial" w:hAnsi="Arial" w:cs="Arial"/>
                <w:sz w:val="20"/>
              </w:rPr>
              <w:t>Alternate</w:t>
            </w:r>
            <w:r w:rsidRPr="007D7059">
              <w:rPr>
                <w:rFonts w:ascii="Arial" w:hAnsi="Arial" w:cs="Arial"/>
                <w:sz w:val="20"/>
              </w:rPr>
              <w:t xml:space="preserve"> Project Manager</w:t>
            </w:r>
          </w:p>
        </w:tc>
        <w:tc>
          <w:tcPr>
            <w:tcW w:w="1330" w:type="pct"/>
            <w:vAlign w:val="center"/>
          </w:tcPr>
          <w:p w14:paraId="42FEDBBD" w14:textId="45A45789" w:rsidR="00DC73AB" w:rsidRPr="007D7059" w:rsidRDefault="00DC73AB" w:rsidP="00DC73AB">
            <w:pPr>
              <w:rPr>
                <w:rFonts w:ascii="Arial" w:hAnsi="Arial" w:cs="Arial"/>
                <w:sz w:val="20"/>
              </w:rPr>
            </w:pPr>
            <w:r>
              <w:rPr>
                <w:rFonts w:ascii="Arial" w:hAnsi="Arial" w:cs="Arial"/>
                <w:sz w:val="20"/>
              </w:rPr>
              <w:t>Paul D’Aulisa</w:t>
            </w:r>
          </w:p>
        </w:tc>
        <w:tc>
          <w:tcPr>
            <w:tcW w:w="869" w:type="pct"/>
          </w:tcPr>
          <w:p w14:paraId="4640AA44" w14:textId="77777777" w:rsidR="00DC73AB" w:rsidRPr="00FE23C0" w:rsidRDefault="00DC73AB" w:rsidP="00DC73AB">
            <w:pPr>
              <w:pStyle w:val="TableText"/>
              <w:rPr>
                <w:highlight w:val="yellow"/>
              </w:rPr>
            </w:pPr>
            <w:r w:rsidRPr="008B6187">
              <w:t>561-283-8394</w:t>
            </w:r>
          </w:p>
        </w:tc>
        <w:tc>
          <w:tcPr>
            <w:tcW w:w="1737" w:type="pct"/>
          </w:tcPr>
          <w:p w14:paraId="39D0CCEB" w14:textId="77777777" w:rsidR="00DC73AB" w:rsidRPr="00FE23C0" w:rsidRDefault="00DC73AB" w:rsidP="00DC73AB">
            <w:pPr>
              <w:pStyle w:val="TableText"/>
              <w:rPr>
                <w:highlight w:val="yellow"/>
              </w:rPr>
            </w:pPr>
            <w:r w:rsidRPr="008B6187">
              <w:t>PDaulisa@reversetg.com</w:t>
            </w:r>
          </w:p>
        </w:tc>
      </w:tr>
      <w:tr w:rsidR="00DC73AB" w:rsidRPr="007D7059" w14:paraId="6706B297" w14:textId="77777777" w:rsidTr="00C310FB">
        <w:trPr>
          <w:trHeight w:val="360"/>
        </w:trPr>
        <w:tc>
          <w:tcPr>
            <w:tcW w:w="1064" w:type="pct"/>
            <w:vAlign w:val="center"/>
          </w:tcPr>
          <w:p w14:paraId="5BDCD676" w14:textId="77777777" w:rsidR="00DC73AB" w:rsidRPr="006F1166" w:rsidRDefault="00DC73AB" w:rsidP="00DC73AB">
            <w:pPr>
              <w:pStyle w:val="TableText"/>
              <w:rPr>
                <w:lang w:val="en-US"/>
              </w:rPr>
            </w:pPr>
            <w:r w:rsidRPr="006F1166">
              <w:rPr>
                <w:lang w:val="en-US"/>
              </w:rPr>
              <w:t>Senior Consulting Analyst</w:t>
            </w:r>
          </w:p>
        </w:tc>
        <w:tc>
          <w:tcPr>
            <w:tcW w:w="1330" w:type="pct"/>
            <w:vAlign w:val="center"/>
          </w:tcPr>
          <w:p w14:paraId="421C6354" w14:textId="77777777" w:rsidR="00DC73AB" w:rsidRPr="006F1166" w:rsidRDefault="00DC73AB" w:rsidP="00DC73AB">
            <w:pPr>
              <w:pStyle w:val="TableText"/>
              <w:rPr>
                <w:lang w:val="en-US"/>
              </w:rPr>
            </w:pPr>
            <w:r w:rsidRPr="006F1166">
              <w:rPr>
                <w:lang w:val="en-US"/>
              </w:rPr>
              <w:t>Kevin Gherardi</w:t>
            </w:r>
          </w:p>
        </w:tc>
        <w:tc>
          <w:tcPr>
            <w:tcW w:w="869" w:type="pct"/>
          </w:tcPr>
          <w:p w14:paraId="561B6E06" w14:textId="77777777" w:rsidR="00DC73AB" w:rsidRPr="00FE23C0" w:rsidRDefault="00DC73AB" w:rsidP="00DC73AB">
            <w:pPr>
              <w:pStyle w:val="TableText"/>
              <w:rPr>
                <w:highlight w:val="yellow"/>
              </w:rPr>
            </w:pPr>
            <w:r w:rsidRPr="008B6187">
              <w:t>561-283-8398</w:t>
            </w:r>
          </w:p>
        </w:tc>
        <w:tc>
          <w:tcPr>
            <w:tcW w:w="1737" w:type="pct"/>
          </w:tcPr>
          <w:p w14:paraId="7558B438" w14:textId="77777777" w:rsidR="00DC73AB" w:rsidRPr="00FE23C0" w:rsidRDefault="00DC73AB" w:rsidP="00DC73AB">
            <w:pPr>
              <w:pStyle w:val="TableText"/>
              <w:rPr>
                <w:highlight w:val="yellow"/>
              </w:rPr>
            </w:pPr>
            <w:r w:rsidRPr="008B6187">
              <w:t>KGherardi@reversetg.com</w:t>
            </w:r>
          </w:p>
        </w:tc>
      </w:tr>
      <w:bookmarkEnd w:id="52"/>
      <w:bookmarkEnd w:id="53"/>
      <w:bookmarkEnd w:id="54"/>
      <w:bookmarkEnd w:id="55"/>
      <w:bookmarkEnd w:id="56"/>
      <w:bookmarkEnd w:id="57"/>
    </w:tbl>
    <w:p w14:paraId="06FE3A94" w14:textId="77777777" w:rsidR="00EB09AB" w:rsidRDefault="00EB09AB" w:rsidP="00EB09AB">
      <w:pPr>
        <w:rPr>
          <w:rFonts w:ascii="Arial" w:hAnsi="Arial" w:cs="Arial"/>
        </w:rPr>
      </w:pPr>
    </w:p>
    <w:p w14:paraId="6219EC92" w14:textId="09325380" w:rsidR="00EB09AB" w:rsidRPr="007C6303" w:rsidRDefault="004B05E5" w:rsidP="00EB09AB">
      <w:pPr>
        <w:pStyle w:val="TableTitle"/>
      </w:pPr>
      <w:bookmarkStart w:id="62" w:name="_Toc422935244"/>
      <w:bookmarkStart w:id="63" w:name="_Toc201552267"/>
      <w:r w:rsidRPr="00033A04">
        <w:t xml:space="preserve">Table </w:t>
      </w:r>
      <w:r>
        <w:rPr>
          <w:noProof/>
        </w:rPr>
        <w:fldChar w:fldCharType="begin"/>
      </w:r>
      <w:r>
        <w:rPr>
          <w:noProof/>
        </w:rPr>
        <w:instrText xml:space="preserve"> SEQ Table \* ARABIC </w:instrText>
      </w:r>
      <w:r>
        <w:rPr>
          <w:noProof/>
        </w:rPr>
        <w:fldChar w:fldCharType="separate"/>
      </w:r>
      <w:r>
        <w:rPr>
          <w:noProof/>
        </w:rPr>
        <w:t>2</w:t>
      </w:r>
      <w:r>
        <w:rPr>
          <w:noProof/>
        </w:rPr>
        <w:fldChar w:fldCharType="end"/>
      </w:r>
      <w:r w:rsidR="00EB09AB" w:rsidRPr="007C6303">
        <w:t>: HERMIT Program Organization Points of Contact</w:t>
      </w:r>
      <w:bookmarkEnd w:id="62"/>
      <w:bookmarkEnd w:id="6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7"/>
        <w:gridCol w:w="1709"/>
        <w:gridCol w:w="1608"/>
        <w:gridCol w:w="3336"/>
      </w:tblGrid>
      <w:tr w:rsidR="00C310FB" w:rsidRPr="00C310FB" w14:paraId="0CBFD5A2" w14:textId="77777777" w:rsidTr="00C310FB">
        <w:tc>
          <w:tcPr>
            <w:tcW w:w="1442" w:type="pct"/>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14:paraId="37E3B338" w14:textId="77777777" w:rsidR="00C310FB" w:rsidRPr="00C310FB" w:rsidRDefault="00C310FB" w:rsidP="00C310FB">
            <w:pPr>
              <w:jc w:val="center"/>
              <w:rPr>
                <w:rFonts w:ascii="Arial" w:hAnsi="Arial" w:cs="Arial"/>
                <w:b/>
                <w:sz w:val="20"/>
              </w:rPr>
            </w:pPr>
            <w:bookmarkStart w:id="64" w:name="_Hlk48822411"/>
            <w:r w:rsidRPr="00C310FB">
              <w:rPr>
                <w:rFonts w:ascii="Arial" w:hAnsi="Arial" w:cs="Arial"/>
                <w:b/>
                <w:sz w:val="20"/>
              </w:rPr>
              <w:t>Function</w:t>
            </w:r>
          </w:p>
        </w:tc>
        <w:tc>
          <w:tcPr>
            <w:tcW w:w="914" w:type="pct"/>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14:paraId="355F482E" w14:textId="77777777" w:rsidR="00C310FB" w:rsidRPr="00C310FB" w:rsidRDefault="00C310FB" w:rsidP="00C310FB">
            <w:pPr>
              <w:jc w:val="center"/>
              <w:rPr>
                <w:rFonts w:ascii="Arial" w:hAnsi="Arial" w:cs="Arial"/>
                <w:b/>
                <w:sz w:val="20"/>
              </w:rPr>
            </w:pPr>
            <w:r w:rsidRPr="00C310FB">
              <w:rPr>
                <w:rFonts w:ascii="Arial" w:hAnsi="Arial" w:cs="Arial"/>
                <w:b/>
                <w:sz w:val="20"/>
              </w:rPr>
              <w:t>Name</w:t>
            </w:r>
          </w:p>
        </w:tc>
        <w:tc>
          <w:tcPr>
            <w:tcW w:w="860" w:type="pct"/>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14:paraId="2360E893" w14:textId="77777777" w:rsidR="00C310FB" w:rsidRPr="00C310FB" w:rsidRDefault="00C310FB" w:rsidP="00C310FB">
            <w:pPr>
              <w:jc w:val="center"/>
              <w:rPr>
                <w:rFonts w:ascii="Arial" w:hAnsi="Arial" w:cs="Arial"/>
                <w:b/>
                <w:sz w:val="20"/>
              </w:rPr>
            </w:pPr>
            <w:r w:rsidRPr="00C310FB">
              <w:rPr>
                <w:rFonts w:ascii="Arial" w:hAnsi="Arial" w:cs="Arial"/>
                <w:b/>
                <w:sz w:val="20"/>
              </w:rPr>
              <w:t>Phone</w:t>
            </w:r>
          </w:p>
        </w:tc>
        <w:tc>
          <w:tcPr>
            <w:tcW w:w="1784" w:type="pct"/>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14:paraId="57C71D67" w14:textId="77777777" w:rsidR="00C310FB" w:rsidRPr="00C310FB" w:rsidRDefault="00C310FB" w:rsidP="00C310FB">
            <w:pPr>
              <w:jc w:val="center"/>
              <w:rPr>
                <w:rFonts w:ascii="Arial" w:hAnsi="Arial" w:cs="Arial"/>
                <w:b/>
                <w:sz w:val="20"/>
              </w:rPr>
            </w:pPr>
            <w:r w:rsidRPr="00C310FB">
              <w:rPr>
                <w:rFonts w:ascii="Arial" w:hAnsi="Arial" w:cs="Arial"/>
                <w:b/>
                <w:sz w:val="20"/>
              </w:rPr>
              <w:t>E-mail Address</w:t>
            </w:r>
          </w:p>
        </w:tc>
      </w:tr>
      <w:tr w:rsidR="00C310FB" w:rsidRPr="00C310FB" w14:paraId="6E2FEDF9" w14:textId="77777777" w:rsidTr="00C310FB">
        <w:tc>
          <w:tcPr>
            <w:tcW w:w="1442" w:type="pct"/>
            <w:tcBorders>
              <w:top w:val="single" w:sz="4" w:space="0" w:color="auto"/>
              <w:left w:val="single" w:sz="4" w:space="0" w:color="auto"/>
              <w:bottom w:val="single" w:sz="4" w:space="0" w:color="auto"/>
              <w:right w:val="single" w:sz="4" w:space="0" w:color="auto"/>
            </w:tcBorders>
            <w:vAlign w:val="center"/>
            <w:hideMark/>
          </w:tcPr>
          <w:p w14:paraId="367359D4" w14:textId="77777777" w:rsidR="00C310FB" w:rsidRPr="00C310FB" w:rsidRDefault="00C310FB" w:rsidP="00C310FB">
            <w:pPr>
              <w:rPr>
                <w:rFonts w:ascii="Arial" w:hAnsi="Arial" w:cs="Arial"/>
                <w:sz w:val="20"/>
              </w:rPr>
            </w:pPr>
            <w:r w:rsidRPr="00C310FB">
              <w:rPr>
                <w:rFonts w:ascii="Arial" w:hAnsi="Arial" w:cs="Arial"/>
                <w:sz w:val="20"/>
              </w:rPr>
              <w:t xml:space="preserve">HERMIT System Owner </w:t>
            </w:r>
          </w:p>
        </w:tc>
        <w:tc>
          <w:tcPr>
            <w:tcW w:w="914" w:type="pct"/>
            <w:tcBorders>
              <w:top w:val="single" w:sz="4" w:space="0" w:color="auto"/>
              <w:left w:val="single" w:sz="4" w:space="0" w:color="auto"/>
              <w:bottom w:val="single" w:sz="4" w:space="0" w:color="auto"/>
              <w:right w:val="single" w:sz="4" w:space="0" w:color="auto"/>
            </w:tcBorders>
            <w:vAlign w:val="center"/>
            <w:hideMark/>
          </w:tcPr>
          <w:p w14:paraId="0249F9C7" w14:textId="77777777" w:rsidR="00C310FB" w:rsidRPr="00C310FB" w:rsidRDefault="00C310FB" w:rsidP="00C310FB">
            <w:pPr>
              <w:rPr>
                <w:rFonts w:ascii="Arial" w:hAnsi="Arial" w:cs="Arial"/>
                <w:sz w:val="20"/>
              </w:rPr>
            </w:pPr>
            <w:r w:rsidRPr="00C310FB">
              <w:rPr>
                <w:rFonts w:ascii="Arial" w:hAnsi="Arial" w:cs="Arial"/>
                <w:sz w:val="20"/>
              </w:rPr>
              <w:t>Tracene Davis</w:t>
            </w:r>
          </w:p>
        </w:tc>
        <w:tc>
          <w:tcPr>
            <w:tcW w:w="860" w:type="pct"/>
            <w:tcBorders>
              <w:top w:val="single" w:sz="4" w:space="0" w:color="auto"/>
              <w:left w:val="single" w:sz="4" w:space="0" w:color="auto"/>
              <w:bottom w:val="single" w:sz="4" w:space="0" w:color="auto"/>
              <w:right w:val="single" w:sz="4" w:space="0" w:color="auto"/>
            </w:tcBorders>
          </w:tcPr>
          <w:p w14:paraId="6B000003" w14:textId="77777777" w:rsidR="00C310FB" w:rsidRPr="00C310FB" w:rsidRDefault="00C310FB" w:rsidP="00C310FB">
            <w:pPr>
              <w:rPr>
                <w:rFonts w:ascii="Arial" w:hAnsi="Arial" w:cs="Arial"/>
                <w:sz w:val="20"/>
              </w:rPr>
            </w:pPr>
            <w:r w:rsidRPr="00C310FB">
              <w:rPr>
                <w:rFonts w:ascii="Arial" w:hAnsi="Arial" w:cs="Arial"/>
                <w:sz w:val="20"/>
              </w:rPr>
              <w:t>202-402-5748</w:t>
            </w:r>
          </w:p>
        </w:tc>
        <w:tc>
          <w:tcPr>
            <w:tcW w:w="1784" w:type="pct"/>
            <w:tcBorders>
              <w:top w:val="single" w:sz="4" w:space="0" w:color="auto"/>
              <w:left w:val="single" w:sz="4" w:space="0" w:color="auto"/>
              <w:bottom w:val="single" w:sz="4" w:space="0" w:color="auto"/>
              <w:right w:val="single" w:sz="4" w:space="0" w:color="auto"/>
            </w:tcBorders>
            <w:vAlign w:val="center"/>
          </w:tcPr>
          <w:p w14:paraId="7A0D602F" w14:textId="77777777" w:rsidR="00C310FB" w:rsidRPr="00C310FB" w:rsidRDefault="00C310FB" w:rsidP="00C310FB">
            <w:pPr>
              <w:rPr>
                <w:rFonts w:ascii="Arial" w:hAnsi="Arial" w:cs="Arial"/>
                <w:sz w:val="20"/>
              </w:rPr>
            </w:pPr>
            <w:r w:rsidRPr="00C310FB">
              <w:rPr>
                <w:rFonts w:ascii="Arial" w:hAnsi="Arial" w:cs="Arial"/>
                <w:sz w:val="20"/>
              </w:rPr>
              <w:t>Tracene.L.Davis@hud.gov</w:t>
            </w:r>
          </w:p>
        </w:tc>
      </w:tr>
      <w:tr w:rsidR="00C310FB" w:rsidRPr="00C310FB" w14:paraId="3A1179F0" w14:textId="77777777" w:rsidTr="00C310FB">
        <w:tc>
          <w:tcPr>
            <w:tcW w:w="1442" w:type="pct"/>
            <w:tcBorders>
              <w:top w:val="single" w:sz="4" w:space="0" w:color="auto"/>
              <w:left w:val="single" w:sz="4" w:space="0" w:color="auto"/>
              <w:bottom w:val="single" w:sz="4" w:space="0" w:color="auto"/>
              <w:right w:val="single" w:sz="4" w:space="0" w:color="auto"/>
            </w:tcBorders>
            <w:vAlign w:val="center"/>
            <w:hideMark/>
          </w:tcPr>
          <w:p w14:paraId="3FC94FE2" w14:textId="77777777" w:rsidR="00C310FB" w:rsidRPr="00C310FB" w:rsidRDefault="00C310FB" w:rsidP="00C310FB">
            <w:pPr>
              <w:rPr>
                <w:rFonts w:ascii="Arial" w:hAnsi="Arial" w:cs="Arial"/>
                <w:sz w:val="20"/>
              </w:rPr>
            </w:pPr>
            <w:r w:rsidRPr="00C310FB">
              <w:rPr>
                <w:rFonts w:ascii="Arial" w:hAnsi="Arial" w:cs="Arial"/>
                <w:sz w:val="20"/>
              </w:rPr>
              <w:t>HERMIT COR</w:t>
            </w:r>
          </w:p>
        </w:tc>
        <w:tc>
          <w:tcPr>
            <w:tcW w:w="914" w:type="pct"/>
            <w:tcBorders>
              <w:top w:val="single" w:sz="4" w:space="0" w:color="auto"/>
              <w:left w:val="single" w:sz="4" w:space="0" w:color="auto"/>
              <w:bottom w:val="single" w:sz="4" w:space="0" w:color="auto"/>
              <w:right w:val="single" w:sz="4" w:space="0" w:color="auto"/>
            </w:tcBorders>
            <w:vAlign w:val="center"/>
            <w:hideMark/>
          </w:tcPr>
          <w:p w14:paraId="290A76A2" w14:textId="0F8B206E" w:rsidR="00C310FB" w:rsidRPr="00C310FB" w:rsidRDefault="00843449" w:rsidP="00C310FB">
            <w:pPr>
              <w:rPr>
                <w:rFonts w:ascii="Arial" w:hAnsi="Arial" w:cs="Arial"/>
                <w:sz w:val="20"/>
              </w:rPr>
            </w:pPr>
            <w:r>
              <w:rPr>
                <w:rFonts w:ascii="Arial" w:hAnsi="Arial" w:cs="Arial"/>
                <w:sz w:val="20"/>
              </w:rPr>
              <w:t>Ayanna Gibson</w:t>
            </w:r>
          </w:p>
        </w:tc>
        <w:tc>
          <w:tcPr>
            <w:tcW w:w="860" w:type="pct"/>
            <w:tcBorders>
              <w:top w:val="single" w:sz="4" w:space="0" w:color="auto"/>
              <w:left w:val="single" w:sz="4" w:space="0" w:color="auto"/>
              <w:bottom w:val="single" w:sz="4" w:space="0" w:color="auto"/>
              <w:right w:val="single" w:sz="4" w:space="0" w:color="auto"/>
            </w:tcBorders>
            <w:vAlign w:val="center"/>
            <w:hideMark/>
          </w:tcPr>
          <w:p w14:paraId="14A01D52" w14:textId="77777777" w:rsidR="00843449" w:rsidRPr="00843449" w:rsidRDefault="00843449" w:rsidP="00843449">
            <w:pPr>
              <w:rPr>
                <w:rFonts w:ascii="Arial" w:hAnsi="Arial" w:cs="Arial"/>
                <w:sz w:val="20"/>
              </w:rPr>
            </w:pPr>
            <w:r w:rsidRPr="00843449">
              <w:rPr>
                <w:rFonts w:ascii="Arial" w:hAnsi="Arial" w:cs="Arial"/>
                <w:sz w:val="20"/>
              </w:rPr>
              <w:t>202-402-2544</w:t>
            </w:r>
          </w:p>
          <w:p w14:paraId="1175DD0D" w14:textId="6767D8CD" w:rsidR="00C310FB" w:rsidRPr="00C310FB" w:rsidRDefault="00C310FB" w:rsidP="00C310FB">
            <w:pPr>
              <w:rPr>
                <w:rFonts w:ascii="Arial" w:hAnsi="Arial" w:cs="Arial"/>
                <w:sz w:val="20"/>
              </w:rPr>
            </w:pPr>
          </w:p>
        </w:tc>
        <w:tc>
          <w:tcPr>
            <w:tcW w:w="1784" w:type="pct"/>
            <w:tcBorders>
              <w:top w:val="single" w:sz="4" w:space="0" w:color="auto"/>
              <w:left w:val="single" w:sz="4" w:space="0" w:color="auto"/>
              <w:bottom w:val="single" w:sz="4" w:space="0" w:color="auto"/>
              <w:right w:val="single" w:sz="4" w:space="0" w:color="auto"/>
            </w:tcBorders>
            <w:vAlign w:val="center"/>
            <w:hideMark/>
          </w:tcPr>
          <w:p w14:paraId="7BC18076" w14:textId="15F51D32" w:rsidR="00843449" w:rsidRDefault="00843449" w:rsidP="00C310FB">
            <w:pPr>
              <w:rPr>
                <w:rFonts w:ascii="Arial" w:hAnsi="Arial" w:cs="Arial"/>
                <w:sz w:val="20"/>
              </w:rPr>
            </w:pPr>
          </w:p>
          <w:p w14:paraId="71ADF80A" w14:textId="2A96F1A8" w:rsidR="00C310FB" w:rsidRPr="00C310FB" w:rsidRDefault="00843449" w:rsidP="00C310FB">
            <w:pPr>
              <w:rPr>
                <w:rFonts w:ascii="Arial" w:hAnsi="Arial" w:cs="Arial"/>
                <w:sz w:val="20"/>
              </w:rPr>
            </w:pPr>
            <w:r>
              <w:rPr>
                <w:rFonts w:ascii="Arial" w:hAnsi="Arial" w:cs="Arial"/>
                <w:sz w:val="20"/>
              </w:rPr>
              <w:t>ayanna.s.gibson@hud.gov</w:t>
            </w:r>
          </w:p>
        </w:tc>
      </w:tr>
      <w:tr w:rsidR="00C310FB" w:rsidRPr="00C310FB" w14:paraId="3D3871EB" w14:textId="77777777" w:rsidTr="00C310FB">
        <w:tc>
          <w:tcPr>
            <w:tcW w:w="1442" w:type="pct"/>
            <w:tcBorders>
              <w:top w:val="single" w:sz="4" w:space="0" w:color="auto"/>
              <w:left w:val="single" w:sz="4" w:space="0" w:color="auto"/>
              <w:bottom w:val="single" w:sz="4" w:space="0" w:color="auto"/>
              <w:right w:val="single" w:sz="4" w:space="0" w:color="auto"/>
            </w:tcBorders>
            <w:vAlign w:val="center"/>
          </w:tcPr>
          <w:p w14:paraId="4B7FD204" w14:textId="77777777" w:rsidR="00C310FB" w:rsidRPr="00C310FB" w:rsidRDefault="00C310FB" w:rsidP="00C310FB">
            <w:pPr>
              <w:rPr>
                <w:rFonts w:ascii="Arial" w:hAnsi="Arial" w:cs="Arial"/>
                <w:sz w:val="20"/>
              </w:rPr>
            </w:pPr>
            <w:r w:rsidRPr="00C310FB">
              <w:rPr>
                <w:rFonts w:ascii="Arial" w:hAnsi="Arial" w:cs="Arial"/>
                <w:sz w:val="20"/>
              </w:rPr>
              <w:t>HERMIT SCOR</w:t>
            </w:r>
          </w:p>
        </w:tc>
        <w:tc>
          <w:tcPr>
            <w:tcW w:w="914" w:type="pct"/>
            <w:tcBorders>
              <w:top w:val="single" w:sz="4" w:space="0" w:color="auto"/>
              <w:left w:val="single" w:sz="4" w:space="0" w:color="auto"/>
              <w:bottom w:val="single" w:sz="4" w:space="0" w:color="auto"/>
              <w:right w:val="single" w:sz="4" w:space="0" w:color="auto"/>
            </w:tcBorders>
            <w:vAlign w:val="center"/>
          </w:tcPr>
          <w:p w14:paraId="01A8B787" w14:textId="77777777" w:rsidR="00C310FB" w:rsidRPr="00C310FB" w:rsidRDefault="00C310FB" w:rsidP="00C310FB">
            <w:pPr>
              <w:rPr>
                <w:rFonts w:ascii="Arial" w:hAnsi="Arial" w:cs="Arial"/>
                <w:sz w:val="20"/>
              </w:rPr>
            </w:pPr>
            <w:r w:rsidRPr="00C310FB">
              <w:rPr>
                <w:rFonts w:ascii="Arial" w:hAnsi="Arial" w:cs="Arial"/>
                <w:sz w:val="20"/>
              </w:rPr>
              <w:t>Arthur Harris</w:t>
            </w:r>
          </w:p>
        </w:tc>
        <w:tc>
          <w:tcPr>
            <w:tcW w:w="860" w:type="pct"/>
            <w:tcBorders>
              <w:top w:val="single" w:sz="4" w:space="0" w:color="auto"/>
              <w:left w:val="single" w:sz="4" w:space="0" w:color="auto"/>
              <w:bottom w:val="single" w:sz="4" w:space="0" w:color="auto"/>
              <w:right w:val="single" w:sz="4" w:space="0" w:color="auto"/>
            </w:tcBorders>
            <w:vAlign w:val="center"/>
          </w:tcPr>
          <w:p w14:paraId="409561E0" w14:textId="77777777" w:rsidR="00C310FB" w:rsidRPr="00C310FB" w:rsidRDefault="00C310FB" w:rsidP="00C310FB">
            <w:pPr>
              <w:rPr>
                <w:rFonts w:ascii="Arial" w:hAnsi="Arial" w:cs="Arial"/>
                <w:sz w:val="20"/>
              </w:rPr>
            </w:pPr>
            <w:r w:rsidRPr="00C310FB">
              <w:rPr>
                <w:rFonts w:ascii="Arial" w:hAnsi="Arial" w:cs="Arial"/>
                <w:sz w:val="20"/>
              </w:rPr>
              <w:t>202-402-2325</w:t>
            </w:r>
          </w:p>
        </w:tc>
        <w:tc>
          <w:tcPr>
            <w:tcW w:w="1784" w:type="pct"/>
            <w:tcBorders>
              <w:top w:val="single" w:sz="4" w:space="0" w:color="auto"/>
              <w:left w:val="single" w:sz="4" w:space="0" w:color="auto"/>
              <w:bottom w:val="single" w:sz="4" w:space="0" w:color="auto"/>
              <w:right w:val="single" w:sz="4" w:space="0" w:color="auto"/>
            </w:tcBorders>
            <w:vAlign w:val="center"/>
          </w:tcPr>
          <w:p w14:paraId="3DD8B22E" w14:textId="77777777" w:rsidR="00C310FB" w:rsidRPr="00C310FB" w:rsidRDefault="00C310FB" w:rsidP="00C310FB">
            <w:pPr>
              <w:rPr>
                <w:rFonts w:ascii="Arial" w:hAnsi="Arial" w:cs="Arial"/>
                <w:sz w:val="20"/>
              </w:rPr>
            </w:pPr>
            <w:r w:rsidRPr="00C310FB">
              <w:rPr>
                <w:rFonts w:ascii="Arial" w:hAnsi="Arial" w:cs="Arial"/>
                <w:sz w:val="20"/>
              </w:rPr>
              <w:t>Arthur.X.Harris@hud.gov</w:t>
            </w:r>
          </w:p>
        </w:tc>
      </w:tr>
      <w:tr w:rsidR="00E923EA" w:rsidRPr="00C310FB" w14:paraId="2E20F6D9" w14:textId="77777777" w:rsidTr="00C310FB">
        <w:tc>
          <w:tcPr>
            <w:tcW w:w="1442" w:type="pct"/>
            <w:tcBorders>
              <w:top w:val="single" w:sz="4" w:space="0" w:color="auto"/>
              <w:left w:val="single" w:sz="4" w:space="0" w:color="auto"/>
              <w:bottom w:val="single" w:sz="4" w:space="0" w:color="auto"/>
              <w:right w:val="single" w:sz="4" w:space="0" w:color="auto"/>
            </w:tcBorders>
            <w:vAlign w:val="center"/>
          </w:tcPr>
          <w:p w14:paraId="39770ABB" w14:textId="77777777" w:rsidR="00E923EA" w:rsidRPr="00C310FB" w:rsidRDefault="00E923EA" w:rsidP="00E923EA">
            <w:pPr>
              <w:rPr>
                <w:rFonts w:ascii="Arial" w:hAnsi="Arial" w:cs="Arial"/>
                <w:sz w:val="20"/>
              </w:rPr>
            </w:pPr>
            <w:r w:rsidRPr="00C310FB">
              <w:rPr>
                <w:rFonts w:ascii="Arial" w:hAnsi="Arial" w:cs="Arial"/>
                <w:sz w:val="20"/>
              </w:rPr>
              <w:t>HERMIT SCOR</w:t>
            </w:r>
          </w:p>
        </w:tc>
        <w:tc>
          <w:tcPr>
            <w:tcW w:w="914" w:type="pct"/>
            <w:tcBorders>
              <w:top w:val="single" w:sz="4" w:space="0" w:color="auto"/>
              <w:left w:val="single" w:sz="4" w:space="0" w:color="auto"/>
              <w:bottom w:val="single" w:sz="4" w:space="0" w:color="auto"/>
              <w:right w:val="single" w:sz="4" w:space="0" w:color="auto"/>
            </w:tcBorders>
            <w:vAlign w:val="center"/>
          </w:tcPr>
          <w:p w14:paraId="26E370EA" w14:textId="44A73E19" w:rsidR="00E923EA" w:rsidRPr="00C310FB" w:rsidRDefault="00E923EA" w:rsidP="00E923EA">
            <w:pPr>
              <w:rPr>
                <w:rFonts w:ascii="Arial" w:hAnsi="Arial" w:cs="Arial"/>
                <w:sz w:val="20"/>
              </w:rPr>
            </w:pPr>
            <w:r>
              <w:rPr>
                <w:rFonts w:ascii="Arial" w:hAnsi="Arial" w:cs="Arial"/>
                <w:sz w:val="20"/>
              </w:rPr>
              <w:t>Juanita Johnson</w:t>
            </w:r>
          </w:p>
        </w:tc>
        <w:tc>
          <w:tcPr>
            <w:tcW w:w="860" w:type="pct"/>
            <w:tcBorders>
              <w:top w:val="single" w:sz="4" w:space="0" w:color="auto"/>
              <w:left w:val="single" w:sz="4" w:space="0" w:color="auto"/>
              <w:bottom w:val="single" w:sz="4" w:space="0" w:color="auto"/>
              <w:right w:val="single" w:sz="4" w:space="0" w:color="auto"/>
            </w:tcBorders>
            <w:vAlign w:val="center"/>
          </w:tcPr>
          <w:p w14:paraId="7E6F97B2" w14:textId="3F98D337" w:rsidR="00E923EA" w:rsidRPr="00C310FB" w:rsidRDefault="00E923EA" w:rsidP="00E923EA">
            <w:pPr>
              <w:rPr>
                <w:rFonts w:ascii="Arial" w:hAnsi="Arial" w:cs="Arial"/>
                <w:sz w:val="20"/>
              </w:rPr>
            </w:pPr>
            <w:r w:rsidRPr="00E923EA">
              <w:rPr>
                <w:rFonts w:ascii="Arial" w:hAnsi="Arial" w:cs="Arial"/>
                <w:sz w:val="20"/>
              </w:rPr>
              <w:t>202-402-5348</w:t>
            </w:r>
          </w:p>
        </w:tc>
        <w:tc>
          <w:tcPr>
            <w:tcW w:w="1784" w:type="pct"/>
            <w:tcBorders>
              <w:top w:val="single" w:sz="4" w:space="0" w:color="auto"/>
              <w:left w:val="single" w:sz="4" w:space="0" w:color="auto"/>
              <w:bottom w:val="single" w:sz="4" w:space="0" w:color="auto"/>
              <w:right w:val="single" w:sz="4" w:space="0" w:color="auto"/>
            </w:tcBorders>
            <w:vAlign w:val="center"/>
          </w:tcPr>
          <w:p w14:paraId="1A1B8DF0" w14:textId="64EBB899" w:rsidR="00E923EA" w:rsidRPr="00C310FB" w:rsidRDefault="00E923EA" w:rsidP="00E923EA">
            <w:pPr>
              <w:rPr>
                <w:rFonts w:ascii="Arial" w:hAnsi="Arial" w:cs="Arial"/>
                <w:sz w:val="20"/>
              </w:rPr>
            </w:pPr>
            <w:hyperlink r:id="rId22" w:history="1">
              <w:r w:rsidRPr="00E923EA">
                <w:rPr>
                  <w:rFonts w:ascii="Arial" w:hAnsi="Arial" w:cs="Arial"/>
                  <w:sz w:val="20"/>
                </w:rPr>
                <w:t>Juanita.L.Johnson@hud.gov</w:t>
              </w:r>
            </w:hyperlink>
          </w:p>
        </w:tc>
      </w:tr>
      <w:tr w:rsidR="00E923EA" w:rsidRPr="00C310FB" w14:paraId="06CE7971" w14:textId="77777777" w:rsidTr="00C310FB">
        <w:tc>
          <w:tcPr>
            <w:tcW w:w="1442" w:type="pct"/>
            <w:tcBorders>
              <w:top w:val="single" w:sz="4" w:space="0" w:color="auto"/>
              <w:left w:val="single" w:sz="4" w:space="0" w:color="auto"/>
              <w:bottom w:val="single" w:sz="4" w:space="0" w:color="auto"/>
              <w:right w:val="single" w:sz="4" w:space="0" w:color="auto"/>
            </w:tcBorders>
            <w:vAlign w:val="center"/>
          </w:tcPr>
          <w:p w14:paraId="41AAA153" w14:textId="77777777" w:rsidR="00E923EA" w:rsidRPr="00C310FB" w:rsidRDefault="00E923EA" w:rsidP="00E923EA">
            <w:pPr>
              <w:rPr>
                <w:rFonts w:ascii="Arial" w:hAnsi="Arial" w:cs="Arial"/>
                <w:sz w:val="20"/>
              </w:rPr>
            </w:pPr>
            <w:r w:rsidRPr="00C310FB">
              <w:rPr>
                <w:rFonts w:ascii="Arial" w:hAnsi="Arial" w:cs="Arial"/>
                <w:sz w:val="20"/>
              </w:rPr>
              <w:t>HERMIT ISSO</w:t>
            </w:r>
          </w:p>
        </w:tc>
        <w:tc>
          <w:tcPr>
            <w:tcW w:w="914" w:type="pct"/>
            <w:tcBorders>
              <w:top w:val="single" w:sz="4" w:space="0" w:color="auto"/>
              <w:left w:val="single" w:sz="4" w:space="0" w:color="auto"/>
              <w:bottom w:val="single" w:sz="4" w:space="0" w:color="auto"/>
              <w:right w:val="single" w:sz="4" w:space="0" w:color="auto"/>
            </w:tcBorders>
            <w:vAlign w:val="center"/>
          </w:tcPr>
          <w:p w14:paraId="49FBB35C" w14:textId="77777777" w:rsidR="00E923EA" w:rsidRPr="00C310FB" w:rsidRDefault="00E923EA" w:rsidP="00E923EA">
            <w:pPr>
              <w:rPr>
                <w:rFonts w:ascii="Arial" w:hAnsi="Arial" w:cs="Arial"/>
                <w:sz w:val="20"/>
              </w:rPr>
            </w:pPr>
            <w:r w:rsidRPr="00C310FB">
              <w:rPr>
                <w:rFonts w:ascii="Arial" w:hAnsi="Arial" w:cs="Arial"/>
                <w:sz w:val="20"/>
              </w:rPr>
              <w:t>Elaine Nguyen</w:t>
            </w:r>
          </w:p>
        </w:tc>
        <w:tc>
          <w:tcPr>
            <w:tcW w:w="860" w:type="pct"/>
            <w:tcBorders>
              <w:top w:val="single" w:sz="4" w:space="0" w:color="auto"/>
              <w:left w:val="single" w:sz="4" w:space="0" w:color="auto"/>
              <w:bottom w:val="single" w:sz="4" w:space="0" w:color="auto"/>
              <w:right w:val="single" w:sz="4" w:space="0" w:color="auto"/>
            </w:tcBorders>
            <w:vAlign w:val="center"/>
          </w:tcPr>
          <w:p w14:paraId="581CB1D4" w14:textId="77777777" w:rsidR="00E923EA" w:rsidRPr="00C310FB" w:rsidRDefault="00E923EA" w:rsidP="00E923EA">
            <w:pPr>
              <w:rPr>
                <w:rFonts w:ascii="Arial" w:hAnsi="Arial" w:cs="Arial"/>
                <w:sz w:val="20"/>
              </w:rPr>
            </w:pPr>
            <w:r w:rsidRPr="00C310FB">
              <w:rPr>
                <w:rFonts w:ascii="Arial" w:hAnsi="Arial" w:cs="Arial"/>
                <w:sz w:val="20"/>
              </w:rPr>
              <w:t>202-402-3221</w:t>
            </w:r>
          </w:p>
        </w:tc>
        <w:tc>
          <w:tcPr>
            <w:tcW w:w="1784" w:type="pct"/>
            <w:tcBorders>
              <w:top w:val="single" w:sz="4" w:space="0" w:color="auto"/>
              <w:left w:val="single" w:sz="4" w:space="0" w:color="auto"/>
              <w:bottom w:val="single" w:sz="4" w:space="0" w:color="auto"/>
              <w:right w:val="single" w:sz="4" w:space="0" w:color="auto"/>
            </w:tcBorders>
            <w:vAlign w:val="center"/>
          </w:tcPr>
          <w:p w14:paraId="5FDEF0F3" w14:textId="77777777" w:rsidR="00E923EA" w:rsidRPr="00C310FB" w:rsidRDefault="00E923EA" w:rsidP="00E923EA">
            <w:pPr>
              <w:rPr>
                <w:rFonts w:ascii="Arial" w:hAnsi="Arial" w:cs="Arial"/>
                <w:sz w:val="20"/>
              </w:rPr>
            </w:pPr>
            <w:r w:rsidRPr="00C310FB">
              <w:rPr>
                <w:rFonts w:ascii="Arial" w:hAnsi="Arial" w:cs="Arial"/>
                <w:sz w:val="20"/>
              </w:rPr>
              <w:t>Elaine.C.Nguyen@hud.gov</w:t>
            </w:r>
          </w:p>
        </w:tc>
      </w:tr>
      <w:tr w:rsidR="00E923EA" w:rsidRPr="00C310FB" w14:paraId="66840B22" w14:textId="77777777" w:rsidTr="00C310FB">
        <w:tc>
          <w:tcPr>
            <w:tcW w:w="1442" w:type="pct"/>
            <w:tcBorders>
              <w:top w:val="single" w:sz="4" w:space="0" w:color="auto"/>
              <w:left w:val="single" w:sz="4" w:space="0" w:color="auto"/>
              <w:bottom w:val="single" w:sz="4" w:space="0" w:color="auto"/>
              <w:right w:val="single" w:sz="4" w:space="0" w:color="auto"/>
            </w:tcBorders>
            <w:vAlign w:val="center"/>
          </w:tcPr>
          <w:p w14:paraId="3A158B64" w14:textId="77777777" w:rsidR="00E923EA" w:rsidRPr="00C310FB" w:rsidRDefault="00E923EA" w:rsidP="00E923EA">
            <w:pPr>
              <w:rPr>
                <w:rFonts w:ascii="Arial" w:hAnsi="Arial" w:cs="Arial"/>
                <w:sz w:val="20"/>
              </w:rPr>
            </w:pPr>
            <w:r w:rsidRPr="00C310FB">
              <w:rPr>
                <w:rFonts w:ascii="Arial" w:hAnsi="Arial" w:cs="Arial"/>
                <w:sz w:val="20"/>
              </w:rPr>
              <w:t>NSC SME</w:t>
            </w:r>
          </w:p>
        </w:tc>
        <w:tc>
          <w:tcPr>
            <w:tcW w:w="914" w:type="pct"/>
            <w:tcBorders>
              <w:top w:val="single" w:sz="4" w:space="0" w:color="auto"/>
              <w:left w:val="single" w:sz="4" w:space="0" w:color="auto"/>
              <w:bottom w:val="single" w:sz="4" w:space="0" w:color="auto"/>
              <w:right w:val="single" w:sz="4" w:space="0" w:color="auto"/>
            </w:tcBorders>
            <w:vAlign w:val="center"/>
          </w:tcPr>
          <w:p w14:paraId="67913CAA" w14:textId="003ED072" w:rsidR="00E923EA" w:rsidRPr="00C310FB" w:rsidRDefault="00AA35A3" w:rsidP="00E923EA">
            <w:pPr>
              <w:rPr>
                <w:rFonts w:ascii="Arial" w:hAnsi="Arial" w:cs="Arial"/>
                <w:sz w:val="20"/>
              </w:rPr>
            </w:pPr>
            <w:r>
              <w:rPr>
                <w:rFonts w:ascii="Arial" w:hAnsi="Arial" w:cs="Arial"/>
                <w:sz w:val="20"/>
              </w:rPr>
              <w:t>Terra Flaming</w:t>
            </w:r>
          </w:p>
        </w:tc>
        <w:tc>
          <w:tcPr>
            <w:tcW w:w="860" w:type="pct"/>
            <w:tcBorders>
              <w:top w:val="single" w:sz="4" w:space="0" w:color="auto"/>
              <w:left w:val="single" w:sz="4" w:space="0" w:color="auto"/>
              <w:bottom w:val="single" w:sz="4" w:space="0" w:color="auto"/>
              <w:right w:val="single" w:sz="4" w:space="0" w:color="auto"/>
            </w:tcBorders>
            <w:vAlign w:val="center"/>
          </w:tcPr>
          <w:p w14:paraId="49D12E95" w14:textId="4A9FCDFE" w:rsidR="00E923EA" w:rsidRPr="00C310FB" w:rsidRDefault="00F7367A" w:rsidP="00E923EA">
            <w:pPr>
              <w:rPr>
                <w:rFonts w:ascii="Arial" w:hAnsi="Arial" w:cs="Arial"/>
                <w:sz w:val="20"/>
              </w:rPr>
            </w:pPr>
            <w:r>
              <w:rPr>
                <w:rFonts w:ascii="Arial" w:hAnsi="Arial" w:cs="Arial"/>
                <w:sz w:val="20"/>
              </w:rPr>
              <w:t>405-609-8486</w:t>
            </w:r>
          </w:p>
        </w:tc>
        <w:tc>
          <w:tcPr>
            <w:tcW w:w="1784" w:type="pct"/>
            <w:tcBorders>
              <w:top w:val="single" w:sz="4" w:space="0" w:color="auto"/>
              <w:left w:val="single" w:sz="4" w:space="0" w:color="auto"/>
              <w:bottom w:val="single" w:sz="4" w:space="0" w:color="auto"/>
              <w:right w:val="single" w:sz="4" w:space="0" w:color="auto"/>
            </w:tcBorders>
            <w:vAlign w:val="center"/>
          </w:tcPr>
          <w:p w14:paraId="78F4E863" w14:textId="3224778A" w:rsidR="00E923EA" w:rsidRPr="00C310FB" w:rsidRDefault="00AA35A3" w:rsidP="00E923EA">
            <w:pPr>
              <w:rPr>
                <w:rFonts w:ascii="Arial" w:hAnsi="Arial" w:cs="Arial"/>
                <w:sz w:val="20"/>
              </w:rPr>
            </w:pPr>
            <w:r w:rsidRPr="00AA35A3">
              <w:rPr>
                <w:rFonts w:ascii="Arial" w:hAnsi="Arial" w:cs="Arial"/>
                <w:sz w:val="20"/>
              </w:rPr>
              <w:t>Terra.L.Flaming@hud.gov</w:t>
            </w:r>
          </w:p>
        </w:tc>
      </w:tr>
      <w:bookmarkEnd w:id="64"/>
    </w:tbl>
    <w:p w14:paraId="0BF101EE" w14:textId="77777777" w:rsidR="00C310FB" w:rsidRDefault="00C310FB" w:rsidP="00EB09AB">
      <w:pPr>
        <w:rPr>
          <w:rFonts w:ascii="Arial" w:hAnsi="Arial" w:cs="Arial"/>
        </w:rPr>
      </w:pPr>
    </w:p>
    <w:p w14:paraId="1A7407C4" w14:textId="77777777" w:rsidR="00EB09AB" w:rsidRDefault="00EB09AB" w:rsidP="00767966">
      <w:pPr>
        <w:pStyle w:val="Heading2"/>
        <w:numPr>
          <w:ilvl w:val="1"/>
          <w:numId w:val="5"/>
        </w:numPr>
        <w:rPr>
          <w:b w:val="0"/>
        </w:rPr>
      </w:pPr>
      <w:bookmarkStart w:id="65" w:name="_Toc94427702"/>
      <w:bookmarkStart w:id="66" w:name="_Toc97107092"/>
      <w:bookmarkStart w:id="67" w:name="_Toc97526401"/>
      <w:bookmarkStart w:id="68" w:name="_Toc102807541"/>
      <w:bookmarkStart w:id="69" w:name="_Toc105578628"/>
      <w:bookmarkStart w:id="70" w:name="_Toc110931943"/>
      <w:bookmarkStart w:id="71" w:name="_Toc111007094"/>
      <w:bookmarkStart w:id="72" w:name="_Toc258424739"/>
      <w:bookmarkStart w:id="73" w:name="_Toc272247813"/>
      <w:bookmarkStart w:id="74" w:name="_Toc422935223"/>
      <w:bookmarkStart w:id="75" w:name="_Toc201552232"/>
      <w:r>
        <w:t>Acronyms</w:t>
      </w:r>
      <w:bookmarkEnd w:id="65"/>
      <w:bookmarkEnd w:id="66"/>
      <w:bookmarkEnd w:id="67"/>
      <w:bookmarkEnd w:id="68"/>
      <w:bookmarkEnd w:id="69"/>
      <w:bookmarkEnd w:id="70"/>
      <w:bookmarkEnd w:id="71"/>
      <w:bookmarkEnd w:id="72"/>
      <w:bookmarkEnd w:id="73"/>
      <w:bookmarkEnd w:id="74"/>
      <w:bookmarkEnd w:id="75"/>
    </w:p>
    <w:p w14:paraId="705A9908" w14:textId="4DC176E6" w:rsidR="00EB09AB" w:rsidRPr="002719CC" w:rsidRDefault="004B05E5" w:rsidP="00EB09AB">
      <w:pPr>
        <w:pStyle w:val="TableTitle"/>
      </w:pPr>
      <w:bookmarkStart w:id="76" w:name="_Toc422935245"/>
      <w:bookmarkStart w:id="77" w:name="_Toc201552268"/>
      <w:r w:rsidRPr="00033A04">
        <w:t xml:space="preserve">Table </w:t>
      </w:r>
      <w:r>
        <w:rPr>
          <w:noProof/>
        </w:rPr>
        <w:fldChar w:fldCharType="begin"/>
      </w:r>
      <w:r>
        <w:rPr>
          <w:noProof/>
        </w:rPr>
        <w:instrText xml:space="preserve"> SEQ Table \* ARABIC </w:instrText>
      </w:r>
      <w:r>
        <w:rPr>
          <w:noProof/>
        </w:rPr>
        <w:fldChar w:fldCharType="separate"/>
      </w:r>
      <w:r>
        <w:rPr>
          <w:noProof/>
        </w:rPr>
        <w:t>3</w:t>
      </w:r>
      <w:r>
        <w:rPr>
          <w:noProof/>
        </w:rPr>
        <w:fldChar w:fldCharType="end"/>
      </w:r>
      <w:r w:rsidR="00EB09AB" w:rsidRPr="002719CC">
        <w:t>: Acronyms, Abbreviations, System Names/Codes</w:t>
      </w:r>
      <w:bookmarkEnd w:id="76"/>
      <w:bookmarkEnd w:id="77"/>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420"/>
        <w:gridCol w:w="5924"/>
      </w:tblGrid>
      <w:tr w:rsidR="00EB09AB" w14:paraId="2510D36E" w14:textId="77777777" w:rsidTr="00E02EAF">
        <w:trPr>
          <w:tblHeader/>
          <w:jc w:val="center"/>
        </w:trPr>
        <w:tc>
          <w:tcPr>
            <w:tcW w:w="1830" w:type="pct"/>
            <w:shd w:val="clear" w:color="auto" w:fill="7F7F7F"/>
          </w:tcPr>
          <w:p w14:paraId="5EADB5E6" w14:textId="77777777" w:rsidR="00EB09AB" w:rsidRPr="001F2B0E" w:rsidRDefault="00EB09AB" w:rsidP="00C9780E">
            <w:pPr>
              <w:jc w:val="center"/>
              <w:rPr>
                <w:rFonts w:ascii="Arial" w:hAnsi="Arial" w:cs="Arial"/>
                <w:b/>
                <w:sz w:val="22"/>
                <w:szCs w:val="22"/>
              </w:rPr>
            </w:pPr>
            <w:r w:rsidRPr="001F2B0E">
              <w:rPr>
                <w:rFonts w:ascii="Arial" w:hAnsi="Arial" w:cs="Arial"/>
                <w:b/>
                <w:sz w:val="22"/>
                <w:szCs w:val="22"/>
              </w:rPr>
              <w:t>Acronym/Abbreviation/System Name</w:t>
            </w:r>
          </w:p>
        </w:tc>
        <w:tc>
          <w:tcPr>
            <w:tcW w:w="3170" w:type="pct"/>
            <w:shd w:val="clear" w:color="auto" w:fill="7F7F7F"/>
          </w:tcPr>
          <w:p w14:paraId="49282B45" w14:textId="77777777" w:rsidR="00EB09AB" w:rsidRPr="001F2B0E" w:rsidRDefault="00EB09AB" w:rsidP="00C9780E">
            <w:pPr>
              <w:jc w:val="center"/>
              <w:rPr>
                <w:rFonts w:ascii="Arial" w:hAnsi="Arial" w:cs="Arial"/>
                <w:b/>
                <w:sz w:val="22"/>
                <w:szCs w:val="22"/>
              </w:rPr>
            </w:pPr>
            <w:r w:rsidRPr="001F2B0E">
              <w:rPr>
                <w:rFonts w:ascii="Arial" w:hAnsi="Arial" w:cs="Arial"/>
                <w:b/>
                <w:sz w:val="22"/>
                <w:szCs w:val="22"/>
              </w:rPr>
              <w:t>Definition</w:t>
            </w:r>
          </w:p>
        </w:tc>
      </w:tr>
      <w:tr w:rsidR="00EB09AB" w14:paraId="092944AA" w14:textId="77777777" w:rsidTr="00E02EAF">
        <w:trPr>
          <w:jc w:val="center"/>
        </w:trPr>
        <w:tc>
          <w:tcPr>
            <w:tcW w:w="1830" w:type="pct"/>
          </w:tcPr>
          <w:p w14:paraId="118BE2E1" w14:textId="77777777" w:rsidR="00EB09AB" w:rsidRPr="001F2B0E" w:rsidRDefault="00EB09AB" w:rsidP="00C9780E">
            <w:pPr>
              <w:spacing w:before="60" w:after="60"/>
              <w:rPr>
                <w:rFonts w:ascii="Arial" w:hAnsi="Arial" w:cs="Arial"/>
                <w:sz w:val="20"/>
              </w:rPr>
            </w:pPr>
            <w:r w:rsidRPr="001F2B0E">
              <w:rPr>
                <w:rFonts w:ascii="Arial" w:hAnsi="Arial" w:cs="Arial"/>
                <w:sz w:val="20"/>
              </w:rPr>
              <w:t>FHA</w:t>
            </w:r>
          </w:p>
        </w:tc>
        <w:tc>
          <w:tcPr>
            <w:tcW w:w="3170" w:type="pct"/>
          </w:tcPr>
          <w:p w14:paraId="3E8B82E4" w14:textId="77777777" w:rsidR="00EB09AB" w:rsidRPr="001F2B0E" w:rsidRDefault="00EB09AB" w:rsidP="00C9780E">
            <w:pPr>
              <w:spacing w:before="60" w:after="60"/>
              <w:rPr>
                <w:rFonts w:ascii="Arial" w:hAnsi="Arial" w:cs="Arial"/>
                <w:sz w:val="20"/>
              </w:rPr>
            </w:pPr>
            <w:r w:rsidRPr="001F2B0E">
              <w:rPr>
                <w:rFonts w:ascii="Arial" w:hAnsi="Arial" w:cs="Arial"/>
                <w:sz w:val="20"/>
              </w:rPr>
              <w:t>Federal Housing Administration</w:t>
            </w:r>
          </w:p>
        </w:tc>
      </w:tr>
      <w:tr w:rsidR="00EB09AB" w14:paraId="6FBB1D29" w14:textId="77777777" w:rsidTr="00E02EAF">
        <w:trPr>
          <w:jc w:val="center"/>
        </w:trPr>
        <w:tc>
          <w:tcPr>
            <w:tcW w:w="1830" w:type="pct"/>
          </w:tcPr>
          <w:p w14:paraId="0F3BED73" w14:textId="77777777" w:rsidR="00EB09AB" w:rsidRPr="001F2B0E" w:rsidRDefault="00EB09AB" w:rsidP="00C9780E">
            <w:pPr>
              <w:spacing w:before="60" w:after="60"/>
              <w:rPr>
                <w:rFonts w:ascii="Arial" w:hAnsi="Arial" w:cs="Arial"/>
                <w:sz w:val="20"/>
              </w:rPr>
            </w:pPr>
            <w:r>
              <w:rPr>
                <w:rFonts w:ascii="Arial" w:hAnsi="Arial" w:cs="Arial"/>
                <w:sz w:val="20"/>
              </w:rPr>
              <w:t>B2G</w:t>
            </w:r>
          </w:p>
        </w:tc>
        <w:tc>
          <w:tcPr>
            <w:tcW w:w="3170" w:type="pct"/>
          </w:tcPr>
          <w:p w14:paraId="09111764" w14:textId="77777777" w:rsidR="00EB09AB" w:rsidRPr="001F2B0E" w:rsidRDefault="00EB09AB" w:rsidP="00C9780E">
            <w:pPr>
              <w:spacing w:before="60" w:after="60"/>
              <w:rPr>
                <w:rFonts w:ascii="Arial" w:hAnsi="Arial" w:cs="Arial"/>
                <w:sz w:val="20"/>
              </w:rPr>
            </w:pPr>
            <w:r>
              <w:rPr>
                <w:rFonts w:ascii="Arial" w:hAnsi="Arial" w:cs="Arial"/>
                <w:sz w:val="20"/>
              </w:rPr>
              <w:t>Business To Government</w:t>
            </w:r>
          </w:p>
        </w:tc>
      </w:tr>
      <w:tr w:rsidR="00EB09AB" w14:paraId="5D1B033F" w14:textId="77777777" w:rsidTr="00E02EAF">
        <w:trPr>
          <w:jc w:val="center"/>
        </w:trPr>
        <w:tc>
          <w:tcPr>
            <w:tcW w:w="1830" w:type="pct"/>
          </w:tcPr>
          <w:p w14:paraId="785A92D2" w14:textId="77777777" w:rsidR="00EB09AB" w:rsidRPr="001F2B0E" w:rsidRDefault="00EB09AB" w:rsidP="00C9780E">
            <w:pPr>
              <w:spacing w:before="60" w:after="60"/>
              <w:rPr>
                <w:rFonts w:ascii="Arial" w:hAnsi="Arial" w:cs="Arial"/>
                <w:sz w:val="20"/>
              </w:rPr>
            </w:pPr>
            <w:r>
              <w:rPr>
                <w:rFonts w:ascii="Arial" w:hAnsi="Arial" w:cs="Arial"/>
                <w:sz w:val="20"/>
              </w:rPr>
              <w:t>CHUMS</w:t>
            </w:r>
          </w:p>
        </w:tc>
        <w:tc>
          <w:tcPr>
            <w:tcW w:w="3170" w:type="pct"/>
          </w:tcPr>
          <w:p w14:paraId="45BF75E7" w14:textId="77777777" w:rsidR="00EB09AB" w:rsidRPr="001F2B0E" w:rsidRDefault="00EB09AB" w:rsidP="00C9780E">
            <w:pPr>
              <w:spacing w:before="60" w:after="60"/>
              <w:rPr>
                <w:rFonts w:ascii="Arial" w:hAnsi="Arial" w:cs="Arial"/>
                <w:sz w:val="20"/>
              </w:rPr>
            </w:pPr>
            <w:r w:rsidRPr="00140BC5">
              <w:rPr>
                <w:rFonts w:ascii="Arial" w:hAnsi="Arial" w:cs="Arial"/>
                <w:sz w:val="20"/>
              </w:rPr>
              <w:t>Computerized Homes Underwriting Management System/F17</w:t>
            </w:r>
          </w:p>
        </w:tc>
      </w:tr>
      <w:tr w:rsidR="00EB09AB" w14:paraId="27AD83DA" w14:textId="77777777" w:rsidTr="00E02EAF">
        <w:trPr>
          <w:jc w:val="center"/>
        </w:trPr>
        <w:tc>
          <w:tcPr>
            <w:tcW w:w="1830" w:type="pct"/>
          </w:tcPr>
          <w:p w14:paraId="70586A0A" w14:textId="77777777" w:rsidR="00EB09AB" w:rsidRPr="001F2B0E" w:rsidRDefault="00EB09AB" w:rsidP="00C9780E">
            <w:pPr>
              <w:spacing w:before="60" w:after="60"/>
              <w:rPr>
                <w:rFonts w:ascii="Arial" w:hAnsi="Arial" w:cs="Arial"/>
                <w:sz w:val="20"/>
              </w:rPr>
            </w:pPr>
            <w:r w:rsidRPr="001F2B0E">
              <w:rPr>
                <w:rFonts w:ascii="Arial" w:hAnsi="Arial" w:cs="Arial"/>
                <w:sz w:val="20"/>
              </w:rPr>
              <w:t>HECM</w:t>
            </w:r>
          </w:p>
        </w:tc>
        <w:tc>
          <w:tcPr>
            <w:tcW w:w="3170" w:type="pct"/>
          </w:tcPr>
          <w:p w14:paraId="0AE8FFE4" w14:textId="77777777" w:rsidR="00EB09AB" w:rsidRPr="001F2B0E" w:rsidRDefault="00EB09AB" w:rsidP="00C9780E">
            <w:pPr>
              <w:spacing w:before="60" w:after="60"/>
              <w:rPr>
                <w:rFonts w:ascii="Arial" w:hAnsi="Arial" w:cs="Arial"/>
                <w:sz w:val="20"/>
              </w:rPr>
            </w:pPr>
            <w:r w:rsidRPr="001F2B0E">
              <w:rPr>
                <w:rFonts w:ascii="Arial" w:hAnsi="Arial" w:cs="Arial"/>
                <w:sz w:val="20"/>
              </w:rPr>
              <w:t>Home Equity Conversion Mortgage</w:t>
            </w:r>
          </w:p>
        </w:tc>
      </w:tr>
      <w:tr w:rsidR="00EB09AB" w14:paraId="55025904" w14:textId="77777777" w:rsidTr="00E02EAF">
        <w:trPr>
          <w:jc w:val="center"/>
        </w:trPr>
        <w:tc>
          <w:tcPr>
            <w:tcW w:w="1830" w:type="pct"/>
          </w:tcPr>
          <w:p w14:paraId="46A81A9C" w14:textId="77777777" w:rsidR="00EB09AB" w:rsidRPr="001F2B0E" w:rsidRDefault="00EB09AB" w:rsidP="00C9780E">
            <w:pPr>
              <w:spacing w:before="60" w:after="60"/>
              <w:rPr>
                <w:rFonts w:ascii="Arial" w:hAnsi="Arial" w:cs="Arial"/>
                <w:sz w:val="20"/>
              </w:rPr>
            </w:pPr>
            <w:r>
              <w:rPr>
                <w:rFonts w:ascii="Arial" w:hAnsi="Arial" w:cs="Arial"/>
                <w:sz w:val="20"/>
              </w:rPr>
              <w:t>HERMIT</w:t>
            </w:r>
          </w:p>
        </w:tc>
        <w:tc>
          <w:tcPr>
            <w:tcW w:w="3170" w:type="pct"/>
          </w:tcPr>
          <w:p w14:paraId="3A11B966" w14:textId="77777777" w:rsidR="00EB09AB" w:rsidRPr="001F2B0E" w:rsidRDefault="00EB09AB" w:rsidP="00C9780E">
            <w:pPr>
              <w:spacing w:before="60" w:after="60"/>
              <w:rPr>
                <w:rFonts w:ascii="Arial" w:hAnsi="Arial" w:cs="Arial"/>
                <w:sz w:val="20"/>
              </w:rPr>
            </w:pPr>
            <w:r>
              <w:rPr>
                <w:rFonts w:ascii="Arial" w:hAnsi="Arial" w:cs="Arial"/>
                <w:sz w:val="20"/>
              </w:rPr>
              <w:t>Home Equity Reverse Mortgage Information Technology</w:t>
            </w:r>
          </w:p>
        </w:tc>
      </w:tr>
      <w:tr w:rsidR="00EB09AB" w14:paraId="331B8E1E" w14:textId="77777777" w:rsidTr="00E02EAF">
        <w:trPr>
          <w:jc w:val="center"/>
        </w:trPr>
        <w:tc>
          <w:tcPr>
            <w:tcW w:w="1830" w:type="pct"/>
          </w:tcPr>
          <w:p w14:paraId="561DDBEC" w14:textId="77777777" w:rsidR="00EB09AB" w:rsidRPr="001F2B0E" w:rsidRDefault="00EB09AB" w:rsidP="00C9780E">
            <w:pPr>
              <w:spacing w:before="60" w:after="60"/>
              <w:rPr>
                <w:rFonts w:ascii="Arial" w:hAnsi="Arial" w:cs="Arial"/>
                <w:sz w:val="20"/>
              </w:rPr>
            </w:pPr>
            <w:r w:rsidRPr="001F2B0E">
              <w:rPr>
                <w:rFonts w:ascii="Arial" w:hAnsi="Arial" w:cs="Arial"/>
                <w:sz w:val="20"/>
              </w:rPr>
              <w:t>HUD</w:t>
            </w:r>
          </w:p>
        </w:tc>
        <w:tc>
          <w:tcPr>
            <w:tcW w:w="3170" w:type="pct"/>
          </w:tcPr>
          <w:p w14:paraId="528AD509" w14:textId="77777777" w:rsidR="00EB09AB" w:rsidRPr="001F2B0E" w:rsidRDefault="00EB09AB" w:rsidP="00C9780E">
            <w:pPr>
              <w:spacing w:before="60" w:after="60"/>
              <w:rPr>
                <w:rFonts w:ascii="Arial" w:hAnsi="Arial" w:cs="Arial"/>
                <w:sz w:val="20"/>
              </w:rPr>
            </w:pPr>
            <w:r w:rsidRPr="001F2B0E">
              <w:rPr>
                <w:rFonts w:ascii="Arial" w:hAnsi="Arial" w:cs="Arial"/>
                <w:sz w:val="20"/>
              </w:rPr>
              <w:t>U.S. Department of Housing and Urban Development</w:t>
            </w:r>
          </w:p>
        </w:tc>
      </w:tr>
      <w:tr w:rsidR="00EB09AB" w14:paraId="3CA7EFED" w14:textId="77777777" w:rsidTr="00E02EAF">
        <w:trPr>
          <w:jc w:val="center"/>
        </w:trPr>
        <w:tc>
          <w:tcPr>
            <w:tcW w:w="1830" w:type="pct"/>
          </w:tcPr>
          <w:p w14:paraId="4327D231" w14:textId="77777777" w:rsidR="00EB09AB" w:rsidRPr="001F2B0E" w:rsidRDefault="00EB09AB" w:rsidP="00C9780E">
            <w:pPr>
              <w:spacing w:before="60" w:after="60"/>
              <w:rPr>
                <w:rFonts w:ascii="Arial" w:hAnsi="Arial" w:cs="Arial"/>
                <w:sz w:val="20"/>
              </w:rPr>
            </w:pPr>
            <w:r>
              <w:rPr>
                <w:rFonts w:ascii="Arial" w:hAnsi="Arial" w:cs="Arial"/>
                <w:sz w:val="20"/>
              </w:rPr>
              <w:t>HECM SP</w:t>
            </w:r>
          </w:p>
        </w:tc>
        <w:tc>
          <w:tcPr>
            <w:tcW w:w="3170" w:type="pct"/>
          </w:tcPr>
          <w:p w14:paraId="69B76B9A" w14:textId="77777777" w:rsidR="00EB09AB" w:rsidRPr="001F2B0E" w:rsidRDefault="00EB09AB" w:rsidP="00C9780E">
            <w:pPr>
              <w:spacing w:before="60" w:after="60"/>
              <w:rPr>
                <w:rFonts w:ascii="Arial" w:hAnsi="Arial" w:cs="Arial"/>
                <w:sz w:val="20"/>
              </w:rPr>
            </w:pPr>
            <w:r>
              <w:rPr>
                <w:rFonts w:ascii="Arial" w:hAnsi="Arial" w:cs="Arial"/>
                <w:sz w:val="20"/>
              </w:rPr>
              <w:t>Home Equity Conversion Mortgage Service Provider</w:t>
            </w:r>
          </w:p>
        </w:tc>
      </w:tr>
      <w:tr w:rsidR="00EB09AB" w14:paraId="5DEB329F" w14:textId="77777777" w:rsidTr="00E02EAF">
        <w:trPr>
          <w:jc w:val="center"/>
        </w:trPr>
        <w:tc>
          <w:tcPr>
            <w:tcW w:w="1830" w:type="pct"/>
          </w:tcPr>
          <w:p w14:paraId="11AC300A" w14:textId="77777777" w:rsidR="00EB09AB" w:rsidRPr="001F2B0E" w:rsidRDefault="00EB09AB" w:rsidP="00C9780E">
            <w:pPr>
              <w:spacing w:before="60" w:after="60"/>
              <w:rPr>
                <w:rFonts w:ascii="Arial" w:hAnsi="Arial" w:cs="Arial"/>
                <w:sz w:val="20"/>
              </w:rPr>
            </w:pPr>
            <w:r w:rsidRPr="001F2B0E">
              <w:rPr>
                <w:rFonts w:ascii="Arial" w:hAnsi="Arial" w:cs="Arial"/>
                <w:sz w:val="20"/>
              </w:rPr>
              <w:t>MIP</w:t>
            </w:r>
          </w:p>
        </w:tc>
        <w:tc>
          <w:tcPr>
            <w:tcW w:w="3170" w:type="pct"/>
          </w:tcPr>
          <w:p w14:paraId="15BBBA6A" w14:textId="77777777" w:rsidR="00EB09AB" w:rsidRPr="001F2B0E" w:rsidRDefault="00EB09AB" w:rsidP="00C9780E">
            <w:pPr>
              <w:spacing w:before="60" w:after="60"/>
              <w:rPr>
                <w:rFonts w:ascii="Arial" w:hAnsi="Arial" w:cs="Arial"/>
                <w:sz w:val="20"/>
              </w:rPr>
            </w:pPr>
            <w:r w:rsidRPr="001F2B0E">
              <w:rPr>
                <w:rFonts w:ascii="Arial" w:hAnsi="Arial" w:cs="Arial"/>
                <w:sz w:val="20"/>
              </w:rPr>
              <w:t>Mortgage Insurance Premium</w:t>
            </w:r>
          </w:p>
        </w:tc>
      </w:tr>
      <w:tr w:rsidR="00EB09AB" w14:paraId="7C0A6050" w14:textId="77777777" w:rsidTr="00E02EAF">
        <w:trPr>
          <w:jc w:val="center"/>
        </w:trPr>
        <w:tc>
          <w:tcPr>
            <w:tcW w:w="1830" w:type="pct"/>
          </w:tcPr>
          <w:p w14:paraId="2301EDDB" w14:textId="77777777" w:rsidR="00EB09AB" w:rsidRPr="001F2B0E" w:rsidRDefault="00EB09AB" w:rsidP="00C9780E">
            <w:pPr>
              <w:spacing w:before="60" w:after="60"/>
              <w:rPr>
                <w:rFonts w:ascii="Arial" w:hAnsi="Arial" w:cs="Arial"/>
                <w:sz w:val="20"/>
              </w:rPr>
            </w:pPr>
            <w:r w:rsidRPr="001F2B0E">
              <w:rPr>
                <w:rFonts w:ascii="Arial" w:hAnsi="Arial" w:cs="Arial"/>
                <w:sz w:val="20"/>
              </w:rPr>
              <w:t>.csv</w:t>
            </w:r>
          </w:p>
        </w:tc>
        <w:tc>
          <w:tcPr>
            <w:tcW w:w="3170" w:type="pct"/>
          </w:tcPr>
          <w:p w14:paraId="1C0EBA36" w14:textId="77777777" w:rsidR="00EB09AB" w:rsidRPr="001F2B0E" w:rsidRDefault="00EB09AB" w:rsidP="00C9780E">
            <w:pPr>
              <w:spacing w:before="60" w:after="60"/>
              <w:rPr>
                <w:rFonts w:ascii="Arial" w:hAnsi="Arial" w:cs="Arial"/>
                <w:sz w:val="20"/>
              </w:rPr>
            </w:pPr>
            <w:r w:rsidRPr="001F2B0E">
              <w:rPr>
                <w:rFonts w:ascii="Arial" w:hAnsi="Arial" w:cs="Arial"/>
                <w:sz w:val="20"/>
              </w:rPr>
              <w:t>Comma Separated Values File extension</w:t>
            </w:r>
          </w:p>
        </w:tc>
      </w:tr>
      <w:tr w:rsidR="00EB09AB" w14:paraId="43B825A9" w14:textId="77777777" w:rsidTr="00E02EAF">
        <w:trPr>
          <w:jc w:val="center"/>
        </w:trPr>
        <w:tc>
          <w:tcPr>
            <w:tcW w:w="1830" w:type="pct"/>
          </w:tcPr>
          <w:p w14:paraId="351DCDD5" w14:textId="77777777" w:rsidR="00EB09AB" w:rsidRPr="001F2B0E" w:rsidRDefault="00EB09AB" w:rsidP="00C9780E">
            <w:pPr>
              <w:spacing w:before="60" w:after="60"/>
              <w:rPr>
                <w:rFonts w:ascii="Arial" w:hAnsi="Arial" w:cs="Arial"/>
                <w:sz w:val="20"/>
              </w:rPr>
            </w:pPr>
            <w:r w:rsidRPr="001F2B0E">
              <w:rPr>
                <w:rFonts w:ascii="Arial" w:hAnsi="Arial" w:cs="Arial"/>
                <w:sz w:val="20"/>
              </w:rPr>
              <w:t>.tsv</w:t>
            </w:r>
          </w:p>
        </w:tc>
        <w:tc>
          <w:tcPr>
            <w:tcW w:w="3170" w:type="pct"/>
          </w:tcPr>
          <w:p w14:paraId="536E2617" w14:textId="77777777" w:rsidR="00EB09AB" w:rsidRPr="001F2B0E" w:rsidRDefault="00EB09AB" w:rsidP="00C9780E">
            <w:pPr>
              <w:spacing w:before="60" w:after="60"/>
              <w:rPr>
                <w:rFonts w:ascii="Arial" w:hAnsi="Arial" w:cs="Arial"/>
                <w:sz w:val="20"/>
              </w:rPr>
            </w:pPr>
            <w:r w:rsidRPr="001F2B0E">
              <w:rPr>
                <w:rFonts w:ascii="Arial" w:hAnsi="Arial" w:cs="Arial"/>
                <w:sz w:val="20"/>
              </w:rPr>
              <w:t>Tab Separated Values File extension</w:t>
            </w:r>
          </w:p>
        </w:tc>
      </w:tr>
      <w:tr w:rsidR="00EB09AB" w14:paraId="650EBD99" w14:textId="77777777" w:rsidTr="00E02EAF">
        <w:trPr>
          <w:jc w:val="center"/>
        </w:trPr>
        <w:tc>
          <w:tcPr>
            <w:tcW w:w="1830" w:type="pct"/>
          </w:tcPr>
          <w:p w14:paraId="0A898E0D" w14:textId="77777777" w:rsidR="00EB09AB" w:rsidRPr="001F2B0E" w:rsidRDefault="00EB09AB" w:rsidP="00C9780E">
            <w:pPr>
              <w:spacing w:before="60" w:after="60"/>
              <w:rPr>
                <w:rFonts w:ascii="Arial" w:hAnsi="Arial" w:cs="Arial"/>
                <w:sz w:val="20"/>
              </w:rPr>
            </w:pPr>
            <w:r w:rsidRPr="001F2B0E">
              <w:rPr>
                <w:rFonts w:ascii="Arial" w:hAnsi="Arial" w:cs="Arial"/>
                <w:sz w:val="20"/>
              </w:rPr>
              <w:t>.txt</w:t>
            </w:r>
          </w:p>
        </w:tc>
        <w:tc>
          <w:tcPr>
            <w:tcW w:w="3170" w:type="pct"/>
          </w:tcPr>
          <w:p w14:paraId="5A1B5167" w14:textId="77777777" w:rsidR="00EB09AB" w:rsidRPr="001F2B0E" w:rsidRDefault="00EB09AB" w:rsidP="00C9780E">
            <w:pPr>
              <w:spacing w:before="60" w:after="60"/>
              <w:rPr>
                <w:rFonts w:ascii="Arial" w:hAnsi="Arial" w:cs="Arial"/>
                <w:sz w:val="20"/>
              </w:rPr>
            </w:pPr>
            <w:r w:rsidRPr="001F2B0E">
              <w:rPr>
                <w:rFonts w:ascii="Arial" w:hAnsi="Arial" w:cs="Arial"/>
                <w:sz w:val="20"/>
              </w:rPr>
              <w:t>Flat Text File extension</w:t>
            </w:r>
          </w:p>
        </w:tc>
      </w:tr>
      <w:tr w:rsidR="00EB09AB" w14:paraId="61770EC2" w14:textId="77777777" w:rsidTr="00E02EAF">
        <w:trPr>
          <w:trHeight w:val="264"/>
          <w:jc w:val="center"/>
        </w:trPr>
        <w:tc>
          <w:tcPr>
            <w:tcW w:w="1830" w:type="pct"/>
          </w:tcPr>
          <w:p w14:paraId="018C86FB" w14:textId="77777777" w:rsidR="00EB09AB" w:rsidRPr="001F2B0E" w:rsidRDefault="00EB09AB" w:rsidP="00C9780E">
            <w:pPr>
              <w:spacing w:before="60" w:after="60"/>
              <w:rPr>
                <w:rFonts w:ascii="Arial" w:hAnsi="Arial" w:cs="Arial"/>
                <w:sz w:val="20"/>
              </w:rPr>
            </w:pPr>
            <w:r w:rsidRPr="001F2B0E">
              <w:rPr>
                <w:rFonts w:ascii="Arial" w:hAnsi="Arial" w:cs="Arial"/>
                <w:sz w:val="20"/>
              </w:rPr>
              <w:t>Seq. #</w:t>
            </w:r>
          </w:p>
        </w:tc>
        <w:tc>
          <w:tcPr>
            <w:tcW w:w="3170" w:type="pct"/>
          </w:tcPr>
          <w:p w14:paraId="0722E9FC" w14:textId="77777777" w:rsidR="00EB09AB" w:rsidRPr="001F2B0E" w:rsidRDefault="00EB09AB" w:rsidP="00C9780E">
            <w:pPr>
              <w:spacing w:before="60" w:after="60"/>
              <w:rPr>
                <w:rFonts w:ascii="Arial" w:hAnsi="Arial" w:cs="Arial"/>
                <w:sz w:val="20"/>
              </w:rPr>
            </w:pPr>
            <w:r w:rsidRPr="001F2B0E">
              <w:rPr>
                <w:rFonts w:ascii="Arial" w:hAnsi="Arial" w:cs="Arial"/>
                <w:sz w:val="20"/>
              </w:rPr>
              <w:t>Sequence Number</w:t>
            </w:r>
          </w:p>
        </w:tc>
      </w:tr>
    </w:tbl>
    <w:p w14:paraId="2F7E263F" w14:textId="77777777" w:rsidR="00EB09AB" w:rsidRPr="00CB7CCC" w:rsidRDefault="00EB09AB" w:rsidP="00767966">
      <w:pPr>
        <w:pStyle w:val="Heading2"/>
        <w:numPr>
          <w:ilvl w:val="1"/>
          <w:numId w:val="5"/>
        </w:numPr>
      </w:pPr>
      <w:bookmarkStart w:id="78" w:name="_Toc422935224"/>
      <w:bookmarkStart w:id="79" w:name="_Toc201552233"/>
      <w:r>
        <w:t>Security Controls</w:t>
      </w:r>
      <w:bookmarkEnd w:id="78"/>
      <w:bookmarkEnd w:id="79"/>
    </w:p>
    <w:p w14:paraId="158E0120" w14:textId="77777777" w:rsidR="00EB09AB" w:rsidRPr="00FF454B" w:rsidRDefault="00EB09AB" w:rsidP="00EB09AB">
      <w:r w:rsidRPr="00FF454B">
        <w:t>HERMIT system security is under the ownership, operation, and maintenance of an external service provider, HECM SP. It follows the guidance and directives of the HUD Technical Reference Model, Federal Security Standard: NIST Special Publicati</w:t>
      </w:r>
      <w:r w:rsidR="008A59A6">
        <w:t>on 800-53 Revision 4</w:t>
      </w:r>
      <w:r w:rsidRPr="00FF454B">
        <w:t>, and HUD Handbook 2400.25 Informa</w:t>
      </w:r>
      <w:r>
        <w:t>tion Technology Security Policy.</w:t>
      </w:r>
      <w:r w:rsidRPr="00FF454B">
        <w:t xml:space="preserve">  </w:t>
      </w:r>
    </w:p>
    <w:p w14:paraId="03CDF1FC" w14:textId="77777777" w:rsidR="00EB09AB" w:rsidRPr="001F2B0E" w:rsidRDefault="00EB09AB" w:rsidP="00EB09AB">
      <w:pPr>
        <w:sectPr w:rsidR="00EB09AB" w:rsidRPr="001F2B0E" w:rsidSect="008F4467">
          <w:headerReference w:type="default" r:id="rId23"/>
          <w:pgSz w:w="12240" w:h="15840" w:code="1"/>
          <w:pgMar w:top="1440" w:right="1440" w:bottom="1440" w:left="1440" w:header="720" w:footer="720" w:gutter="0"/>
          <w:cols w:space="720"/>
          <w:docGrid w:linePitch="254"/>
        </w:sectPr>
      </w:pPr>
    </w:p>
    <w:p w14:paraId="0EC8FD5B" w14:textId="77777777" w:rsidR="00EB09AB" w:rsidRDefault="00EB09AB" w:rsidP="00EB09AB">
      <w:pPr>
        <w:pStyle w:val="Heading1"/>
        <w:spacing w:line="320" w:lineRule="exact"/>
      </w:pPr>
      <w:bookmarkStart w:id="80" w:name="_Toc95731201"/>
      <w:bookmarkStart w:id="81" w:name="_Toc97107094"/>
      <w:bookmarkStart w:id="82" w:name="_Toc97526403"/>
      <w:bookmarkStart w:id="83" w:name="_Toc102807543"/>
      <w:bookmarkStart w:id="84" w:name="_Toc105578630"/>
      <w:bookmarkStart w:id="85" w:name="_Toc110931945"/>
      <w:bookmarkStart w:id="86" w:name="_Toc111007096"/>
      <w:bookmarkStart w:id="87" w:name="_Toc258424740"/>
      <w:bookmarkStart w:id="88" w:name="_Toc272247814"/>
      <w:bookmarkStart w:id="89" w:name="_Toc422935225"/>
      <w:bookmarkStart w:id="90" w:name="_Toc201552234"/>
      <w:bookmarkStart w:id="91" w:name="_Toc88037208"/>
      <w:bookmarkStart w:id="92" w:name="_Toc94427706"/>
      <w:r>
        <w:t>Technical specifications</w:t>
      </w:r>
      <w:bookmarkEnd w:id="80"/>
      <w:bookmarkEnd w:id="81"/>
      <w:bookmarkEnd w:id="82"/>
      <w:bookmarkEnd w:id="83"/>
      <w:bookmarkEnd w:id="84"/>
      <w:bookmarkEnd w:id="85"/>
      <w:bookmarkEnd w:id="86"/>
      <w:bookmarkEnd w:id="87"/>
      <w:bookmarkEnd w:id="88"/>
      <w:bookmarkEnd w:id="89"/>
      <w:bookmarkEnd w:id="90"/>
    </w:p>
    <w:p w14:paraId="1A025A9E" w14:textId="3B7E9D68" w:rsidR="009C1FD9" w:rsidRPr="004616C3" w:rsidRDefault="009C1FD9" w:rsidP="009C1FD9">
      <w:pPr>
        <w:rPr>
          <w:sz w:val="22"/>
          <w:szCs w:val="22"/>
        </w:rPr>
      </w:pPr>
      <w:r w:rsidRPr="004616C3">
        <w:rPr>
          <w:sz w:val="22"/>
          <w:szCs w:val="22"/>
        </w:rPr>
        <w:t xml:space="preserve">The Batch area for Lenders and Servicers includes five pages, </w:t>
      </w:r>
      <w:r w:rsidR="00BB5B50">
        <w:rPr>
          <w:sz w:val="22"/>
          <w:szCs w:val="22"/>
        </w:rPr>
        <w:t>two</w:t>
      </w:r>
      <w:r w:rsidRPr="004616C3">
        <w:rPr>
          <w:sz w:val="22"/>
          <w:szCs w:val="22"/>
        </w:rPr>
        <w:t xml:space="preserve"> upload types. </w:t>
      </w:r>
    </w:p>
    <w:p w14:paraId="675B18DE" w14:textId="77777777" w:rsidR="009C1FD9" w:rsidRPr="004616C3" w:rsidRDefault="009C1FD9" w:rsidP="00F3362F">
      <w:pPr>
        <w:pStyle w:val="ListParagraph"/>
        <w:numPr>
          <w:ilvl w:val="1"/>
          <w:numId w:val="26"/>
        </w:numPr>
        <w:rPr>
          <w:rFonts w:ascii="Times New Roman" w:hAnsi="Times New Roman"/>
          <w:sz w:val="22"/>
          <w:szCs w:val="22"/>
        </w:rPr>
      </w:pPr>
      <w:r w:rsidRPr="004616C3">
        <w:rPr>
          <w:rFonts w:ascii="Times New Roman" w:hAnsi="Times New Roman"/>
          <w:sz w:val="22"/>
          <w:szCs w:val="22"/>
        </w:rPr>
        <w:t>Initial Transfer</w:t>
      </w:r>
    </w:p>
    <w:p w14:paraId="2CD5E2B4" w14:textId="77777777" w:rsidR="009C1FD9" w:rsidRPr="004616C3" w:rsidRDefault="009C1FD9" w:rsidP="00F3362F">
      <w:pPr>
        <w:pStyle w:val="ListParagraph"/>
        <w:numPr>
          <w:ilvl w:val="1"/>
          <w:numId w:val="26"/>
        </w:numPr>
        <w:rPr>
          <w:rFonts w:ascii="Times New Roman" w:hAnsi="Times New Roman"/>
          <w:sz w:val="22"/>
          <w:szCs w:val="22"/>
        </w:rPr>
      </w:pPr>
      <w:r w:rsidRPr="004616C3">
        <w:rPr>
          <w:rFonts w:ascii="Times New Roman" w:hAnsi="Times New Roman"/>
          <w:sz w:val="22"/>
          <w:szCs w:val="22"/>
        </w:rPr>
        <w:t>Servicer Transfer List</w:t>
      </w:r>
    </w:p>
    <w:p w14:paraId="2466D601" w14:textId="77777777" w:rsidR="009C1FD9" w:rsidRPr="004616C3" w:rsidRDefault="009C1FD9" w:rsidP="00F3362F">
      <w:pPr>
        <w:pStyle w:val="ListParagraph"/>
        <w:numPr>
          <w:ilvl w:val="1"/>
          <w:numId w:val="26"/>
        </w:numPr>
        <w:rPr>
          <w:rFonts w:ascii="Times New Roman" w:hAnsi="Times New Roman"/>
          <w:sz w:val="22"/>
          <w:szCs w:val="22"/>
        </w:rPr>
      </w:pPr>
      <w:r w:rsidRPr="004616C3">
        <w:rPr>
          <w:rFonts w:ascii="Times New Roman" w:hAnsi="Times New Roman"/>
          <w:sz w:val="22"/>
          <w:szCs w:val="22"/>
        </w:rPr>
        <w:t xml:space="preserve">Servicer Transactions </w:t>
      </w:r>
    </w:p>
    <w:p w14:paraId="182CAA33" w14:textId="77777777" w:rsidR="009C1FD9" w:rsidRPr="004616C3" w:rsidRDefault="009C1FD9" w:rsidP="00F3362F">
      <w:pPr>
        <w:pStyle w:val="ListParagraph"/>
        <w:numPr>
          <w:ilvl w:val="1"/>
          <w:numId w:val="26"/>
        </w:numPr>
        <w:rPr>
          <w:rFonts w:ascii="Times New Roman" w:hAnsi="Times New Roman"/>
          <w:sz w:val="22"/>
          <w:szCs w:val="22"/>
        </w:rPr>
      </w:pPr>
      <w:r w:rsidRPr="004616C3">
        <w:rPr>
          <w:rFonts w:ascii="Times New Roman" w:hAnsi="Times New Roman"/>
          <w:sz w:val="22"/>
          <w:szCs w:val="22"/>
        </w:rPr>
        <w:t>Servicer File Upload</w:t>
      </w:r>
    </w:p>
    <w:p w14:paraId="048A2519" w14:textId="77777777" w:rsidR="009C1FD9" w:rsidRPr="004616C3" w:rsidRDefault="009C1FD9" w:rsidP="00F3362F">
      <w:pPr>
        <w:pStyle w:val="ListParagraph"/>
        <w:numPr>
          <w:ilvl w:val="1"/>
          <w:numId w:val="26"/>
        </w:numPr>
        <w:rPr>
          <w:rFonts w:ascii="Times New Roman" w:hAnsi="Times New Roman"/>
          <w:sz w:val="22"/>
          <w:szCs w:val="22"/>
        </w:rPr>
      </w:pPr>
      <w:r w:rsidRPr="004616C3">
        <w:rPr>
          <w:rFonts w:ascii="Times New Roman" w:hAnsi="Times New Roman"/>
          <w:sz w:val="22"/>
          <w:szCs w:val="22"/>
        </w:rPr>
        <w:t>Note Uploads</w:t>
      </w:r>
    </w:p>
    <w:p w14:paraId="2EF5EB19" w14:textId="77777777" w:rsidR="009C1FD9" w:rsidRDefault="009C1FD9" w:rsidP="009C1FD9">
      <w:pPr>
        <w:pStyle w:val="ListParagraph"/>
        <w:ind w:left="1080"/>
      </w:pPr>
    </w:p>
    <w:p w14:paraId="65A7EFFA" w14:textId="431563E8" w:rsidR="009C1FD9" w:rsidRDefault="004616C3" w:rsidP="009C1FD9">
      <w:pPr>
        <w:pStyle w:val="ListParagraph"/>
        <w:ind w:left="2880"/>
      </w:pPr>
      <w:r>
        <w:rPr>
          <w:noProof/>
        </w:rPr>
        <w:drawing>
          <wp:inline distT="0" distB="0" distL="0" distR="0" wp14:anchorId="26A69CB1" wp14:editId="478F83E5">
            <wp:extent cx="1646063" cy="1394581"/>
            <wp:effectExtent l="19050" t="19050" r="11430" b="15240"/>
            <wp:docPr id="1849925583"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9925583" name="Picture 1" descr="A screenshot of a computer&#10;&#10;Description automatically generated"/>
                    <pic:cNvPicPr/>
                  </pic:nvPicPr>
                  <pic:blipFill>
                    <a:blip r:embed="rId24"/>
                    <a:stretch>
                      <a:fillRect/>
                    </a:stretch>
                  </pic:blipFill>
                  <pic:spPr>
                    <a:xfrm>
                      <a:off x="0" y="0"/>
                      <a:ext cx="1646063" cy="1394581"/>
                    </a:xfrm>
                    <a:prstGeom prst="rect">
                      <a:avLst/>
                    </a:prstGeom>
                    <a:ln w="19050">
                      <a:solidFill>
                        <a:srgbClr val="0070C0"/>
                      </a:solidFill>
                    </a:ln>
                  </pic:spPr>
                </pic:pic>
              </a:graphicData>
            </a:graphic>
          </wp:inline>
        </w:drawing>
      </w:r>
    </w:p>
    <w:p w14:paraId="414990D6" w14:textId="27020D23" w:rsidR="009C1FD9" w:rsidRDefault="009C1FD9" w:rsidP="009C1FD9">
      <w:pPr>
        <w:ind w:left="2160"/>
        <w:rPr>
          <w:rFonts w:ascii="Arial" w:hAnsi="Arial" w:cs="Arial"/>
          <w:szCs w:val="24"/>
        </w:rPr>
      </w:pPr>
      <w:bookmarkStart w:id="93" w:name="_Toc201552284"/>
      <w:r w:rsidRPr="009C1FD9">
        <w:rPr>
          <w:rFonts w:ascii="Arial" w:hAnsi="Arial" w:cs="Arial"/>
          <w:szCs w:val="24"/>
        </w:rPr>
        <w:t xml:space="preserve">Figure </w:t>
      </w:r>
      <w:r w:rsidRPr="009C1FD9">
        <w:rPr>
          <w:rFonts w:ascii="Arial" w:hAnsi="Arial" w:cs="Arial"/>
          <w:noProof/>
          <w:szCs w:val="24"/>
        </w:rPr>
        <w:fldChar w:fldCharType="begin"/>
      </w:r>
      <w:r w:rsidRPr="009C1FD9">
        <w:rPr>
          <w:rFonts w:ascii="Arial" w:hAnsi="Arial" w:cs="Arial"/>
          <w:noProof/>
          <w:szCs w:val="24"/>
        </w:rPr>
        <w:instrText xml:space="preserve"> SEQ Figure \* ARABIC </w:instrText>
      </w:r>
      <w:r w:rsidRPr="009C1FD9">
        <w:rPr>
          <w:rFonts w:ascii="Arial" w:hAnsi="Arial" w:cs="Arial"/>
          <w:noProof/>
          <w:szCs w:val="24"/>
        </w:rPr>
        <w:fldChar w:fldCharType="separate"/>
      </w:r>
      <w:r>
        <w:rPr>
          <w:rFonts w:ascii="Arial" w:hAnsi="Arial" w:cs="Arial"/>
          <w:noProof/>
          <w:szCs w:val="24"/>
        </w:rPr>
        <w:t>1</w:t>
      </w:r>
      <w:r w:rsidRPr="009C1FD9">
        <w:rPr>
          <w:rFonts w:ascii="Arial" w:hAnsi="Arial" w:cs="Arial"/>
          <w:noProof/>
          <w:szCs w:val="24"/>
        </w:rPr>
        <w:fldChar w:fldCharType="end"/>
      </w:r>
      <w:r w:rsidRPr="009C1FD9">
        <w:rPr>
          <w:rFonts w:ascii="Arial" w:hAnsi="Arial" w:cs="Arial"/>
          <w:szCs w:val="24"/>
        </w:rPr>
        <w:t>: Lender/Servicer Batch Left Menu</w:t>
      </w:r>
      <w:bookmarkEnd w:id="93"/>
    </w:p>
    <w:p w14:paraId="065FF880" w14:textId="659A4D35" w:rsidR="009C1FD9" w:rsidRDefault="009343DF" w:rsidP="009343DF">
      <w:pPr>
        <w:pStyle w:val="Heading2"/>
      </w:pPr>
      <w:bookmarkStart w:id="94" w:name="_Toc201552235"/>
      <w:r>
        <w:t>Initial Transfer</w:t>
      </w:r>
      <w:bookmarkEnd w:id="94"/>
    </w:p>
    <w:p w14:paraId="0FC070BB" w14:textId="3C73C570" w:rsidR="009343DF" w:rsidRDefault="009343DF" w:rsidP="009343DF">
      <w:r>
        <w:t xml:space="preserve">This page is </w:t>
      </w:r>
      <w:r w:rsidR="00BB5B50">
        <w:t xml:space="preserve">not a B2G upload, this is </w:t>
      </w:r>
      <w:r>
        <w:t>used for a user to input loan level initial transfers</w:t>
      </w:r>
      <w:r w:rsidR="00BB5B50">
        <w:t xml:space="preserve">. </w:t>
      </w:r>
    </w:p>
    <w:p w14:paraId="7E3078DF" w14:textId="575CB4B5" w:rsidR="009343DF" w:rsidRDefault="004102F8" w:rsidP="004102F8">
      <w:r>
        <w:rPr>
          <w:noProof/>
        </w:rPr>
        <w:drawing>
          <wp:inline distT="0" distB="0" distL="0" distR="0" wp14:anchorId="1A8D5760" wp14:editId="49A14D68">
            <wp:extent cx="5943600" cy="2462530"/>
            <wp:effectExtent l="19050" t="19050" r="19050" b="13970"/>
            <wp:docPr id="292965605"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965605" name="Picture 1" descr="A screenshot of a computer&#10;&#10;Description automatically generated"/>
                    <pic:cNvPicPr/>
                  </pic:nvPicPr>
                  <pic:blipFill>
                    <a:blip r:embed="rId25"/>
                    <a:stretch>
                      <a:fillRect/>
                    </a:stretch>
                  </pic:blipFill>
                  <pic:spPr>
                    <a:xfrm>
                      <a:off x="0" y="0"/>
                      <a:ext cx="5943600" cy="2462530"/>
                    </a:xfrm>
                    <a:prstGeom prst="rect">
                      <a:avLst/>
                    </a:prstGeom>
                    <a:ln w="19050">
                      <a:solidFill>
                        <a:srgbClr val="0070C0"/>
                      </a:solidFill>
                    </a:ln>
                  </pic:spPr>
                </pic:pic>
              </a:graphicData>
            </a:graphic>
          </wp:inline>
        </w:drawing>
      </w:r>
    </w:p>
    <w:p w14:paraId="33F5E45A" w14:textId="2D6F8C39" w:rsidR="004102F8" w:rsidRPr="00D02A1A" w:rsidRDefault="00583581" w:rsidP="004102F8">
      <w:pPr>
        <w:pStyle w:val="Caption"/>
        <w:rPr>
          <w:noProof/>
        </w:rPr>
      </w:pPr>
      <w:bookmarkStart w:id="95" w:name="_Toc201552285"/>
      <w:r w:rsidRPr="009C1FD9">
        <w:rPr>
          <w:rFonts w:cs="Arial"/>
          <w:szCs w:val="24"/>
        </w:rPr>
        <w:t xml:space="preserve">Figure </w:t>
      </w:r>
      <w:r w:rsidRPr="009C1FD9">
        <w:rPr>
          <w:rFonts w:cs="Arial"/>
          <w:noProof/>
          <w:szCs w:val="24"/>
        </w:rPr>
        <w:fldChar w:fldCharType="begin"/>
      </w:r>
      <w:r w:rsidRPr="009C1FD9">
        <w:rPr>
          <w:rFonts w:cs="Arial"/>
          <w:noProof/>
          <w:szCs w:val="24"/>
        </w:rPr>
        <w:instrText xml:space="preserve"> SEQ Figure \* ARABIC </w:instrText>
      </w:r>
      <w:r w:rsidRPr="009C1FD9">
        <w:rPr>
          <w:rFonts w:cs="Arial"/>
          <w:noProof/>
          <w:szCs w:val="24"/>
        </w:rPr>
        <w:fldChar w:fldCharType="separate"/>
      </w:r>
      <w:r>
        <w:rPr>
          <w:rFonts w:cs="Arial"/>
          <w:noProof/>
          <w:szCs w:val="24"/>
        </w:rPr>
        <w:t>2</w:t>
      </w:r>
      <w:r w:rsidRPr="009C1FD9">
        <w:rPr>
          <w:rFonts w:cs="Arial"/>
          <w:noProof/>
          <w:szCs w:val="24"/>
        </w:rPr>
        <w:fldChar w:fldCharType="end"/>
      </w:r>
      <w:r w:rsidR="004102F8">
        <w:t xml:space="preserve">: </w:t>
      </w:r>
      <w:r>
        <w:t xml:space="preserve">Initial Transfer </w:t>
      </w:r>
      <w:r w:rsidR="004102F8">
        <w:t>Screen</w:t>
      </w:r>
      <w:bookmarkEnd w:id="95"/>
    </w:p>
    <w:p w14:paraId="57E8CEC7" w14:textId="202E6D20" w:rsidR="004102F8" w:rsidRDefault="004102F8" w:rsidP="004102F8">
      <w:pPr>
        <w:pStyle w:val="Heading2"/>
      </w:pPr>
      <w:bookmarkStart w:id="96" w:name="_Toc201552236"/>
      <w:r>
        <w:t>Servicer Transfer List</w:t>
      </w:r>
      <w:bookmarkEnd w:id="96"/>
      <w:r>
        <w:t xml:space="preserve"> </w:t>
      </w:r>
    </w:p>
    <w:p w14:paraId="2FE08119" w14:textId="47160457" w:rsidR="004102F8" w:rsidRDefault="00BB5B50" w:rsidP="004102F8">
      <w:r>
        <w:t xml:space="preserve">This page is not a B2G upload, this is </w:t>
      </w:r>
      <w:r w:rsidR="004102F8">
        <w:t xml:space="preserve">used </w:t>
      </w:r>
      <w:r w:rsidR="00583581">
        <w:t xml:space="preserve">for a </w:t>
      </w:r>
      <w:r w:rsidR="004102F8">
        <w:t xml:space="preserve">user to search for </w:t>
      </w:r>
      <w:r w:rsidR="00583581">
        <w:t xml:space="preserve">scheduled </w:t>
      </w:r>
      <w:r w:rsidR="004102F8">
        <w:t>Servicer Transfer</w:t>
      </w:r>
      <w:r w:rsidR="00583581">
        <w:t xml:space="preserve">s. </w:t>
      </w:r>
    </w:p>
    <w:p w14:paraId="60F48A21" w14:textId="745B8BA7" w:rsidR="004102F8" w:rsidRDefault="004102F8" w:rsidP="004102F8">
      <w:r>
        <w:rPr>
          <w:noProof/>
        </w:rPr>
        <w:drawing>
          <wp:inline distT="0" distB="0" distL="0" distR="0" wp14:anchorId="77096E0A" wp14:editId="7BD99669">
            <wp:extent cx="5943600" cy="1193165"/>
            <wp:effectExtent l="19050" t="19050" r="19050" b="26035"/>
            <wp:docPr id="155456555"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456555" name="Picture 1" descr="A screenshot of a computer&#10;&#10;Description automatically generated"/>
                    <pic:cNvPicPr/>
                  </pic:nvPicPr>
                  <pic:blipFill>
                    <a:blip r:embed="rId26"/>
                    <a:stretch>
                      <a:fillRect/>
                    </a:stretch>
                  </pic:blipFill>
                  <pic:spPr>
                    <a:xfrm>
                      <a:off x="0" y="0"/>
                      <a:ext cx="5943600" cy="1193165"/>
                    </a:xfrm>
                    <a:prstGeom prst="rect">
                      <a:avLst/>
                    </a:prstGeom>
                    <a:ln w="19050">
                      <a:solidFill>
                        <a:srgbClr val="0070C0"/>
                      </a:solidFill>
                    </a:ln>
                  </pic:spPr>
                </pic:pic>
              </a:graphicData>
            </a:graphic>
          </wp:inline>
        </w:drawing>
      </w:r>
    </w:p>
    <w:p w14:paraId="3BFC35A0" w14:textId="2B632D71" w:rsidR="00583581" w:rsidRPr="00D02A1A" w:rsidRDefault="00583581" w:rsidP="00583581">
      <w:pPr>
        <w:pStyle w:val="Caption"/>
        <w:rPr>
          <w:noProof/>
        </w:rPr>
      </w:pPr>
      <w:bookmarkStart w:id="97" w:name="_Toc201552286"/>
      <w:r w:rsidRPr="009C1FD9">
        <w:rPr>
          <w:rFonts w:cs="Arial"/>
          <w:szCs w:val="24"/>
        </w:rPr>
        <w:t xml:space="preserve">Figure </w:t>
      </w:r>
      <w:r w:rsidRPr="009C1FD9">
        <w:rPr>
          <w:rFonts w:cs="Arial"/>
          <w:noProof/>
          <w:szCs w:val="24"/>
        </w:rPr>
        <w:fldChar w:fldCharType="begin"/>
      </w:r>
      <w:r w:rsidRPr="009C1FD9">
        <w:rPr>
          <w:rFonts w:cs="Arial"/>
          <w:noProof/>
          <w:szCs w:val="24"/>
        </w:rPr>
        <w:instrText xml:space="preserve"> SEQ Figure \* ARABIC </w:instrText>
      </w:r>
      <w:r w:rsidRPr="009C1FD9">
        <w:rPr>
          <w:rFonts w:cs="Arial"/>
          <w:noProof/>
          <w:szCs w:val="24"/>
        </w:rPr>
        <w:fldChar w:fldCharType="separate"/>
      </w:r>
      <w:r>
        <w:rPr>
          <w:rFonts w:cs="Arial"/>
          <w:noProof/>
          <w:szCs w:val="24"/>
        </w:rPr>
        <w:t>3</w:t>
      </w:r>
      <w:r w:rsidRPr="009C1FD9">
        <w:rPr>
          <w:rFonts w:cs="Arial"/>
          <w:noProof/>
          <w:szCs w:val="24"/>
        </w:rPr>
        <w:fldChar w:fldCharType="end"/>
      </w:r>
      <w:r>
        <w:t>: Servicer Transfer List Screen</w:t>
      </w:r>
      <w:bookmarkEnd w:id="97"/>
    </w:p>
    <w:p w14:paraId="7E43BDB1" w14:textId="5A97411F" w:rsidR="00583581" w:rsidRDefault="00583581" w:rsidP="00583581">
      <w:pPr>
        <w:pStyle w:val="Heading2"/>
      </w:pPr>
      <w:bookmarkStart w:id="98" w:name="_Toc201552237"/>
      <w:r>
        <w:t>Servicer Transactions</w:t>
      </w:r>
      <w:bookmarkEnd w:id="98"/>
      <w:r>
        <w:t xml:space="preserve"> </w:t>
      </w:r>
    </w:p>
    <w:p w14:paraId="1ED6D57C" w14:textId="7AA3670B" w:rsidR="00583581" w:rsidRDefault="007818B3" w:rsidP="00583581">
      <w:r>
        <w:t xml:space="preserve">This page is not a B2G upload, this is </w:t>
      </w:r>
      <w:r w:rsidR="00583581">
        <w:t xml:space="preserve">used for a user to input loan level transactions. </w:t>
      </w:r>
    </w:p>
    <w:p w14:paraId="584C946B" w14:textId="47F9CD1F" w:rsidR="00583581" w:rsidRDefault="00583581" w:rsidP="00583581">
      <w:r>
        <w:rPr>
          <w:noProof/>
        </w:rPr>
        <w:drawing>
          <wp:inline distT="0" distB="0" distL="0" distR="0" wp14:anchorId="553F0C55" wp14:editId="0BAE2D11">
            <wp:extent cx="5943600" cy="2733675"/>
            <wp:effectExtent l="19050" t="19050" r="19050" b="28575"/>
            <wp:docPr id="219423875"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423875" name="Picture 1" descr="A screenshot of a computer&#10;&#10;Description automatically generated"/>
                    <pic:cNvPicPr/>
                  </pic:nvPicPr>
                  <pic:blipFill>
                    <a:blip r:embed="rId27"/>
                    <a:stretch>
                      <a:fillRect/>
                    </a:stretch>
                  </pic:blipFill>
                  <pic:spPr>
                    <a:xfrm>
                      <a:off x="0" y="0"/>
                      <a:ext cx="5943600" cy="2733675"/>
                    </a:xfrm>
                    <a:prstGeom prst="rect">
                      <a:avLst/>
                    </a:prstGeom>
                    <a:ln w="19050">
                      <a:solidFill>
                        <a:srgbClr val="0070C0"/>
                      </a:solidFill>
                    </a:ln>
                  </pic:spPr>
                </pic:pic>
              </a:graphicData>
            </a:graphic>
          </wp:inline>
        </w:drawing>
      </w:r>
    </w:p>
    <w:p w14:paraId="1FCDD5BA" w14:textId="16D30D83" w:rsidR="00583581" w:rsidRPr="00D02A1A" w:rsidRDefault="00583581" w:rsidP="00583581">
      <w:pPr>
        <w:pStyle w:val="Caption"/>
        <w:rPr>
          <w:noProof/>
        </w:rPr>
      </w:pPr>
      <w:bookmarkStart w:id="99" w:name="_Toc201552287"/>
      <w:r w:rsidRPr="009C1FD9">
        <w:rPr>
          <w:rFonts w:cs="Arial"/>
          <w:szCs w:val="24"/>
        </w:rPr>
        <w:t xml:space="preserve">Figure </w:t>
      </w:r>
      <w:r w:rsidRPr="009C1FD9">
        <w:rPr>
          <w:rFonts w:cs="Arial"/>
          <w:noProof/>
          <w:szCs w:val="24"/>
        </w:rPr>
        <w:fldChar w:fldCharType="begin"/>
      </w:r>
      <w:r w:rsidRPr="009C1FD9">
        <w:rPr>
          <w:rFonts w:cs="Arial"/>
          <w:noProof/>
          <w:szCs w:val="24"/>
        </w:rPr>
        <w:instrText xml:space="preserve"> SEQ Figure \* ARABIC </w:instrText>
      </w:r>
      <w:r w:rsidRPr="009C1FD9">
        <w:rPr>
          <w:rFonts w:cs="Arial"/>
          <w:noProof/>
          <w:szCs w:val="24"/>
        </w:rPr>
        <w:fldChar w:fldCharType="separate"/>
      </w:r>
      <w:r>
        <w:rPr>
          <w:rFonts w:cs="Arial"/>
          <w:noProof/>
          <w:szCs w:val="24"/>
        </w:rPr>
        <w:t>4</w:t>
      </w:r>
      <w:r w:rsidRPr="009C1FD9">
        <w:rPr>
          <w:rFonts w:cs="Arial"/>
          <w:noProof/>
          <w:szCs w:val="24"/>
        </w:rPr>
        <w:fldChar w:fldCharType="end"/>
      </w:r>
      <w:r>
        <w:t>: Servicer Transactions Screen</w:t>
      </w:r>
      <w:bookmarkEnd w:id="99"/>
    </w:p>
    <w:p w14:paraId="2AAB007A" w14:textId="77777777" w:rsidR="00583581" w:rsidRPr="00583581" w:rsidRDefault="00583581" w:rsidP="00583581"/>
    <w:p w14:paraId="29B9C064" w14:textId="0C60091B" w:rsidR="009C1FD9" w:rsidRDefault="009C1FD9" w:rsidP="009C1FD9">
      <w:pPr>
        <w:pStyle w:val="Heading2"/>
      </w:pPr>
      <w:bookmarkStart w:id="100" w:name="_Toc201552238"/>
      <w:r>
        <w:t>Servicer File Upload</w:t>
      </w:r>
      <w:r w:rsidR="009343DF">
        <w:t xml:space="preserve"> (B2G)</w:t>
      </w:r>
      <w:bookmarkEnd w:id="100"/>
      <w:r w:rsidR="009343DF">
        <w:t xml:space="preserve"> </w:t>
      </w:r>
      <w:r>
        <w:t xml:space="preserve"> </w:t>
      </w:r>
    </w:p>
    <w:p w14:paraId="4FAC575C" w14:textId="78F6A8E1" w:rsidR="00EB09AB" w:rsidRDefault="00EB09AB" w:rsidP="00EB09AB">
      <w:r>
        <w:t xml:space="preserve">There are </w:t>
      </w:r>
      <w:r w:rsidR="00617031">
        <w:t>six</w:t>
      </w:r>
      <w:r>
        <w:t xml:space="preserve"> upload types that can be used to update loan-level data in HERMIT.  They are: </w:t>
      </w:r>
    </w:p>
    <w:p w14:paraId="3B67E0CD" w14:textId="77777777" w:rsidR="00090CE9" w:rsidRDefault="00090CE9" w:rsidP="00F3362F">
      <w:pPr>
        <w:numPr>
          <w:ilvl w:val="0"/>
          <w:numId w:val="15"/>
        </w:numPr>
      </w:pPr>
      <w:r>
        <w:t>Loan Setup</w:t>
      </w:r>
    </w:p>
    <w:p w14:paraId="1EA91DAC" w14:textId="77777777" w:rsidR="00EB09AB" w:rsidRDefault="00EB09AB" w:rsidP="00F3362F">
      <w:pPr>
        <w:numPr>
          <w:ilvl w:val="0"/>
          <w:numId w:val="15"/>
        </w:numPr>
      </w:pPr>
      <w:r>
        <w:t>Servicer Transfer</w:t>
      </w:r>
    </w:p>
    <w:p w14:paraId="5A8634B1" w14:textId="77777777" w:rsidR="00090CE9" w:rsidRDefault="00090CE9" w:rsidP="00F3362F">
      <w:pPr>
        <w:numPr>
          <w:ilvl w:val="0"/>
          <w:numId w:val="15"/>
        </w:numPr>
      </w:pPr>
      <w:r>
        <w:t>Transactions</w:t>
      </w:r>
    </w:p>
    <w:p w14:paraId="544EEE90" w14:textId="57BD9690" w:rsidR="00DB2025" w:rsidRDefault="00DB2025" w:rsidP="00F3362F">
      <w:pPr>
        <w:numPr>
          <w:ilvl w:val="0"/>
          <w:numId w:val="15"/>
        </w:numPr>
      </w:pPr>
      <w:r>
        <w:t>OPL/CPL</w:t>
      </w:r>
    </w:p>
    <w:p w14:paraId="1F45F239" w14:textId="267AA829" w:rsidR="00DB2025" w:rsidRDefault="00DB2025" w:rsidP="00F3362F">
      <w:pPr>
        <w:numPr>
          <w:ilvl w:val="0"/>
          <w:numId w:val="15"/>
        </w:numPr>
      </w:pPr>
      <w:r>
        <w:t>Master Servicer</w:t>
      </w:r>
    </w:p>
    <w:p w14:paraId="5FCC42C9" w14:textId="6EC26DF4" w:rsidR="00617031" w:rsidRDefault="00617031" w:rsidP="00F3362F">
      <w:pPr>
        <w:numPr>
          <w:ilvl w:val="0"/>
          <w:numId w:val="15"/>
        </w:numPr>
      </w:pPr>
      <w:r>
        <w:t xml:space="preserve">Investor Transfer </w:t>
      </w:r>
    </w:p>
    <w:p w14:paraId="42EFD3E3" w14:textId="77777777" w:rsidR="00EB09AB" w:rsidRDefault="00EB09AB" w:rsidP="00EB09AB">
      <w:r w:rsidRPr="00C76755">
        <w:t xml:space="preserve">This section documents the </w:t>
      </w:r>
      <w:r>
        <w:t xml:space="preserve">method of upload and the file requirements for each upload type.   This section also addresses the data transfer process and operational requirements. A sample record layout for each upload file type can be found in the Appendix. </w:t>
      </w:r>
    </w:p>
    <w:p w14:paraId="05A07F17" w14:textId="77777777" w:rsidR="00EB09AB" w:rsidRDefault="00EB09AB" w:rsidP="009C1FD9">
      <w:pPr>
        <w:pStyle w:val="Heading3"/>
      </w:pPr>
      <w:bookmarkStart w:id="101" w:name="_Upload_file_requirements"/>
      <w:bookmarkStart w:id="102" w:name="_Toc258424741"/>
      <w:bookmarkStart w:id="103" w:name="_Toc272247815"/>
      <w:bookmarkStart w:id="104" w:name="_Toc422935226"/>
      <w:bookmarkStart w:id="105" w:name="_Toc201552239"/>
      <w:bookmarkEnd w:id="101"/>
      <w:r>
        <w:t>Upload F</w:t>
      </w:r>
      <w:r w:rsidRPr="009E4DBA">
        <w:t xml:space="preserve">ile </w:t>
      </w:r>
      <w:r>
        <w:t>R</w:t>
      </w:r>
      <w:r w:rsidRPr="00033A04">
        <w:t>equirements</w:t>
      </w:r>
      <w:bookmarkEnd w:id="102"/>
      <w:bookmarkEnd w:id="103"/>
      <w:bookmarkEnd w:id="104"/>
      <w:bookmarkEnd w:id="105"/>
    </w:p>
    <w:p w14:paraId="79383DBD" w14:textId="77777777" w:rsidR="00EB09AB" w:rsidRDefault="00EB09AB" w:rsidP="00EB09AB">
      <w:r w:rsidRPr="0038016F">
        <w:t xml:space="preserve">This </w:t>
      </w:r>
      <w:r>
        <w:t xml:space="preserve">section documents </w:t>
      </w:r>
      <w:r w:rsidRPr="0038016F">
        <w:t xml:space="preserve">the record layout requirements used to generate a file that </w:t>
      </w:r>
      <w:r>
        <w:t>will</w:t>
      </w:r>
      <w:r w:rsidRPr="0038016F">
        <w:t xml:space="preserve"> successfully upload </w:t>
      </w:r>
      <w:r>
        <w:t>records</w:t>
      </w:r>
      <w:r w:rsidRPr="0038016F">
        <w:t xml:space="preserve"> to the </w:t>
      </w:r>
      <w:r>
        <w:t>HERMIT</w:t>
      </w:r>
      <w:r w:rsidRPr="0038016F">
        <w:t xml:space="preserve"> system. </w:t>
      </w:r>
      <w:r>
        <w:t xml:space="preserve">Below is a view of the HERMIT Upload Screen. It allows the authorized user to browse their internal sources for HECM data to retrieve the various files to be uploaded for the day.  Once a file is selected, the authorized user pushes the Upload button for immediate processing of the file into HERMIT.  The user would repeat this process for each file type as needed. </w:t>
      </w:r>
    </w:p>
    <w:p w14:paraId="42B71C8B" w14:textId="14D2111A" w:rsidR="00617031" w:rsidRDefault="00617031" w:rsidP="00EB09AB">
      <w:pPr>
        <w:keepNext/>
        <w:rPr>
          <w:noProof/>
        </w:rPr>
      </w:pPr>
    </w:p>
    <w:p w14:paraId="7DA57830" w14:textId="5F866056" w:rsidR="00EB09AB" w:rsidRDefault="00617031" w:rsidP="00EB09AB">
      <w:pPr>
        <w:keepNext/>
        <w:rPr>
          <w:noProof/>
        </w:rPr>
      </w:pPr>
      <w:r>
        <w:rPr>
          <w:noProof/>
        </w:rPr>
        <w:drawing>
          <wp:inline distT="0" distB="0" distL="0" distR="0" wp14:anchorId="412AAEB1" wp14:editId="4F669B2E">
            <wp:extent cx="5943600" cy="2484120"/>
            <wp:effectExtent l="19050" t="19050" r="19050" b="11430"/>
            <wp:docPr id="420654075"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654075" name="Picture 1" descr="A screenshot of a computer&#10;&#10;Description automatically generated"/>
                    <pic:cNvPicPr/>
                  </pic:nvPicPr>
                  <pic:blipFill>
                    <a:blip r:embed="rId28"/>
                    <a:stretch>
                      <a:fillRect/>
                    </a:stretch>
                  </pic:blipFill>
                  <pic:spPr>
                    <a:xfrm>
                      <a:off x="0" y="0"/>
                      <a:ext cx="5943600" cy="2484120"/>
                    </a:xfrm>
                    <a:prstGeom prst="rect">
                      <a:avLst/>
                    </a:prstGeom>
                    <a:ln w="19050">
                      <a:solidFill>
                        <a:srgbClr val="0070C0"/>
                      </a:solidFill>
                    </a:ln>
                  </pic:spPr>
                </pic:pic>
              </a:graphicData>
            </a:graphic>
          </wp:inline>
        </w:drawing>
      </w:r>
      <w:r w:rsidR="00DB2025" w:rsidRPr="00DB2025">
        <w:rPr>
          <w:noProof/>
        </w:rPr>
        <w:t xml:space="preserve"> </w:t>
      </w:r>
    </w:p>
    <w:p w14:paraId="5000C571" w14:textId="20A24409" w:rsidR="00EB09AB" w:rsidRPr="00D02A1A" w:rsidRDefault="00583581" w:rsidP="00EB09AB">
      <w:pPr>
        <w:pStyle w:val="Caption"/>
        <w:rPr>
          <w:noProof/>
        </w:rPr>
      </w:pPr>
      <w:bookmarkStart w:id="106" w:name="_Toc422935255"/>
      <w:bookmarkStart w:id="107" w:name="_Toc201552288"/>
      <w:r w:rsidRPr="009C1FD9">
        <w:rPr>
          <w:rFonts w:cs="Arial"/>
          <w:szCs w:val="24"/>
        </w:rPr>
        <w:t xml:space="preserve">Figure </w:t>
      </w:r>
      <w:r w:rsidRPr="009C1FD9">
        <w:rPr>
          <w:rFonts w:cs="Arial"/>
          <w:noProof/>
          <w:szCs w:val="24"/>
        </w:rPr>
        <w:fldChar w:fldCharType="begin"/>
      </w:r>
      <w:r w:rsidRPr="009C1FD9">
        <w:rPr>
          <w:rFonts w:cs="Arial"/>
          <w:noProof/>
          <w:szCs w:val="24"/>
        </w:rPr>
        <w:instrText xml:space="preserve"> SEQ Figure \* ARABIC </w:instrText>
      </w:r>
      <w:r w:rsidRPr="009C1FD9">
        <w:rPr>
          <w:rFonts w:cs="Arial"/>
          <w:noProof/>
          <w:szCs w:val="24"/>
        </w:rPr>
        <w:fldChar w:fldCharType="separate"/>
      </w:r>
      <w:r w:rsidR="00767966">
        <w:rPr>
          <w:rFonts w:cs="Arial"/>
          <w:noProof/>
          <w:szCs w:val="24"/>
        </w:rPr>
        <w:t>5</w:t>
      </w:r>
      <w:r w:rsidRPr="009C1FD9">
        <w:rPr>
          <w:rFonts w:cs="Arial"/>
          <w:noProof/>
          <w:szCs w:val="24"/>
        </w:rPr>
        <w:fldChar w:fldCharType="end"/>
      </w:r>
      <w:r w:rsidRPr="009C1FD9">
        <w:rPr>
          <w:rFonts w:cs="Arial"/>
          <w:szCs w:val="24"/>
        </w:rPr>
        <w:t>:</w:t>
      </w:r>
      <w:r w:rsidR="00EB09AB">
        <w:t xml:space="preserve"> </w:t>
      </w:r>
      <w:r w:rsidR="00781879">
        <w:t xml:space="preserve">Servicer File </w:t>
      </w:r>
      <w:bookmarkEnd w:id="106"/>
      <w:r w:rsidR="00781879">
        <w:t>Upload Screen</w:t>
      </w:r>
      <w:bookmarkEnd w:id="107"/>
    </w:p>
    <w:p w14:paraId="48A37191" w14:textId="77777777" w:rsidR="00EB09AB" w:rsidRDefault="00EB09AB" w:rsidP="00EB09AB">
      <w:pPr>
        <w:ind w:left="540"/>
        <w:rPr>
          <w:noProof/>
        </w:rPr>
      </w:pPr>
    </w:p>
    <w:p w14:paraId="4148A8A2" w14:textId="03FC0F27" w:rsidR="00EB09AB" w:rsidRDefault="00EB09AB" w:rsidP="00EB09AB">
      <w:r>
        <w:t xml:space="preserve">Each file may contain up to </w:t>
      </w:r>
      <w:r w:rsidR="001A7F1C">
        <w:t>1,500</w:t>
      </w:r>
      <w:r>
        <w:t>records</w:t>
      </w:r>
      <w:r w:rsidR="001A7F1C">
        <w:t xml:space="preserve"> for Loan Setup, Transactions, OPL/CPL, Master Servicer, and Investor Transfer</w:t>
      </w:r>
      <w:r>
        <w:t xml:space="preserve">. </w:t>
      </w:r>
      <w:r w:rsidR="001A7F1C">
        <w:t>The Servicer Transfer files may contain up to 10,000.</w:t>
      </w:r>
      <w:r>
        <w:t xml:space="preserve"> The processing time to upload a file, containing up to </w:t>
      </w:r>
      <w:r w:rsidR="00A12DA4">
        <w:t xml:space="preserve">10,000 </w:t>
      </w:r>
      <w:r>
        <w:t>records will normally take a few minutes. If there are any posting errors, the user will be notified during the process. The upload is deemed to be complete when the user is notified via a success or failure message on the screen. The message consists of three types of notifications:</w:t>
      </w:r>
    </w:p>
    <w:p w14:paraId="1B7A2A57" w14:textId="607B75F8" w:rsidR="00EB09AB" w:rsidRDefault="00EB09AB" w:rsidP="00F3362F">
      <w:pPr>
        <w:numPr>
          <w:ilvl w:val="0"/>
          <w:numId w:val="35"/>
        </w:numPr>
      </w:pPr>
      <w:r>
        <w:t xml:space="preserve">Error records </w:t>
      </w:r>
    </w:p>
    <w:p w14:paraId="38B71D21" w14:textId="77777777" w:rsidR="00EB09AB" w:rsidRDefault="00EB09AB" w:rsidP="00F3362F">
      <w:pPr>
        <w:numPr>
          <w:ilvl w:val="0"/>
          <w:numId w:val="35"/>
        </w:numPr>
      </w:pPr>
      <w:r>
        <w:t>Warnings/success records</w:t>
      </w:r>
    </w:p>
    <w:p w14:paraId="63E54670" w14:textId="77777777" w:rsidR="00EB09AB" w:rsidRDefault="00EB09AB" w:rsidP="00F3362F">
      <w:pPr>
        <w:numPr>
          <w:ilvl w:val="0"/>
          <w:numId w:val="35"/>
        </w:numPr>
      </w:pPr>
      <w:r>
        <w:t>Success records</w:t>
      </w:r>
    </w:p>
    <w:p w14:paraId="2C49B432" w14:textId="77DE07A2" w:rsidR="003F5741" w:rsidRDefault="003F5741" w:rsidP="00EB09AB">
      <w:pPr>
        <w:keepNext/>
        <w:ind w:left="540"/>
        <w:jc w:val="center"/>
      </w:pPr>
    </w:p>
    <w:p w14:paraId="70F08A23" w14:textId="0E4CF610" w:rsidR="001A7F1C" w:rsidRDefault="001A7F1C" w:rsidP="00EB09AB">
      <w:pPr>
        <w:keepNext/>
        <w:ind w:left="540"/>
        <w:jc w:val="center"/>
      </w:pPr>
      <w:r>
        <w:rPr>
          <w:noProof/>
        </w:rPr>
        <w:drawing>
          <wp:inline distT="0" distB="0" distL="0" distR="0" wp14:anchorId="39887EC8" wp14:editId="55E7522A">
            <wp:extent cx="5943600" cy="2389505"/>
            <wp:effectExtent l="19050" t="19050" r="19050" b="10795"/>
            <wp:docPr id="1469040974"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9040974" name="Picture 1" descr="A screenshot of a computer&#10;&#10;Description automatically generated"/>
                    <pic:cNvPicPr/>
                  </pic:nvPicPr>
                  <pic:blipFill>
                    <a:blip r:embed="rId29"/>
                    <a:stretch>
                      <a:fillRect/>
                    </a:stretch>
                  </pic:blipFill>
                  <pic:spPr>
                    <a:xfrm>
                      <a:off x="0" y="0"/>
                      <a:ext cx="5943600" cy="2389505"/>
                    </a:xfrm>
                    <a:prstGeom prst="rect">
                      <a:avLst/>
                    </a:prstGeom>
                    <a:ln w="19050">
                      <a:solidFill>
                        <a:srgbClr val="0070C0"/>
                      </a:solidFill>
                    </a:ln>
                  </pic:spPr>
                </pic:pic>
              </a:graphicData>
            </a:graphic>
          </wp:inline>
        </w:drawing>
      </w:r>
    </w:p>
    <w:p w14:paraId="4DE14052" w14:textId="77626D7F" w:rsidR="00EB09AB" w:rsidRPr="00A377BD" w:rsidRDefault="00EB09AB" w:rsidP="00EB09AB">
      <w:pPr>
        <w:pStyle w:val="Caption"/>
        <w:rPr>
          <w:rFonts w:ascii="Times New Roman" w:hAnsi="Times New Roman"/>
          <w:szCs w:val="22"/>
        </w:rPr>
      </w:pPr>
      <w:bookmarkStart w:id="108" w:name="_Toc422935256"/>
      <w:bookmarkStart w:id="109" w:name="_Toc201552289"/>
      <w:r>
        <w:t xml:space="preserve">Figure </w:t>
      </w:r>
      <w:r w:rsidR="00E2720C">
        <w:rPr>
          <w:noProof/>
        </w:rPr>
        <w:fldChar w:fldCharType="begin"/>
      </w:r>
      <w:r w:rsidR="00E2720C">
        <w:rPr>
          <w:noProof/>
        </w:rPr>
        <w:instrText xml:space="preserve"> SEQ Figure \* ARABIC </w:instrText>
      </w:r>
      <w:r w:rsidR="00E2720C">
        <w:rPr>
          <w:noProof/>
        </w:rPr>
        <w:fldChar w:fldCharType="separate"/>
      </w:r>
      <w:r w:rsidR="004D4D13">
        <w:rPr>
          <w:noProof/>
        </w:rPr>
        <w:t>6</w:t>
      </w:r>
      <w:r w:rsidR="00E2720C">
        <w:rPr>
          <w:noProof/>
        </w:rPr>
        <w:fldChar w:fldCharType="end"/>
      </w:r>
      <w:r>
        <w:t>: File Processing In HERMIT</w:t>
      </w:r>
      <w:bookmarkEnd w:id="108"/>
      <w:bookmarkEnd w:id="109"/>
    </w:p>
    <w:p w14:paraId="556D5CE2" w14:textId="77777777" w:rsidR="00EB09AB" w:rsidRPr="00033A04" w:rsidRDefault="00EB09AB" w:rsidP="00F3362F">
      <w:pPr>
        <w:numPr>
          <w:ilvl w:val="0"/>
          <w:numId w:val="22"/>
        </w:numPr>
        <w:ind w:left="360"/>
      </w:pPr>
      <w:r w:rsidRPr="00033A04">
        <w:t>File name and type:</w:t>
      </w:r>
    </w:p>
    <w:p w14:paraId="5F9134CC" w14:textId="77777777" w:rsidR="00EB09AB" w:rsidRDefault="00EB09AB" w:rsidP="00F3362F">
      <w:pPr>
        <w:numPr>
          <w:ilvl w:val="0"/>
          <w:numId w:val="21"/>
        </w:numPr>
      </w:pPr>
      <w:r w:rsidRPr="00033A04">
        <w:t>A</w:t>
      </w:r>
      <w:r>
        <w:t>ny file name may be used, there are no naming requirements</w:t>
      </w:r>
    </w:p>
    <w:p w14:paraId="60A3691F" w14:textId="1BD7C219" w:rsidR="00EB09AB" w:rsidRDefault="00EB09AB" w:rsidP="00F3362F">
      <w:pPr>
        <w:numPr>
          <w:ilvl w:val="0"/>
          <w:numId w:val="11"/>
        </w:numPr>
      </w:pPr>
      <w:r>
        <w:t xml:space="preserve">A flat tab delimited </w:t>
      </w:r>
      <w:r w:rsidRPr="0038016F">
        <w:t xml:space="preserve">file </w:t>
      </w:r>
      <w:r>
        <w:t>is expected. The valid file extensions are .txt, .csv or .tsv</w:t>
      </w:r>
      <w:r w:rsidR="001A7F1C">
        <w:t xml:space="preserve"> (Note: The Investor Transfer file will need to be .txt tab delimited.) </w:t>
      </w:r>
      <w:r w:rsidRPr="0038016F">
        <w:t xml:space="preserve"> </w:t>
      </w:r>
      <w:r>
        <w:t xml:space="preserve"> </w:t>
      </w:r>
    </w:p>
    <w:p w14:paraId="7804C37E" w14:textId="77777777" w:rsidR="00EB09AB" w:rsidRDefault="00EB09AB" w:rsidP="00F3362F">
      <w:pPr>
        <w:numPr>
          <w:ilvl w:val="0"/>
          <w:numId w:val="12"/>
        </w:numPr>
      </w:pPr>
      <w:r>
        <w:t>Each row must contain only one record</w:t>
      </w:r>
    </w:p>
    <w:p w14:paraId="69CCB4ED" w14:textId="77777777" w:rsidR="00EB09AB" w:rsidRDefault="00EB09AB" w:rsidP="00F3362F">
      <w:pPr>
        <w:numPr>
          <w:ilvl w:val="0"/>
          <w:numId w:val="12"/>
        </w:numPr>
      </w:pPr>
      <w:r>
        <w:t xml:space="preserve">Each data element is expected to be separated by a ‘Tab’ </w:t>
      </w:r>
    </w:p>
    <w:p w14:paraId="6D45E78C" w14:textId="77777777" w:rsidR="00EB09AB" w:rsidRDefault="00EB09AB" w:rsidP="00F3362F">
      <w:pPr>
        <w:numPr>
          <w:ilvl w:val="0"/>
          <w:numId w:val="22"/>
        </w:numPr>
        <w:ind w:left="360"/>
      </w:pPr>
      <w:r>
        <w:t>Frequency of upload file:</w:t>
      </w:r>
    </w:p>
    <w:p w14:paraId="2DD0E4F0" w14:textId="77777777" w:rsidR="00EB09AB" w:rsidRDefault="00EB09AB" w:rsidP="00EB09AB">
      <w:pPr>
        <w:ind w:left="360"/>
      </w:pPr>
      <w:r>
        <w:t>Uploading at least one file daily versus monthly is recommended. There is no restriction on the number of files uploaded on a given day. File layout examples can be found in the Appendix.</w:t>
      </w:r>
    </w:p>
    <w:p w14:paraId="41EBA76D" w14:textId="77777777" w:rsidR="00EB09AB" w:rsidRDefault="00EB09AB" w:rsidP="00EB09AB">
      <w:r>
        <w:t>The Servicing module provides a feature to allow Lenders/Servicers to upload a volume of transactions for the following activities in Table 4.</w:t>
      </w:r>
    </w:p>
    <w:p w14:paraId="0882CB15" w14:textId="6EFB4BCE" w:rsidR="00EB09AB" w:rsidRDefault="004B05E5" w:rsidP="00EB09AB">
      <w:pPr>
        <w:pStyle w:val="TableTitle"/>
      </w:pPr>
      <w:bookmarkStart w:id="110" w:name="_Toc422935246"/>
      <w:bookmarkStart w:id="111" w:name="_Toc201552269"/>
      <w:r w:rsidRPr="00033A04">
        <w:t xml:space="preserve">Table </w:t>
      </w:r>
      <w:r>
        <w:rPr>
          <w:noProof/>
        </w:rPr>
        <w:fldChar w:fldCharType="begin"/>
      </w:r>
      <w:r>
        <w:rPr>
          <w:noProof/>
        </w:rPr>
        <w:instrText xml:space="preserve"> SEQ Table \* ARABIC </w:instrText>
      </w:r>
      <w:r>
        <w:rPr>
          <w:noProof/>
        </w:rPr>
        <w:fldChar w:fldCharType="separate"/>
      </w:r>
      <w:r>
        <w:rPr>
          <w:noProof/>
        </w:rPr>
        <w:t>4</w:t>
      </w:r>
      <w:r>
        <w:rPr>
          <w:noProof/>
        </w:rPr>
        <w:fldChar w:fldCharType="end"/>
      </w:r>
      <w:r w:rsidR="00EB09AB">
        <w:t>: HECM File Upload Types</w:t>
      </w:r>
      <w:bookmarkEnd w:id="110"/>
      <w:bookmarkEnd w:id="111"/>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2245"/>
        <w:gridCol w:w="7095"/>
      </w:tblGrid>
      <w:tr w:rsidR="00EB09AB" w:rsidRPr="005732DE" w14:paraId="6196C638" w14:textId="77777777" w:rsidTr="00767966">
        <w:trPr>
          <w:cantSplit/>
          <w:tblHeader/>
        </w:trPr>
        <w:tc>
          <w:tcPr>
            <w:tcW w:w="1202" w:type="pct"/>
            <w:shd w:val="clear" w:color="auto" w:fill="7F7F7F"/>
          </w:tcPr>
          <w:p w14:paraId="1CB586E0" w14:textId="77777777" w:rsidR="00EB09AB" w:rsidRPr="002C67DA" w:rsidRDefault="00EB09AB" w:rsidP="00C9780E">
            <w:pPr>
              <w:keepNext/>
              <w:spacing w:before="20" w:after="20"/>
              <w:jc w:val="center"/>
              <w:rPr>
                <w:rFonts w:ascii="Arial" w:hAnsi="Arial" w:cs="Arial"/>
                <w:b/>
                <w:color w:val="000000"/>
                <w:szCs w:val="22"/>
              </w:rPr>
            </w:pPr>
            <w:r>
              <w:rPr>
                <w:rFonts w:ascii="Arial" w:hAnsi="Arial" w:cs="Arial"/>
                <w:b/>
                <w:color w:val="000000"/>
                <w:sz w:val="22"/>
                <w:szCs w:val="22"/>
              </w:rPr>
              <w:t>File Upload Type</w:t>
            </w:r>
          </w:p>
        </w:tc>
        <w:tc>
          <w:tcPr>
            <w:tcW w:w="3798" w:type="pct"/>
            <w:shd w:val="clear" w:color="auto" w:fill="7F7F7F"/>
          </w:tcPr>
          <w:p w14:paraId="7B03F339" w14:textId="77777777" w:rsidR="00EB09AB" w:rsidRPr="002C67DA" w:rsidRDefault="00EB09AB" w:rsidP="00C9780E">
            <w:pPr>
              <w:keepNext/>
              <w:spacing w:before="20" w:after="20"/>
              <w:jc w:val="center"/>
              <w:rPr>
                <w:rFonts w:ascii="Arial" w:hAnsi="Arial" w:cs="Arial"/>
                <w:b/>
                <w:color w:val="000000"/>
                <w:szCs w:val="22"/>
              </w:rPr>
            </w:pPr>
            <w:r w:rsidRPr="002C67DA">
              <w:rPr>
                <w:rFonts w:ascii="Arial" w:hAnsi="Arial" w:cs="Arial"/>
                <w:b/>
                <w:color w:val="000000"/>
                <w:sz w:val="22"/>
                <w:szCs w:val="22"/>
              </w:rPr>
              <w:t>Description</w:t>
            </w:r>
          </w:p>
        </w:tc>
      </w:tr>
      <w:tr w:rsidR="001E737A" w:rsidRPr="002D3F5B" w14:paraId="6CEDE78F" w14:textId="77777777" w:rsidTr="00767966">
        <w:trPr>
          <w:cantSplit/>
        </w:trPr>
        <w:tc>
          <w:tcPr>
            <w:tcW w:w="1202" w:type="pct"/>
            <w:shd w:val="clear" w:color="auto" w:fill="auto"/>
            <w:vAlign w:val="center"/>
          </w:tcPr>
          <w:p w14:paraId="703F3D90" w14:textId="0F2938B5" w:rsidR="001E737A" w:rsidRPr="001F3D3B" w:rsidRDefault="001E737A" w:rsidP="001E737A">
            <w:pPr>
              <w:spacing w:before="20" w:after="20"/>
              <w:rPr>
                <w:rFonts w:ascii="Arial" w:hAnsi="Arial" w:cs="Arial"/>
                <w:sz w:val="20"/>
              </w:rPr>
            </w:pPr>
            <w:r w:rsidRPr="001F3D3B">
              <w:rPr>
                <w:rFonts w:ascii="Arial" w:hAnsi="Arial" w:cs="Arial"/>
                <w:sz w:val="20"/>
              </w:rPr>
              <w:t>Loan Setup</w:t>
            </w:r>
          </w:p>
        </w:tc>
        <w:tc>
          <w:tcPr>
            <w:tcW w:w="3798" w:type="pct"/>
            <w:shd w:val="clear" w:color="auto" w:fill="auto"/>
            <w:vAlign w:val="center"/>
          </w:tcPr>
          <w:p w14:paraId="4529BABE" w14:textId="7DB71D92" w:rsidR="001E737A" w:rsidRPr="002E60C7" w:rsidRDefault="001E737A" w:rsidP="001E737A">
            <w:pPr>
              <w:spacing w:before="20" w:after="20"/>
              <w:rPr>
                <w:rFonts w:ascii="Arial" w:hAnsi="Arial" w:cs="Arial"/>
                <w:sz w:val="20"/>
              </w:rPr>
            </w:pPr>
            <w:r>
              <w:rPr>
                <w:rFonts w:ascii="Arial" w:hAnsi="Arial" w:cs="Arial"/>
                <w:sz w:val="20"/>
              </w:rPr>
              <w:t>Is used to provide additional loan</w:t>
            </w:r>
            <w:r w:rsidRPr="001F3D3B">
              <w:rPr>
                <w:rFonts w:ascii="Arial" w:hAnsi="Arial" w:cs="Arial"/>
                <w:sz w:val="20"/>
              </w:rPr>
              <w:t xml:space="preserve"> set up </w:t>
            </w:r>
            <w:r>
              <w:rPr>
                <w:rFonts w:ascii="Arial" w:hAnsi="Arial" w:cs="Arial"/>
                <w:sz w:val="20"/>
              </w:rPr>
              <w:t xml:space="preserve">details </w:t>
            </w:r>
            <w:r w:rsidRPr="001F3D3B">
              <w:rPr>
                <w:rFonts w:ascii="Arial" w:hAnsi="Arial" w:cs="Arial"/>
                <w:sz w:val="20"/>
              </w:rPr>
              <w:t xml:space="preserve">after </w:t>
            </w:r>
            <w:r>
              <w:rPr>
                <w:rFonts w:ascii="Arial" w:hAnsi="Arial" w:cs="Arial"/>
                <w:sz w:val="20"/>
              </w:rPr>
              <w:t xml:space="preserve">the case is initiated in </w:t>
            </w:r>
            <w:r w:rsidRPr="001F3D3B">
              <w:rPr>
                <w:rFonts w:ascii="Arial" w:hAnsi="Arial" w:cs="Arial"/>
                <w:sz w:val="20"/>
              </w:rPr>
              <w:t>CHUMS</w:t>
            </w:r>
            <w:r>
              <w:rPr>
                <w:rFonts w:ascii="Arial" w:hAnsi="Arial" w:cs="Arial"/>
                <w:sz w:val="20"/>
              </w:rPr>
              <w:t>. The CHUMS file from Day 1 will be posted by 7:00am ET on Day 2.</w:t>
            </w:r>
          </w:p>
        </w:tc>
      </w:tr>
      <w:tr w:rsidR="001E737A" w:rsidRPr="002D3F5B" w14:paraId="64A97517" w14:textId="77777777" w:rsidTr="00767966">
        <w:trPr>
          <w:cantSplit/>
        </w:trPr>
        <w:tc>
          <w:tcPr>
            <w:tcW w:w="1202" w:type="pct"/>
            <w:shd w:val="clear" w:color="auto" w:fill="auto"/>
            <w:vAlign w:val="center"/>
          </w:tcPr>
          <w:p w14:paraId="1BBB49CB" w14:textId="3F4BEE49" w:rsidR="001E737A" w:rsidRDefault="001E737A" w:rsidP="001E737A">
            <w:pPr>
              <w:spacing w:before="20" w:after="20"/>
              <w:rPr>
                <w:rFonts w:ascii="Arial" w:hAnsi="Arial" w:cs="Arial"/>
                <w:sz w:val="20"/>
              </w:rPr>
            </w:pPr>
            <w:r w:rsidRPr="001F3D3B">
              <w:rPr>
                <w:rFonts w:ascii="Arial" w:hAnsi="Arial" w:cs="Arial"/>
                <w:sz w:val="20"/>
              </w:rPr>
              <w:t>Servicer Transfer</w:t>
            </w:r>
          </w:p>
        </w:tc>
        <w:tc>
          <w:tcPr>
            <w:tcW w:w="3798" w:type="pct"/>
            <w:shd w:val="clear" w:color="auto" w:fill="auto"/>
            <w:vAlign w:val="center"/>
          </w:tcPr>
          <w:p w14:paraId="7B0AB407" w14:textId="5F012E73" w:rsidR="001E737A" w:rsidRPr="002E60C7" w:rsidRDefault="001E737A" w:rsidP="001E737A">
            <w:pPr>
              <w:spacing w:before="20" w:after="20"/>
              <w:rPr>
                <w:rFonts w:ascii="Arial" w:hAnsi="Arial" w:cs="Arial"/>
                <w:sz w:val="20"/>
              </w:rPr>
            </w:pPr>
            <w:r>
              <w:rPr>
                <w:rFonts w:ascii="Arial" w:hAnsi="Arial" w:cs="Arial"/>
                <w:sz w:val="20"/>
              </w:rPr>
              <w:t>Is used</w:t>
            </w:r>
            <w:r w:rsidRPr="001F3D3B">
              <w:rPr>
                <w:rFonts w:ascii="Arial" w:hAnsi="Arial" w:cs="Arial"/>
                <w:sz w:val="20"/>
              </w:rPr>
              <w:t xml:space="preserve"> to </w:t>
            </w:r>
            <w:r>
              <w:rPr>
                <w:rFonts w:ascii="Arial" w:hAnsi="Arial" w:cs="Arial"/>
                <w:sz w:val="20"/>
              </w:rPr>
              <w:t>transfer servicing rights</w:t>
            </w:r>
          </w:p>
        </w:tc>
      </w:tr>
      <w:tr w:rsidR="001E737A" w:rsidRPr="002D3F5B" w14:paraId="0BA399C6" w14:textId="77777777" w:rsidTr="00767966">
        <w:trPr>
          <w:cantSplit/>
        </w:trPr>
        <w:tc>
          <w:tcPr>
            <w:tcW w:w="1202" w:type="pct"/>
            <w:shd w:val="clear" w:color="auto" w:fill="auto"/>
            <w:vAlign w:val="center"/>
          </w:tcPr>
          <w:p w14:paraId="3C8F3CFB" w14:textId="26EE2BE1" w:rsidR="001E737A" w:rsidRDefault="001E737A" w:rsidP="001E737A">
            <w:pPr>
              <w:spacing w:before="20" w:after="20"/>
              <w:rPr>
                <w:rFonts w:ascii="Arial" w:hAnsi="Arial" w:cs="Arial"/>
                <w:sz w:val="20"/>
              </w:rPr>
            </w:pPr>
            <w:r>
              <w:rPr>
                <w:rFonts w:ascii="Arial" w:hAnsi="Arial" w:cs="Arial"/>
                <w:sz w:val="20"/>
              </w:rPr>
              <w:t>Transactions</w:t>
            </w:r>
          </w:p>
        </w:tc>
        <w:tc>
          <w:tcPr>
            <w:tcW w:w="3798" w:type="pct"/>
            <w:shd w:val="clear" w:color="auto" w:fill="auto"/>
            <w:vAlign w:val="center"/>
          </w:tcPr>
          <w:p w14:paraId="5E234F3C" w14:textId="1A161B4D" w:rsidR="001E737A" w:rsidRPr="002E60C7" w:rsidRDefault="001E737A" w:rsidP="001E737A">
            <w:pPr>
              <w:spacing w:before="20" w:after="20"/>
              <w:rPr>
                <w:rFonts w:ascii="Arial" w:hAnsi="Arial" w:cs="Arial"/>
                <w:sz w:val="20"/>
              </w:rPr>
            </w:pPr>
            <w:r w:rsidRPr="002E60C7">
              <w:rPr>
                <w:rFonts w:ascii="Arial" w:hAnsi="Arial" w:cs="Arial"/>
                <w:sz w:val="20"/>
              </w:rPr>
              <w:t>Is used to inform HERMIT of all unscheduled transactions and other case level detail.  File includes but not limited to repayment, unscheduled activities, and/or payoff records</w:t>
            </w:r>
          </w:p>
        </w:tc>
      </w:tr>
      <w:tr w:rsidR="001E737A" w:rsidRPr="002D3F5B" w14:paraId="331FF260" w14:textId="77777777" w:rsidTr="00767966">
        <w:trPr>
          <w:cantSplit/>
          <w:trHeight w:val="673"/>
        </w:trPr>
        <w:tc>
          <w:tcPr>
            <w:tcW w:w="1202" w:type="pct"/>
            <w:shd w:val="clear" w:color="auto" w:fill="auto"/>
            <w:vAlign w:val="center"/>
          </w:tcPr>
          <w:p w14:paraId="0098E6C5" w14:textId="6B1A4018" w:rsidR="001E737A" w:rsidRPr="001F3D3B" w:rsidRDefault="001E737A" w:rsidP="001E737A">
            <w:pPr>
              <w:spacing w:before="20" w:after="20"/>
              <w:rPr>
                <w:rFonts w:ascii="Arial" w:hAnsi="Arial" w:cs="Arial"/>
                <w:sz w:val="20"/>
              </w:rPr>
            </w:pPr>
            <w:r>
              <w:rPr>
                <w:rFonts w:ascii="Arial" w:hAnsi="Arial" w:cs="Arial"/>
                <w:sz w:val="20"/>
              </w:rPr>
              <w:t>OPL/CPL</w:t>
            </w:r>
          </w:p>
        </w:tc>
        <w:tc>
          <w:tcPr>
            <w:tcW w:w="3798" w:type="pct"/>
            <w:shd w:val="clear" w:color="auto" w:fill="auto"/>
            <w:vAlign w:val="center"/>
          </w:tcPr>
          <w:p w14:paraId="04D9D07D" w14:textId="51BB79C9" w:rsidR="001E737A" w:rsidRDefault="001E737A" w:rsidP="001E737A">
            <w:pPr>
              <w:spacing w:before="20" w:after="20"/>
              <w:rPr>
                <w:rFonts w:ascii="Arial" w:hAnsi="Arial" w:cs="Arial"/>
                <w:sz w:val="20"/>
              </w:rPr>
            </w:pPr>
            <w:r>
              <w:rPr>
                <w:rFonts w:ascii="Arial" w:hAnsi="Arial" w:cs="Arial"/>
                <w:sz w:val="20"/>
              </w:rPr>
              <w:t>Is used to update Original Principal Limit and Current Principal Limit</w:t>
            </w:r>
          </w:p>
        </w:tc>
      </w:tr>
      <w:tr w:rsidR="001E737A" w:rsidRPr="002D3F5B" w14:paraId="1F49F75F" w14:textId="77777777" w:rsidTr="00767966">
        <w:trPr>
          <w:cantSplit/>
          <w:trHeight w:val="673"/>
        </w:trPr>
        <w:tc>
          <w:tcPr>
            <w:tcW w:w="1202" w:type="pct"/>
            <w:shd w:val="clear" w:color="auto" w:fill="auto"/>
            <w:vAlign w:val="center"/>
          </w:tcPr>
          <w:p w14:paraId="7F92C9D4" w14:textId="1364570F" w:rsidR="001E737A" w:rsidRPr="001F3D3B" w:rsidRDefault="001E737A" w:rsidP="001E737A">
            <w:pPr>
              <w:spacing w:before="20" w:after="20"/>
              <w:rPr>
                <w:rFonts w:ascii="Arial" w:hAnsi="Arial" w:cs="Arial"/>
                <w:sz w:val="20"/>
              </w:rPr>
            </w:pPr>
            <w:r>
              <w:rPr>
                <w:rFonts w:ascii="Arial" w:hAnsi="Arial" w:cs="Arial"/>
                <w:sz w:val="20"/>
              </w:rPr>
              <w:t>Master Servicer</w:t>
            </w:r>
          </w:p>
        </w:tc>
        <w:tc>
          <w:tcPr>
            <w:tcW w:w="3798" w:type="pct"/>
            <w:shd w:val="clear" w:color="auto" w:fill="auto"/>
            <w:vAlign w:val="center"/>
          </w:tcPr>
          <w:p w14:paraId="3D55CA98" w14:textId="7466491B" w:rsidR="001E737A" w:rsidRDefault="001E737A" w:rsidP="001E737A">
            <w:pPr>
              <w:spacing w:before="20" w:after="20"/>
              <w:rPr>
                <w:rFonts w:ascii="Arial" w:hAnsi="Arial" w:cs="Arial"/>
                <w:sz w:val="20"/>
              </w:rPr>
            </w:pPr>
            <w:r>
              <w:rPr>
                <w:rFonts w:ascii="Arial" w:hAnsi="Arial" w:cs="Arial"/>
                <w:sz w:val="20"/>
              </w:rPr>
              <w:t>Is used</w:t>
            </w:r>
            <w:r w:rsidRPr="001F3D3B">
              <w:rPr>
                <w:rFonts w:ascii="Arial" w:hAnsi="Arial" w:cs="Arial"/>
                <w:sz w:val="20"/>
              </w:rPr>
              <w:t xml:space="preserve"> to </w:t>
            </w:r>
            <w:r>
              <w:rPr>
                <w:rFonts w:ascii="Arial" w:hAnsi="Arial" w:cs="Arial"/>
                <w:sz w:val="20"/>
              </w:rPr>
              <w:t>transfer Master servicer rights</w:t>
            </w:r>
          </w:p>
        </w:tc>
      </w:tr>
      <w:tr w:rsidR="001A7F1C" w:rsidRPr="002D3F5B" w14:paraId="00644813" w14:textId="77777777" w:rsidTr="00767966">
        <w:trPr>
          <w:cantSplit/>
          <w:trHeight w:val="673"/>
        </w:trPr>
        <w:tc>
          <w:tcPr>
            <w:tcW w:w="1202" w:type="pct"/>
            <w:shd w:val="clear" w:color="auto" w:fill="auto"/>
            <w:vAlign w:val="center"/>
          </w:tcPr>
          <w:p w14:paraId="23EAFEC7" w14:textId="3A99C852" w:rsidR="001A7F1C" w:rsidRDefault="001A7F1C" w:rsidP="001E737A">
            <w:pPr>
              <w:spacing w:before="20" w:after="20"/>
              <w:rPr>
                <w:rFonts w:ascii="Arial" w:hAnsi="Arial" w:cs="Arial"/>
                <w:sz w:val="20"/>
              </w:rPr>
            </w:pPr>
            <w:r>
              <w:rPr>
                <w:rFonts w:ascii="Arial" w:hAnsi="Arial" w:cs="Arial"/>
                <w:sz w:val="20"/>
              </w:rPr>
              <w:t xml:space="preserve">Investor Transfer </w:t>
            </w:r>
          </w:p>
        </w:tc>
        <w:tc>
          <w:tcPr>
            <w:tcW w:w="3798" w:type="pct"/>
            <w:shd w:val="clear" w:color="auto" w:fill="auto"/>
            <w:vAlign w:val="center"/>
          </w:tcPr>
          <w:p w14:paraId="093CE686" w14:textId="0753C0FF" w:rsidR="001A7F1C" w:rsidRDefault="001A7F1C" w:rsidP="001E737A">
            <w:pPr>
              <w:spacing w:before="20" w:after="20"/>
              <w:rPr>
                <w:rFonts w:ascii="Arial" w:hAnsi="Arial" w:cs="Arial"/>
                <w:sz w:val="20"/>
              </w:rPr>
            </w:pPr>
            <w:r>
              <w:rPr>
                <w:rFonts w:ascii="Arial" w:hAnsi="Arial" w:cs="Arial"/>
                <w:sz w:val="20"/>
              </w:rPr>
              <w:t xml:space="preserve">Is used to Transfer Investor rights. </w:t>
            </w:r>
          </w:p>
        </w:tc>
      </w:tr>
    </w:tbl>
    <w:p w14:paraId="713FCFD2" w14:textId="77777777" w:rsidR="00517BDF" w:rsidRDefault="00517BDF" w:rsidP="00517BDF"/>
    <w:p w14:paraId="2C35D4F3" w14:textId="4356BA8F" w:rsidR="00EB09AB" w:rsidRDefault="00EB09AB" w:rsidP="00F3362F">
      <w:pPr>
        <w:numPr>
          <w:ilvl w:val="0"/>
          <w:numId w:val="22"/>
        </w:numPr>
      </w:pPr>
      <w:r w:rsidRPr="0038016F">
        <w:t>Data formatting</w:t>
      </w:r>
      <w:r>
        <w:t xml:space="preserve">: </w:t>
      </w:r>
    </w:p>
    <w:p w14:paraId="28373F6D" w14:textId="77777777" w:rsidR="00EB09AB" w:rsidRDefault="00EB09AB" w:rsidP="00EB09AB">
      <w:pPr>
        <w:ind w:left="360"/>
      </w:pPr>
      <w:r>
        <w:t>Dashes (-) and decimal points (.) are permitted within the upload file; no other special characters or symbols should be present.</w:t>
      </w:r>
    </w:p>
    <w:p w14:paraId="6A890792" w14:textId="77777777" w:rsidR="00EB09AB" w:rsidRPr="004759F9" w:rsidRDefault="00EB09AB" w:rsidP="00F3362F">
      <w:pPr>
        <w:numPr>
          <w:ilvl w:val="0"/>
          <w:numId w:val="22"/>
        </w:numPr>
      </w:pPr>
      <w:r w:rsidRPr="002E60C7">
        <w:rPr>
          <w:szCs w:val="24"/>
        </w:rPr>
        <w:t xml:space="preserve">File </w:t>
      </w:r>
      <w:r>
        <w:rPr>
          <w:szCs w:val="24"/>
        </w:rPr>
        <w:t>Header Description:</w:t>
      </w:r>
    </w:p>
    <w:p w14:paraId="25F4571D" w14:textId="77777777" w:rsidR="00EB09AB" w:rsidRDefault="00EB09AB" w:rsidP="00EB09AB">
      <w:pPr>
        <w:ind w:left="360"/>
      </w:pPr>
      <w:r>
        <w:t>T</w:t>
      </w:r>
      <w:r w:rsidRPr="003C01D1">
        <w:t xml:space="preserve">he first row of each file must contain the </w:t>
      </w:r>
      <w:r>
        <w:rPr>
          <w:rFonts w:cs="Arial"/>
        </w:rPr>
        <w:t>file type identifier</w:t>
      </w:r>
      <w:r>
        <w:t xml:space="preserve">. No other header row </w:t>
      </w:r>
      <w:r w:rsidRPr="003C01D1">
        <w:t xml:space="preserve">or header information is permitted. </w:t>
      </w:r>
      <w:r>
        <w:t>The presence of any other header information will result in file upload failure.</w:t>
      </w:r>
    </w:p>
    <w:p w14:paraId="29BEBCAB" w14:textId="77777777" w:rsidR="00EB09AB" w:rsidRPr="002E60C7" w:rsidRDefault="00EB09AB" w:rsidP="00EB09AB">
      <w:pPr>
        <w:ind w:left="720"/>
      </w:pPr>
      <w:r>
        <w:t xml:space="preserve">The </w:t>
      </w:r>
      <w:r w:rsidRPr="002E60C7">
        <w:rPr>
          <w:szCs w:val="24"/>
        </w:rPr>
        <w:t>valid file type identifier is as follows:</w:t>
      </w:r>
    </w:p>
    <w:p w14:paraId="3FD7A38A" w14:textId="77777777" w:rsidR="001E737A" w:rsidRDefault="001E737A" w:rsidP="00F3362F">
      <w:pPr>
        <w:pStyle w:val="TableText"/>
        <w:numPr>
          <w:ilvl w:val="0"/>
          <w:numId w:val="18"/>
        </w:numPr>
        <w:spacing w:after="0"/>
        <w:ind w:left="1080"/>
        <w:rPr>
          <w:rFonts w:ascii="Times New Roman" w:hAnsi="Times New Roman"/>
          <w:sz w:val="24"/>
          <w:szCs w:val="24"/>
          <w:lang w:val="en-US" w:eastAsia="en-US"/>
        </w:rPr>
      </w:pPr>
      <w:r w:rsidRPr="007A05AC">
        <w:rPr>
          <w:rFonts w:ascii="Times New Roman" w:hAnsi="Times New Roman"/>
          <w:sz w:val="24"/>
          <w:szCs w:val="24"/>
          <w:lang w:val="en-US" w:eastAsia="en-US"/>
        </w:rPr>
        <w:t xml:space="preserve">“LoanSetupImport” </w:t>
      </w:r>
    </w:p>
    <w:p w14:paraId="5AB17BF9" w14:textId="77777777" w:rsidR="001E737A" w:rsidRPr="007A05AC" w:rsidRDefault="001E737A" w:rsidP="00F3362F">
      <w:pPr>
        <w:pStyle w:val="TableText"/>
        <w:numPr>
          <w:ilvl w:val="0"/>
          <w:numId w:val="18"/>
        </w:numPr>
        <w:spacing w:after="0"/>
        <w:ind w:left="1080"/>
        <w:rPr>
          <w:rFonts w:ascii="Times New Roman" w:hAnsi="Times New Roman"/>
          <w:sz w:val="24"/>
          <w:szCs w:val="24"/>
          <w:lang w:val="en-US" w:eastAsia="en-US"/>
        </w:rPr>
      </w:pPr>
      <w:r w:rsidRPr="007A05AC">
        <w:rPr>
          <w:rFonts w:ascii="Times New Roman" w:hAnsi="Times New Roman"/>
          <w:sz w:val="24"/>
          <w:szCs w:val="24"/>
          <w:lang w:val="en-US" w:eastAsia="en-US"/>
        </w:rPr>
        <w:t xml:space="preserve">“ServicerTransferImport” </w:t>
      </w:r>
    </w:p>
    <w:p w14:paraId="1558AA64" w14:textId="65EDEC1A" w:rsidR="00EB09AB" w:rsidRPr="002E60C7" w:rsidRDefault="00EB09AB" w:rsidP="00F3362F">
      <w:pPr>
        <w:pStyle w:val="TableText"/>
        <w:numPr>
          <w:ilvl w:val="0"/>
          <w:numId w:val="18"/>
        </w:numPr>
        <w:spacing w:after="0"/>
        <w:ind w:left="1080"/>
        <w:rPr>
          <w:rFonts w:ascii="Times New Roman" w:hAnsi="Times New Roman"/>
          <w:sz w:val="24"/>
          <w:szCs w:val="24"/>
          <w:lang w:val="en-US" w:eastAsia="en-US"/>
        </w:rPr>
      </w:pPr>
      <w:r w:rsidRPr="002E60C7">
        <w:rPr>
          <w:rFonts w:ascii="Times New Roman" w:hAnsi="Times New Roman"/>
          <w:sz w:val="24"/>
          <w:szCs w:val="24"/>
          <w:lang w:val="en-US" w:eastAsia="en-US"/>
        </w:rPr>
        <w:t xml:space="preserve">“TransactionsImport” </w:t>
      </w:r>
    </w:p>
    <w:p w14:paraId="6215BAA0" w14:textId="0163549B" w:rsidR="00AB5170" w:rsidRPr="00203ED0" w:rsidRDefault="00AB5170" w:rsidP="00F3362F">
      <w:pPr>
        <w:pStyle w:val="TableText"/>
        <w:numPr>
          <w:ilvl w:val="0"/>
          <w:numId w:val="18"/>
        </w:numPr>
        <w:spacing w:after="0"/>
        <w:ind w:left="1080"/>
        <w:rPr>
          <w:rFonts w:ascii="Times New Roman" w:hAnsi="Times New Roman"/>
          <w:sz w:val="24"/>
          <w:szCs w:val="24"/>
          <w:lang w:val="en-US" w:eastAsia="en-US"/>
        </w:rPr>
      </w:pPr>
      <w:r>
        <w:rPr>
          <w:rFonts w:ascii="Times New Roman" w:hAnsi="Times New Roman"/>
          <w:sz w:val="24"/>
          <w:szCs w:val="24"/>
          <w:lang w:val="en-US" w:eastAsia="en-US"/>
        </w:rPr>
        <w:t>“</w:t>
      </w:r>
      <w:r w:rsidRPr="00AB5170">
        <w:rPr>
          <w:rFonts w:ascii="Times New Roman" w:hAnsi="Times New Roman"/>
          <w:sz w:val="24"/>
          <w:szCs w:val="24"/>
          <w:lang w:val="en-US" w:eastAsia="en-US"/>
        </w:rPr>
        <w:t>OPLCPL</w:t>
      </w:r>
      <w:r>
        <w:rPr>
          <w:rFonts w:ascii="Times New Roman" w:hAnsi="Times New Roman"/>
          <w:sz w:val="24"/>
          <w:szCs w:val="24"/>
          <w:lang w:val="en-US" w:eastAsia="en-US"/>
        </w:rPr>
        <w:t>Import”</w:t>
      </w:r>
    </w:p>
    <w:p w14:paraId="0C15ED2E" w14:textId="77777777" w:rsidR="00203ED0" w:rsidRPr="00203ED0" w:rsidRDefault="00AB5170" w:rsidP="00F3362F">
      <w:pPr>
        <w:pStyle w:val="TableText"/>
        <w:numPr>
          <w:ilvl w:val="0"/>
          <w:numId w:val="18"/>
        </w:numPr>
        <w:spacing w:after="0"/>
        <w:ind w:left="1080"/>
        <w:rPr>
          <w:rFonts w:ascii="Times New Roman" w:hAnsi="Times New Roman"/>
          <w:sz w:val="24"/>
          <w:szCs w:val="24"/>
          <w:lang w:val="en-US" w:eastAsia="en-US"/>
        </w:rPr>
      </w:pPr>
      <w:r>
        <w:rPr>
          <w:rFonts w:ascii="Times New Roman" w:hAnsi="Times New Roman"/>
          <w:sz w:val="24"/>
          <w:szCs w:val="24"/>
          <w:lang w:val="en-US" w:eastAsia="en-US"/>
        </w:rPr>
        <w:t>“</w:t>
      </w:r>
      <w:r w:rsidRPr="00AB5170">
        <w:rPr>
          <w:rFonts w:ascii="Times New Roman" w:hAnsi="Times New Roman"/>
          <w:sz w:val="24"/>
          <w:szCs w:val="24"/>
          <w:lang w:val="en-US" w:eastAsia="en-US"/>
        </w:rPr>
        <w:t>MasterServicerImport”</w:t>
      </w:r>
    </w:p>
    <w:p w14:paraId="5B3F706C" w14:textId="77777777" w:rsidR="008D07F4" w:rsidRDefault="00D62F97" w:rsidP="00F3362F">
      <w:pPr>
        <w:pStyle w:val="TableText"/>
        <w:numPr>
          <w:ilvl w:val="0"/>
          <w:numId w:val="18"/>
        </w:numPr>
        <w:spacing w:after="0"/>
        <w:ind w:left="1080"/>
        <w:rPr>
          <w:rFonts w:ascii="Times New Roman" w:hAnsi="Times New Roman"/>
          <w:sz w:val="24"/>
          <w:szCs w:val="24"/>
          <w:lang w:val="en-US" w:eastAsia="en-US"/>
        </w:rPr>
      </w:pPr>
      <w:r w:rsidRPr="00203ED0">
        <w:rPr>
          <w:rFonts w:ascii="Times New Roman" w:hAnsi="Times New Roman"/>
          <w:sz w:val="24"/>
          <w:szCs w:val="24"/>
          <w:lang w:val="en-US" w:eastAsia="en-US"/>
        </w:rPr>
        <w:t>“InvestorTransferImport”</w:t>
      </w:r>
    </w:p>
    <w:p w14:paraId="1D7CA85B" w14:textId="77777777" w:rsidR="008D07F4" w:rsidRDefault="008D07F4" w:rsidP="008D07F4">
      <w:pPr>
        <w:pStyle w:val="TableText"/>
        <w:spacing w:after="0"/>
        <w:rPr>
          <w:rFonts w:ascii="Times New Roman" w:hAnsi="Times New Roman"/>
          <w:sz w:val="24"/>
          <w:szCs w:val="24"/>
          <w:lang w:val="en-US" w:eastAsia="en-US"/>
        </w:rPr>
      </w:pPr>
    </w:p>
    <w:p w14:paraId="17518958" w14:textId="77777777" w:rsidR="001E737A" w:rsidRPr="00A038CC" w:rsidRDefault="001E737A" w:rsidP="00A038CC">
      <w:pPr>
        <w:pStyle w:val="Heading3"/>
      </w:pPr>
      <w:bookmarkStart w:id="112" w:name="_Record_Layout_and"/>
      <w:bookmarkStart w:id="113" w:name="_Toc422935229"/>
      <w:bookmarkStart w:id="114" w:name="_Toc201552240"/>
      <w:bookmarkEnd w:id="112"/>
      <w:r w:rsidRPr="00A038CC">
        <w:t>Loan Setup Import – Record Layout</w:t>
      </w:r>
      <w:bookmarkEnd w:id="113"/>
      <w:bookmarkEnd w:id="114"/>
    </w:p>
    <w:p w14:paraId="2E0EAF57" w14:textId="77777777" w:rsidR="001E737A" w:rsidRPr="00D50465" w:rsidRDefault="001E737A" w:rsidP="001E737A">
      <w:r>
        <w:t>This table describes the required data elements, formats and their sequence within the file.</w:t>
      </w:r>
    </w:p>
    <w:p w14:paraId="04696331" w14:textId="17390BD6" w:rsidR="001E737A" w:rsidRPr="002719CC" w:rsidRDefault="004B05E5" w:rsidP="001E737A">
      <w:pPr>
        <w:pStyle w:val="TableTitle"/>
      </w:pPr>
      <w:bookmarkStart w:id="115" w:name="_Toc422935249"/>
      <w:bookmarkStart w:id="116" w:name="_Toc201552270"/>
      <w:r w:rsidRPr="00033A04">
        <w:t xml:space="preserve">Table </w:t>
      </w:r>
      <w:r>
        <w:rPr>
          <w:noProof/>
        </w:rPr>
        <w:fldChar w:fldCharType="begin"/>
      </w:r>
      <w:r>
        <w:rPr>
          <w:noProof/>
        </w:rPr>
        <w:instrText xml:space="preserve"> SEQ Table \* ARABIC </w:instrText>
      </w:r>
      <w:r>
        <w:rPr>
          <w:noProof/>
        </w:rPr>
        <w:fldChar w:fldCharType="separate"/>
      </w:r>
      <w:r>
        <w:rPr>
          <w:noProof/>
        </w:rPr>
        <w:t>5</w:t>
      </w:r>
      <w:r>
        <w:rPr>
          <w:noProof/>
        </w:rPr>
        <w:fldChar w:fldCharType="end"/>
      </w:r>
      <w:r w:rsidR="001E737A" w:rsidRPr="002719CC">
        <w:t>: Data Item Descriptions for File LoanSetupImport</w:t>
      </w:r>
      <w:bookmarkEnd w:id="115"/>
      <w:bookmarkEnd w:id="116"/>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8"/>
        <w:gridCol w:w="2068"/>
        <w:gridCol w:w="3630"/>
        <w:gridCol w:w="1584"/>
        <w:gridCol w:w="640"/>
      </w:tblGrid>
      <w:tr w:rsidR="001E737A" w:rsidRPr="007D7059" w14:paraId="0D72687C" w14:textId="77777777" w:rsidTr="00A07DAD">
        <w:trPr>
          <w:trHeight w:val="432"/>
          <w:tblHeader/>
          <w:jc w:val="center"/>
        </w:trPr>
        <w:tc>
          <w:tcPr>
            <w:tcW w:w="5000" w:type="pct"/>
            <w:gridSpan w:val="5"/>
            <w:shd w:val="clear" w:color="auto" w:fill="7F7F7F"/>
            <w:vAlign w:val="center"/>
          </w:tcPr>
          <w:p w14:paraId="5A0F0652" w14:textId="77777777" w:rsidR="001E737A" w:rsidRPr="007D7059" w:rsidRDefault="001E737A" w:rsidP="00A07DAD">
            <w:pPr>
              <w:pStyle w:val="NoSpacing"/>
              <w:jc w:val="center"/>
              <w:rPr>
                <w:rFonts w:ascii="Arial" w:hAnsi="Arial" w:cs="Arial"/>
                <w:b/>
                <w:sz w:val="20"/>
              </w:rPr>
            </w:pPr>
            <w:r w:rsidRPr="007D7059">
              <w:rPr>
                <w:rFonts w:ascii="Arial" w:hAnsi="Arial" w:cs="Arial"/>
                <w:b/>
                <w:sz w:val="20"/>
              </w:rPr>
              <w:t>File Type Identifier: LoanSetupImport</w:t>
            </w:r>
          </w:p>
        </w:tc>
      </w:tr>
      <w:tr w:rsidR="001E737A" w:rsidRPr="007D7059" w14:paraId="3D46607C" w14:textId="77777777" w:rsidTr="00A07DAD">
        <w:trPr>
          <w:trHeight w:val="432"/>
          <w:tblHeader/>
          <w:jc w:val="center"/>
        </w:trPr>
        <w:tc>
          <w:tcPr>
            <w:tcW w:w="764" w:type="pct"/>
            <w:shd w:val="clear" w:color="auto" w:fill="7F7F7F"/>
            <w:vAlign w:val="center"/>
          </w:tcPr>
          <w:p w14:paraId="791F17B6" w14:textId="77777777" w:rsidR="001E737A" w:rsidRPr="007D7059" w:rsidRDefault="001E737A" w:rsidP="00A07DAD">
            <w:pPr>
              <w:pStyle w:val="NoSpacing"/>
              <w:rPr>
                <w:rFonts w:ascii="Arial" w:hAnsi="Arial" w:cs="Arial"/>
                <w:b/>
                <w:sz w:val="20"/>
              </w:rPr>
            </w:pPr>
            <w:r w:rsidRPr="007D7059">
              <w:rPr>
                <w:rFonts w:ascii="Arial" w:hAnsi="Arial" w:cs="Arial"/>
                <w:b/>
                <w:sz w:val="20"/>
              </w:rPr>
              <w:t>Data Item</w:t>
            </w:r>
          </w:p>
        </w:tc>
        <w:tc>
          <w:tcPr>
            <w:tcW w:w="1106" w:type="pct"/>
            <w:shd w:val="clear" w:color="auto" w:fill="7F7F7F"/>
            <w:vAlign w:val="center"/>
          </w:tcPr>
          <w:p w14:paraId="38DDA9F0" w14:textId="77777777" w:rsidR="001E737A" w:rsidRPr="007D7059" w:rsidRDefault="001E737A" w:rsidP="00A07DAD">
            <w:pPr>
              <w:pStyle w:val="NoSpacing"/>
              <w:jc w:val="center"/>
              <w:rPr>
                <w:rFonts w:ascii="Arial" w:hAnsi="Arial" w:cs="Arial"/>
                <w:b/>
                <w:sz w:val="20"/>
              </w:rPr>
            </w:pPr>
            <w:r w:rsidRPr="007D7059">
              <w:rPr>
                <w:rFonts w:ascii="Arial" w:hAnsi="Arial" w:cs="Arial"/>
                <w:b/>
                <w:sz w:val="20"/>
              </w:rPr>
              <w:t>Description</w:t>
            </w:r>
          </w:p>
        </w:tc>
        <w:tc>
          <w:tcPr>
            <w:tcW w:w="1941" w:type="pct"/>
            <w:shd w:val="clear" w:color="auto" w:fill="7F7F7F"/>
            <w:vAlign w:val="center"/>
          </w:tcPr>
          <w:p w14:paraId="2ACD29BD" w14:textId="77777777" w:rsidR="001E737A" w:rsidRPr="007D7059" w:rsidRDefault="001E737A" w:rsidP="00A07DAD">
            <w:pPr>
              <w:pStyle w:val="NoSpacing"/>
              <w:jc w:val="center"/>
              <w:rPr>
                <w:rFonts w:ascii="Arial" w:hAnsi="Arial" w:cs="Arial"/>
                <w:b/>
                <w:sz w:val="20"/>
              </w:rPr>
            </w:pPr>
            <w:r w:rsidRPr="007D7059">
              <w:rPr>
                <w:rFonts w:ascii="Arial" w:hAnsi="Arial" w:cs="Arial"/>
                <w:b/>
                <w:sz w:val="20"/>
              </w:rPr>
              <w:t>Format/Range of Values</w:t>
            </w:r>
          </w:p>
        </w:tc>
        <w:tc>
          <w:tcPr>
            <w:tcW w:w="847" w:type="pct"/>
            <w:tcBorders>
              <w:bottom w:val="single" w:sz="4" w:space="0" w:color="auto"/>
            </w:tcBorders>
            <w:shd w:val="clear" w:color="auto" w:fill="7F7F7F"/>
            <w:vAlign w:val="center"/>
          </w:tcPr>
          <w:p w14:paraId="1BC7116D" w14:textId="77777777" w:rsidR="001E737A" w:rsidRPr="007D7059" w:rsidRDefault="001E737A" w:rsidP="00A07DAD">
            <w:pPr>
              <w:pStyle w:val="NoSpacing"/>
              <w:jc w:val="center"/>
              <w:rPr>
                <w:rFonts w:ascii="Arial" w:hAnsi="Arial" w:cs="Arial"/>
                <w:b/>
                <w:sz w:val="20"/>
              </w:rPr>
            </w:pPr>
            <w:r w:rsidRPr="007D7059">
              <w:rPr>
                <w:rFonts w:ascii="Arial" w:hAnsi="Arial" w:cs="Arial"/>
                <w:b/>
                <w:sz w:val="20"/>
              </w:rPr>
              <w:t>Required</w:t>
            </w:r>
          </w:p>
        </w:tc>
        <w:tc>
          <w:tcPr>
            <w:tcW w:w="342" w:type="pct"/>
            <w:tcBorders>
              <w:bottom w:val="single" w:sz="4" w:space="0" w:color="auto"/>
            </w:tcBorders>
            <w:shd w:val="clear" w:color="auto" w:fill="7F7F7F"/>
            <w:vAlign w:val="center"/>
          </w:tcPr>
          <w:p w14:paraId="3EF44D4D" w14:textId="77777777" w:rsidR="001E737A" w:rsidRPr="007D7059" w:rsidRDefault="001E737A" w:rsidP="00A07DAD">
            <w:pPr>
              <w:pStyle w:val="NoSpacing"/>
              <w:jc w:val="center"/>
              <w:rPr>
                <w:rFonts w:ascii="Arial" w:hAnsi="Arial" w:cs="Arial"/>
                <w:b/>
                <w:sz w:val="20"/>
              </w:rPr>
            </w:pPr>
            <w:r w:rsidRPr="007D7059">
              <w:rPr>
                <w:rFonts w:ascii="Arial" w:hAnsi="Arial" w:cs="Arial"/>
                <w:b/>
                <w:sz w:val="20"/>
              </w:rPr>
              <w:t>Seq. #</w:t>
            </w:r>
          </w:p>
        </w:tc>
      </w:tr>
      <w:tr w:rsidR="001E737A" w:rsidRPr="007D7059" w14:paraId="5A23E020" w14:textId="77777777" w:rsidTr="00A07DAD">
        <w:trPr>
          <w:trHeight w:val="432"/>
          <w:jc w:val="center"/>
        </w:trPr>
        <w:tc>
          <w:tcPr>
            <w:tcW w:w="764" w:type="pct"/>
            <w:vAlign w:val="center"/>
          </w:tcPr>
          <w:p w14:paraId="4FF042E6" w14:textId="77777777" w:rsidR="001E737A" w:rsidRPr="007D7059" w:rsidRDefault="001E737A" w:rsidP="00A07DAD">
            <w:pPr>
              <w:pStyle w:val="NoSpacing"/>
              <w:rPr>
                <w:rFonts w:ascii="Arial" w:hAnsi="Arial" w:cs="Arial"/>
                <w:bCs/>
                <w:color w:val="000000"/>
                <w:sz w:val="20"/>
              </w:rPr>
            </w:pPr>
            <w:r w:rsidRPr="007D7059">
              <w:rPr>
                <w:rFonts w:ascii="Arial" w:hAnsi="Arial" w:cs="Arial"/>
                <w:bCs/>
                <w:color w:val="000000"/>
                <w:sz w:val="20"/>
              </w:rPr>
              <w:t>FHA Case #</w:t>
            </w:r>
          </w:p>
        </w:tc>
        <w:tc>
          <w:tcPr>
            <w:tcW w:w="1106" w:type="pct"/>
            <w:vAlign w:val="center"/>
          </w:tcPr>
          <w:p w14:paraId="4F4340D4"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FHA case number</w:t>
            </w:r>
          </w:p>
        </w:tc>
        <w:tc>
          <w:tcPr>
            <w:tcW w:w="1941" w:type="pct"/>
            <w:vAlign w:val="center"/>
          </w:tcPr>
          <w:p w14:paraId="621AE599"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 xml:space="preserve">Numeric(10); </w:t>
            </w:r>
          </w:p>
        </w:tc>
        <w:tc>
          <w:tcPr>
            <w:tcW w:w="847" w:type="pct"/>
            <w:vAlign w:val="center"/>
          </w:tcPr>
          <w:p w14:paraId="3CE6FD97" w14:textId="77777777" w:rsidR="001E737A" w:rsidRPr="007D7059" w:rsidRDefault="001E737A" w:rsidP="00A07DAD">
            <w:pPr>
              <w:pStyle w:val="NoSpacing"/>
              <w:jc w:val="center"/>
              <w:rPr>
                <w:rFonts w:ascii="Arial" w:hAnsi="Arial" w:cs="Arial"/>
                <w:sz w:val="20"/>
              </w:rPr>
            </w:pPr>
            <w:r w:rsidRPr="007D7059">
              <w:rPr>
                <w:rFonts w:ascii="Arial" w:hAnsi="Arial" w:cs="Arial"/>
                <w:sz w:val="20"/>
              </w:rPr>
              <w:t>Yes</w:t>
            </w:r>
          </w:p>
        </w:tc>
        <w:tc>
          <w:tcPr>
            <w:tcW w:w="342" w:type="pct"/>
            <w:vAlign w:val="center"/>
          </w:tcPr>
          <w:p w14:paraId="049B6FFD" w14:textId="77777777" w:rsidR="001E737A" w:rsidRPr="007D7059" w:rsidRDefault="001E737A" w:rsidP="00A07DAD">
            <w:pPr>
              <w:pStyle w:val="NoSpacing"/>
              <w:jc w:val="center"/>
              <w:rPr>
                <w:rFonts w:ascii="Arial" w:hAnsi="Arial" w:cs="Arial"/>
                <w:sz w:val="20"/>
              </w:rPr>
            </w:pPr>
            <w:r w:rsidRPr="007D7059">
              <w:rPr>
                <w:rFonts w:ascii="Arial" w:hAnsi="Arial" w:cs="Arial"/>
                <w:sz w:val="20"/>
              </w:rPr>
              <w:t>1</w:t>
            </w:r>
          </w:p>
        </w:tc>
      </w:tr>
      <w:tr w:rsidR="001E737A" w:rsidRPr="007D7059" w14:paraId="45942E6B" w14:textId="77777777" w:rsidTr="00A07DAD">
        <w:trPr>
          <w:trHeight w:val="432"/>
          <w:jc w:val="center"/>
        </w:trPr>
        <w:tc>
          <w:tcPr>
            <w:tcW w:w="764" w:type="pct"/>
            <w:vAlign w:val="center"/>
          </w:tcPr>
          <w:p w14:paraId="2D5A13B4" w14:textId="77777777" w:rsidR="001E737A" w:rsidRPr="007D7059" w:rsidRDefault="001E737A" w:rsidP="00A07DAD">
            <w:pPr>
              <w:pStyle w:val="NoSpacing"/>
              <w:rPr>
                <w:rFonts w:ascii="Arial" w:hAnsi="Arial" w:cs="Arial"/>
                <w:bCs/>
                <w:color w:val="000000"/>
                <w:sz w:val="20"/>
              </w:rPr>
            </w:pPr>
            <w:r w:rsidRPr="007D7059">
              <w:rPr>
                <w:rFonts w:ascii="Arial" w:hAnsi="Arial" w:cs="Arial"/>
                <w:bCs/>
                <w:color w:val="000000"/>
                <w:sz w:val="20"/>
              </w:rPr>
              <w:t>Interest Rate At Closing</w:t>
            </w:r>
          </w:p>
        </w:tc>
        <w:tc>
          <w:tcPr>
            <w:tcW w:w="1106" w:type="pct"/>
            <w:vAlign w:val="center"/>
          </w:tcPr>
          <w:p w14:paraId="73B29F54"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Note interest Rate at closing</w:t>
            </w:r>
          </w:p>
        </w:tc>
        <w:tc>
          <w:tcPr>
            <w:tcW w:w="1941" w:type="pct"/>
            <w:vAlign w:val="center"/>
          </w:tcPr>
          <w:p w14:paraId="26974989"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 xml:space="preserve">Integer followed by decimal(3); </w:t>
            </w:r>
          </w:p>
          <w:p w14:paraId="14ECD587"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 xml:space="preserve">Range  &gt;‘0.000’ and </w:t>
            </w:r>
            <w:r>
              <w:rPr>
                <w:rFonts w:ascii="Arial" w:hAnsi="Arial" w:cs="Arial"/>
                <w:color w:val="000000"/>
                <w:sz w:val="20"/>
              </w:rPr>
              <w:t xml:space="preserve">&lt;’20.000’ </w:t>
            </w:r>
          </w:p>
        </w:tc>
        <w:tc>
          <w:tcPr>
            <w:tcW w:w="847" w:type="pct"/>
            <w:vAlign w:val="center"/>
          </w:tcPr>
          <w:p w14:paraId="5CC85DD4" w14:textId="77777777" w:rsidR="001E737A" w:rsidRPr="007D7059" w:rsidRDefault="001E737A" w:rsidP="00A07DAD">
            <w:pPr>
              <w:pStyle w:val="NoSpacing"/>
              <w:jc w:val="center"/>
              <w:rPr>
                <w:rFonts w:ascii="Arial" w:hAnsi="Arial" w:cs="Arial"/>
                <w:sz w:val="20"/>
              </w:rPr>
            </w:pPr>
            <w:r w:rsidRPr="007D7059">
              <w:rPr>
                <w:rFonts w:ascii="Arial" w:hAnsi="Arial" w:cs="Arial"/>
                <w:sz w:val="20"/>
              </w:rPr>
              <w:t>Yes</w:t>
            </w:r>
          </w:p>
        </w:tc>
        <w:tc>
          <w:tcPr>
            <w:tcW w:w="342" w:type="pct"/>
            <w:vAlign w:val="center"/>
          </w:tcPr>
          <w:p w14:paraId="0DC47A4A" w14:textId="77777777" w:rsidR="001E737A" w:rsidRPr="007D7059" w:rsidRDefault="001E737A" w:rsidP="00A07DAD">
            <w:pPr>
              <w:pStyle w:val="NoSpacing"/>
              <w:jc w:val="center"/>
              <w:rPr>
                <w:rFonts w:ascii="Arial" w:hAnsi="Arial" w:cs="Arial"/>
                <w:sz w:val="20"/>
              </w:rPr>
            </w:pPr>
            <w:r w:rsidRPr="007D7059">
              <w:rPr>
                <w:rFonts w:ascii="Arial" w:hAnsi="Arial" w:cs="Arial"/>
                <w:sz w:val="20"/>
              </w:rPr>
              <w:t>2</w:t>
            </w:r>
          </w:p>
        </w:tc>
      </w:tr>
      <w:tr w:rsidR="001E737A" w:rsidRPr="007D7059" w14:paraId="5798AF6B" w14:textId="77777777" w:rsidTr="00A07DAD">
        <w:trPr>
          <w:trHeight w:val="432"/>
          <w:jc w:val="center"/>
        </w:trPr>
        <w:tc>
          <w:tcPr>
            <w:tcW w:w="764" w:type="pct"/>
            <w:shd w:val="clear" w:color="auto" w:fill="FFFFFF"/>
            <w:vAlign w:val="center"/>
          </w:tcPr>
          <w:p w14:paraId="60C587ED" w14:textId="77777777" w:rsidR="001E737A" w:rsidRPr="007D7059" w:rsidRDefault="001E737A" w:rsidP="00A07DAD">
            <w:pPr>
              <w:pStyle w:val="NoSpacing"/>
              <w:rPr>
                <w:rFonts w:ascii="Arial" w:hAnsi="Arial" w:cs="Arial"/>
                <w:bCs/>
                <w:color w:val="000000"/>
                <w:sz w:val="20"/>
              </w:rPr>
            </w:pPr>
            <w:r w:rsidRPr="007D7059">
              <w:rPr>
                <w:rFonts w:ascii="Arial" w:hAnsi="Arial" w:cs="Arial"/>
                <w:bCs/>
                <w:color w:val="000000"/>
                <w:sz w:val="20"/>
              </w:rPr>
              <w:t>Exp. Interest Rate</w:t>
            </w:r>
          </w:p>
        </w:tc>
        <w:tc>
          <w:tcPr>
            <w:tcW w:w="1106" w:type="pct"/>
            <w:vAlign w:val="center"/>
          </w:tcPr>
          <w:p w14:paraId="14FC6CC3"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Expected Interest Rate</w:t>
            </w:r>
          </w:p>
        </w:tc>
        <w:tc>
          <w:tcPr>
            <w:tcW w:w="1941" w:type="pct"/>
            <w:vAlign w:val="center"/>
          </w:tcPr>
          <w:p w14:paraId="32E52A44"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 xml:space="preserve">Integer followed by decimal(3); </w:t>
            </w:r>
          </w:p>
          <w:p w14:paraId="1C9339BD"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Range &gt;= ‘</w:t>
            </w:r>
            <w:r>
              <w:rPr>
                <w:rFonts w:ascii="Arial" w:hAnsi="Arial" w:cs="Arial"/>
                <w:color w:val="000000"/>
                <w:sz w:val="20"/>
              </w:rPr>
              <w:t>0</w:t>
            </w:r>
            <w:r w:rsidRPr="007D7059">
              <w:rPr>
                <w:rFonts w:ascii="Arial" w:hAnsi="Arial" w:cs="Arial"/>
                <w:color w:val="000000"/>
                <w:sz w:val="20"/>
              </w:rPr>
              <w:t>.000’  &lt;= ‘18.875’;</w:t>
            </w:r>
          </w:p>
        </w:tc>
        <w:tc>
          <w:tcPr>
            <w:tcW w:w="847" w:type="pct"/>
            <w:vAlign w:val="center"/>
          </w:tcPr>
          <w:p w14:paraId="571AC2A1" w14:textId="77777777" w:rsidR="001E737A" w:rsidRPr="007D7059" w:rsidRDefault="001E737A" w:rsidP="00A07DAD">
            <w:pPr>
              <w:pStyle w:val="NoSpacing"/>
              <w:jc w:val="center"/>
              <w:rPr>
                <w:rFonts w:ascii="Arial" w:hAnsi="Arial" w:cs="Arial"/>
                <w:sz w:val="20"/>
              </w:rPr>
            </w:pPr>
            <w:r w:rsidRPr="007D7059">
              <w:rPr>
                <w:rFonts w:ascii="Arial" w:hAnsi="Arial" w:cs="Arial"/>
                <w:sz w:val="20"/>
              </w:rPr>
              <w:t>Yes</w:t>
            </w:r>
          </w:p>
        </w:tc>
        <w:tc>
          <w:tcPr>
            <w:tcW w:w="342" w:type="pct"/>
            <w:vAlign w:val="center"/>
          </w:tcPr>
          <w:p w14:paraId="38A97274" w14:textId="77777777" w:rsidR="001E737A" w:rsidRPr="007D7059" w:rsidRDefault="001E737A" w:rsidP="00A07DAD">
            <w:pPr>
              <w:pStyle w:val="NoSpacing"/>
              <w:jc w:val="center"/>
              <w:rPr>
                <w:rFonts w:ascii="Arial" w:hAnsi="Arial" w:cs="Arial"/>
                <w:sz w:val="20"/>
              </w:rPr>
            </w:pPr>
            <w:r w:rsidRPr="007D7059">
              <w:rPr>
                <w:rFonts w:ascii="Arial" w:hAnsi="Arial" w:cs="Arial"/>
                <w:sz w:val="20"/>
              </w:rPr>
              <w:t>3</w:t>
            </w:r>
          </w:p>
        </w:tc>
      </w:tr>
      <w:tr w:rsidR="001E737A" w:rsidRPr="007D7059" w14:paraId="440CE381" w14:textId="77777777" w:rsidTr="00A07DAD">
        <w:trPr>
          <w:trHeight w:val="432"/>
          <w:jc w:val="center"/>
        </w:trPr>
        <w:tc>
          <w:tcPr>
            <w:tcW w:w="764" w:type="pct"/>
            <w:shd w:val="clear" w:color="auto" w:fill="FFFFFF"/>
            <w:vAlign w:val="center"/>
          </w:tcPr>
          <w:p w14:paraId="178E8F90" w14:textId="77777777" w:rsidR="001E737A" w:rsidRPr="007D7059" w:rsidRDefault="001E737A" w:rsidP="00A07DAD">
            <w:pPr>
              <w:pStyle w:val="NoSpacing"/>
              <w:rPr>
                <w:rFonts w:ascii="Arial" w:hAnsi="Arial" w:cs="Arial"/>
                <w:bCs/>
                <w:color w:val="000000"/>
                <w:sz w:val="20"/>
              </w:rPr>
            </w:pPr>
            <w:r w:rsidRPr="007D7059">
              <w:rPr>
                <w:rFonts w:ascii="Arial" w:hAnsi="Arial" w:cs="Arial"/>
                <w:bCs/>
                <w:color w:val="000000"/>
                <w:sz w:val="20"/>
              </w:rPr>
              <w:t>Rate Type</w:t>
            </w:r>
          </w:p>
        </w:tc>
        <w:tc>
          <w:tcPr>
            <w:tcW w:w="1106" w:type="pct"/>
            <w:vAlign w:val="center"/>
          </w:tcPr>
          <w:p w14:paraId="53264C2C"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Type of interest rate</w:t>
            </w:r>
          </w:p>
        </w:tc>
        <w:tc>
          <w:tcPr>
            <w:tcW w:w="1941" w:type="pct"/>
            <w:vAlign w:val="center"/>
          </w:tcPr>
          <w:p w14:paraId="7F450B0C"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 xml:space="preserve">String(1); </w:t>
            </w:r>
          </w:p>
          <w:p w14:paraId="16C5CE1D"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 xml:space="preserve">‘A’ =   Annual;    </w:t>
            </w:r>
          </w:p>
          <w:p w14:paraId="3D80E0AA"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‘F’ =   Fixed;</w:t>
            </w:r>
          </w:p>
          <w:p w14:paraId="1437A118"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‘M’ =  Monthly;</w:t>
            </w:r>
          </w:p>
        </w:tc>
        <w:tc>
          <w:tcPr>
            <w:tcW w:w="847" w:type="pct"/>
            <w:vAlign w:val="center"/>
          </w:tcPr>
          <w:p w14:paraId="352BC633" w14:textId="77777777" w:rsidR="001E737A" w:rsidRPr="007D7059" w:rsidRDefault="001E737A" w:rsidP="00A07DAD">
            <w:pPr>
              <w:pStyle w:val="NoSpacing"/>
              <w:jc w:val="center"/>
              <w:rPr>
                <w:rFonts w:ascii="Arial" w:hAnsi="Arial" w:cs="Arial"/>
                <w:sz w:val="20"/>
              </w:rPr>
            </w:pPr>
            <w:r w:rsidRPr="007D7059">
              <w:rPr>
                <w:rFonts w:ascii="Arial" w:hAnsi="Arial" w:cs="Arial"/>
                <w:sz w:val="20"/>
              </w:rPr>
              <w:t>Yes</w:t>
            </w:r>
          </w:p>
        </w:tc>
        <w:tc>
          <w:tcPr>
            <w:tcW w:w="342" w:type="pct"/>
            <w:vAlign w:val="center"/>
          </w:tcPr>
          <w:p w14:paraId="6B5F5A02" w14:textId="77777777" w:rsidR="001E737A" w:rsidRPr="007D7059" w:rsidRDefault="001E737A" w:rsidP="00A07DAD">
            <w:pPr>
              <w:pStyle w:val="NoSpacing"/>
              <w:jc w:val="center"/>
              <w:rPr>
                <w:rFonts w:ascii="Arial" w:hAnsi="Arial" w:cs="Arial"/>
                <w:sz w:val="20"/>
              </w:rPr>
            </w:pPr>
            <w:r w:rsidRPr="007D7059">
              <w:rPr>
                <w:rFonts w:ascii="Arial" w:hAnsi="Arial" w:cs="Arial"/>
                <w:sz w:val="20"/>
              </w:rPr>
              <w:t>4</w:t>
            </w:r>
          </w:p>
        </w:tc>
      </w:tr>
      <w:tr w:rsidR="001E737A" w:rsidRPr="007D7059" w14:paraId="701298B2" w14:textId="77777777" w:rsidTr="00A07DAD">
        <w:trPr>
          <w:trHeight w:val="432"/>
          <w:jc w:val="center"/>
        </w:trPr>
        <w:tc>
          <w:tcPr>
            <w:tcW w:w="764" w:type="pct"/>
            <w:shd w:val="clear" w:color="auto" w:fill="FFFFFF"/>
            <w:vAlign w:val="center"/>
          </w:tcPr>
          <w:p w14:paraId="3D80B18B" w14:textId="77777777" w:rsidR="001E737A" w:rsidRPr="007D7059" w:rsidRDefault="001E737A" w:rsidP="00A07DAD">
            <w:pPr>
              <w:pStyle w:val="NoSpacing"/>
              <w:rPr>
                <w:rFonts w:ascii="Arial" w:hAnsi="Arial" w:cs="Arial"/>
                <w:bCs/>
                <w:color w:val="000000"/>
                <w:sz w:val="20"/>
              </w:rPr>
            </w:pPr>
            <w:r w:rsidRPr="007D7059">
              <w:rPr>
                <w:rFonts w:ascii="Arial" w:hAnsi="Arial" w:cs="Arial"/>
                <w:bCs/>
                <w:color w:val="000000"/>
                <w:sz w:val="20"/>
              </w:rPr>
              <w:t>Index Type</w:t>
            </w:r>
          </w:p>
        </w:tc>
        <w:tc>
          <w:tcPr>
            <w:tcW w:w="1106" w:type="pct"/>
            <w:vAlign w:val="center"/>
          </w:tcPr>
          <w:p w14:paraId="0D27E7A2"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 xml:space="preserve"> Interest rate index</w:t>
            </w:r>
          </w:p>
        </w:tc>
        <w:tc>
          <w:tcPr>
            <w:tcW w:w="1941" w:type="pct"/>
            <w:vAlign w:val="center"/>
          </w:tcPr>
          <w:p w14:paraId="4EEDE5ED"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 xml:space="preserve">Integer; </w:t>
            </w:r>
          </w:p>
          <w:p w14:paraId="179A9828"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If Rate Type ‘A’ :</w:t>
            </w:r>
          </w:p>
          <w:p w14:paraId="20CBEEF4"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‘100’ = 1-Year CMT;</w:t>
            </w:r>
          </w:p>
          <w:p w14:paraId="4A9AD7DD" w14:textId="65175E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‘230’ = 1-Year</w:t>
            </w:r>
            <w:r w:rsidR="00870D37">
              <w:rPr>
                <w:rFonts w:ascii="Arial" w:hAnsi="Arial" w:cs="Arial"/>
                <w:color w:val="000000"/>
                <w:sz w:val="20"/>
              </w:rPr>
              <w:t>SOFR</w:t>
            </w:r>
            <w:r w:rsidRPr="007D7059">
              <w:rPr>
                <w:rFonts w:ascii="Arial" w:hAnsi="Arial" w:cs="Arial"/>
                <w:color w:val="000000"/>
                <w:sz w:val="20"/>
              </w:rPr>
              <w:t>;</w:t>
            </w:r>
          </w:p>
          <w:p w14:paraId="31580F3B" w14:textId="77777777" w:rsidR="001E737A" w:rsidRPr="007D7059" w:rsidRDefault="001E737A" w:rsidP="00A07DAD">
            <w:pPr>
              <w:pStyle w:val="NoSpacing"/>
              <w:rPr>
                <w:rFonts w:ascii="Arial" w:hAnsi="Arial" w:cs="Arial"/>
                <w:color w:val="000000"/>
                <w:sz w:val="20"/>
              </w:rPr>
            </w:pPr>
          </w:p>
          <w:p w14:paraId="1A4D0B06"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If Rate Type ‘F’ :</w:t>
            </w:r>
          </w:p>
          <w:p w14:paraId="18ACAEB0" w14:textId="77777777" w:rsidR="001E737A" w:rsidRPr="007D7059" w:rsidRDefault="001E737A" w:rsidP="00A07DAD">
            <w:pPr>
              <w:pStyle w:val="NoSpacing"/>
              <w:rPr>
                <w:rFonts w:ascii="Arial" w:hAnsi="Arial" w:cs="Arial"/>
                <w:sz w:val="20"/>
              </w:rPr>
            </w:pPr>
            <w:r w:rsidRPr="007D7059">
              <w:rPr>
                <w:rFonts w:ascii="Arial" w:hAnsi="Arial" w:cs="Arial"/>
                <w:sz w:val="20"/>
              </w:rPr>
              <w:t>‘240’ = No Index;</w:t>
            </w:r>
          </w:p>
          <w:p w14:paraId="33B650AF" w14:textId="77777777" w:rsidR="001E737A" w:rsidRPr="007D7059" w:rsidRDefault="001E737A" w:rsidP="00A07DAD">
            <w:pPr>
              <w:pStyle w:val="NoSpacing"/>
              <w:rPr>
                <w:rFonts w:ascii="Arial" w:hAnsi="Arial" w:cs="Arial"/>
                <w:color w:val="000000"/>
                <w:sz w:val="20"/>
              </w:rPr>
            </w:pPr>
          </w:p>
          <w:p w14:paraId="74420CA2"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If Rate Type ‘M’ :</w:t>
            </w:r>
          </w:p>
          <w:p w14:paraId="24EB927F"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‘100’ = 1-Year CMT;</w:t>
            </w:r>
          </w:p>
          <w:p w14:paraId="7C5FDE7C"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‘110’ = 1-Month CMT;</w:t>
            </w:r>
          </w:p>
          <w:p w14:paraId="04E73EC6" w14:textId="461BB7A2"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‘200’ = 1-Month</w:t>
            </w:r>
            <w:r w:rsidR="00870D37">
              <w:rPr>
                <w:rFonts w:ascii="Arial" w:hAnsi="Arial" w:cs="Arial"/>
                <w:color w:val="000000"/>
                <w:sz w:val="20"/>
              </w:rPr>
              <w:t>SOFR</w:t>
            </w:r>
            <w:r w:rsidRPr="007D7059">
              <w:rPr>
                <w:rFonts w:ascii="Arial" w:hAnsi="Arial" w:cs="Arial"/>
                <w:color w:val="000000"/>
                <w:sz w:val="20"/>
              </w:rPr>
              <w:t>;</w:t>
            </w:r>
          </w:p>
          <w:p w14:paraId="365FF1FF" w14:textId="77777777" w:rsidR="001E737A" w:rsidRPr="007D7059" w:rsidRDefault="001E737A" w:rsidP="00A07DAD">
            <w:pPr>
              <w:pStyle w:val="NoSpacing"/>
              <w:rPr>
                <w:rFonts w:ascii="Arial" w:hAnsi="Arial" w:cs="Arial"/>
                <w:color w:val="000000"/>
                <w:sz w:val="20"/>
              </w:rPr>
            </w:pPr>
          </w:p>
        </w:tc>
        <w:tc>
          <w:tcPr>
            <w:tcW w:w="847" w:type="pct"/>
            <w:vAlign w:val="center"/>
          </w:tcPr>
          <w:p w14:paraId="19D382BB" w14:textId="77777777" w:rsidR="001E737A" w:rsidRPr="007D7059" w:rsidRDefault="001E737A" w:rsidP="00A07DAD">
            <w:pPr>
              <w:pStyle w:val="NoSpacing"/>
              <w:jc w:val="center"/>
              <w:rPr>
                <w:rFonts w:ascii="Arial" w:hAnsi="Arial" w:cs="Arial"/>
                <w:sz w:val="20"/>
              </w:rPr>
            </w:pPr>
            <w:r w:rsidRPr="007D7059">
              <w:rPr>
                <w:rFonts w:ascii="Arial" w:hAnsi="Arial" w:cs="Arial"/>
                <w:sz w:val="20"/>
              </w:rPr>
              <w:t>Yes</w:t>
            </w:r>
          </w:p>
        </w:tc>
        <w:tc>
          <w:tcPr>
            <w:tcW w:w="342" w:type="pct"/>
            <w:vAlign w:val="center"/>
          </w:tcPr>
          <w:p w14:paraId="624AF129" w14:textId="77777777" w:rsidR="001E737A" w:rsidRPr="007D7059" w:rsidRDefault="001E737A" w:rsidP="00A07DAD">
            <w:pPr>
              <w:pStyle w:val="NoSpacing"/>
              <w:jc w:val="center"/>
              <w:rPr>
                <w:rFonts w:ascii="Arial" w:hAnsi="Arial" w:cs="Arial"/>
                <w:sz w:val="20"/>
              </w:rPr>
            </w:pPr>
            <w:r w:rsidRPr="007D7059">
              <w:rPr>
                <w:rFonts w:ascii="Arial" w:hAnsi="Arial" w:cs="Arial"/>
                <w:sz w:val="20"/>
              </w:rPr>
              <w:t>5</w:t>
            </w:r>
          </w:p>
        </w:tc>
      </w:tr>
      <w:tr w:rsidR="001E737A" w:rsidRPr="007D7059" w14:paraId="366BD22C" w14:textId="77777777" w:rsidTr="00A07DAD">
        <w:trPr>
          <w:trHeight w:val="432"/>
          <w:jc w:val="center"/>
        </w:trPr>
        <w:tc>
          <w:tcPr>
            <w:tcW w:w="764" w:type="pct"/>
            <w:shd w:val="clear" w:color="auto" w:fill="FFFFFF"/>
            <w:vAlign w:val="center"/>
          </w:tcPr>
          <w:p w14:paraId="1478C699" w14:textId="77777777" w:rsidR="001E737A" w:rsidRPr="007D7059" w:rsidRDefault="001E737A" w:rsidP="00A07DAD">
            <w:pPr>
              <w:pStyle w:val="NoSpacing"/>
              <w:rPr>
                <w:rFonts w:ascii="Arial" w:hAnsi="Arial" w:cs="Arial"/>
                <w:bCs/>
                <w:color w:val="000000"/>
                <w:sz w:val="20"/>
              </w:rPr>
            </w:pPr>
            <w:r w:rsidRPr="007D7059">
              <w:rPr>
                <w:rFonts w:ascii="Arial" w:hAnsi="Arial" w:cs="Arial"/>
                <w:bCs/>
                <w:color w:val="000000"/>
                <w:sz w:val="20"/>
              </w:rPr>
              <w:t>Margin</w:t>
            </w:r>
          </w:p>
        </w:tc>
        <w:tc>
          <w:tcPr>
            <w:tcW w:w="1106" w:type="pct"/>
            <w:vAlign w:val="center"/>
          </w:tcPr>
          <w:p w14:paraId="78679EA4"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Interest Rate margin</w:t>
            </w:r>
          </w:p>
        </w:tc>
        <w:tc>
          <w:tcPr>
            <w:tcW w:w="1941" w:type="pct"/>
            <w:vAlign w:val="center"/>
          </w:tcPr>
          <w:p w14:paraId="3A3DE939"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Integer followed by decimal(3);</w:t>
            </w:r>
          </w:p>
          <w:p w14:paraId="7428FC0E"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 xml:space="preserve">If Rate Type A or M:  </w:t>
            </w:r>
          </w:p>
          <w:p w14:paraId="635AA8CF"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&gt;‘0.000’  and &lt;= ‘5.000’;</w:t>
            </w:r>
          </w:p>
          <w:p w14:paraId="280AF3A1"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 xml:space="preserve">If Rate Type F: </w:t>
            </w:r>
          </w:p>
          <w:p w14:paraId="47312694"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‘0.000’ or NULL</w:t>
            </w:r>
          </w:p>
          <w:p w14:paraId="43A1D35B" w14:textId="77777777" w:rsidR="001E737A" w:rsidRPr="007D7059" w:rsidRDefault="001E737A" w:rsidP="00A07DAD">
            <w:pPr>
              <w:pStyle w:val="NoSpacing"/>
              <w:rPr>
                <w:rFonts w:ascii="Arial" w:hAnsi="Arial" w:cs="Arial"/>
                <w:color w:val="000000"/>
                <w:sz w:val="20"/>
              </w:rPr>
            </w:pPr>
          </w:p>
        </w:tc>
        <w:tc>
          <w:tcPr>
            <w:tcW w:w="847" w:type="pct"/>
            <w:vAlign w:val="center"/>
          </w:tcPr>
          <w:p w14:paraId="323630DD" w14:textId="77777777" w:rsidR="001E737A" w:rsidRPr="007D7059" w:rsidRDefault="001E737A" w:rsidP="00A07DAD">
            <w:pPr>
              <w:pStyle w:val="NoSpacing"/>
              <w:jc w:val="center"/>
              <w:rPr>
                <w:rFonts w:ascii="Arial" w:hAnsi="Arial" w:cs="Arial"/>
                <w:sz w:val="20"/>
              </w:rPr>
            </w:pPr>
            <w:r w:rsidRPr="007D7059">
              <w:rPr>
                <w:rFonts w:ascii="Arial" w:hAnsi="Arial" w:cs="Arial"/>
                <w:sz w:val="20"/>
              </w:rPr>
              <w:t>Conditional;</w:t>
            </w:r>
          </w:p>
          <w:p w14:paraId="63FD49DA" w14:textId="77777777" w:rsidR="001E737A" w:rsidRPr="007D7059" w:rsidRDefault="001E737A" w:rsidP="00A07DAD">
            <w:pPr>
              <w:pStyle w:val="NoSpacing"/>
              <w:jc w:val="center"/>
              <w:rPr>
                <w:rFonts w:ascii="Arial" w:hAnsi="Arial" w:cs="Arial"/>
                <w:sz w:val="20"/>
              </w:rPr>
            </w:pPr>
            <w:r w:rsidRPr="007D7059">
              <w:rPr>
                <w:rFonts w:ascii="Arial" w:hAnsi="Arial" w:cs="Arial"/>
                <w:sz w:val="20"/>
              </w:rPr>
              <w:t>if Rate Type = Monthly or Annual</w:t>
            </w:r>
          </w:p>
        </w:tc>
        <w:tc>
          <w:tcPr>
            <w:tcW w:w="342" w:type="pct"/>
            <w:vAlign w:val="center"/>
          </w:tcPr>
          <w:p w14:paraId="0707198C" w14:textId="77777777" w:rsidR="001E737A" w:rsidRPr="007D7059" w:rsidRDefault="001E737A" w:rsidP="00A07DAD">
            <w:pPr>
              <w:pStyle w:val="NoSpacing"/>
              <w:jc w:val="center"/>
              <w:rPr>
                <w:rFonts w:ascii="Arial" w:hAnsi="Arial" w:cs="Arial"/>
                <w:sz w:val="20"/>
              </w:rPr>
            </w:pPr>
            <w:r w:rsidRPr="007D7059">
              <w:rPr>
                <w:rFonts w:ascii="Arial" w:hAnsi="Arial" w:cs="Arial"/>
                <w:sz w:val="20"/>
              </w:rPr>
              <w:t>6</w:t>
            </w:r>
          </w:p>
        </w:tc>
      </w:tr>
      <w:tr w:rsidR="001E737A" w:rsidRPr="007D7059" w14:paraId="574189C3" w14:textId="77777777" w:rsidTr="00A07DAD">
        <w:trPr>
          <w:trHeight w:val="432"/>
          <w:jc w:val="center"/>
        </w:trPr>
        <w:tc>
          <w:tcPr>
            <w:tcW w:w="764" w:type="pct"/>
            <w:shd w:val="clear" w:color="auto" w:fill="FFFFFF"/>
            <w:vAlign w:val="center"/>
          </w:tcPr>
          <w:p w14:paraId="616AB24E" w14:textId="77777777" w:rsidR="001E737A" w:rsidRPr="007D7059" w:rsidRDefault="001E737A" w:rsidP="00A07DAD">
            <w:pPr>
              <w:pStyle w:val="NoSpacing"/>
              <w:rPr>
                <w:rFonts w:ascii="Arial" w:hAnsi="Arial" w:cs="Arial"/>
                <w:bCs/>
                <w:color w:val="000000"/>
                <w:sz w:val="20"/>
              </w:rPr>
            </w:pPr>
            <w:r w:rsidRPr="007D7059">
              <w:rPr>
                <w:rFonts w:ascii="Arial" w:hAnsi="Arial" w:cs="Arial"/>
                <w:bCs/>
                <w:color w:val="000000"/>
                <w:sz w:val="20"/>
              </w:rPr>
              <w:t>ARM First Change Date</w:t>
            </w:r>
          </w:p>
        </w:tc>
        <w:tc>
          <w:tcPr>
            <w:tcW w:w="1106" w:type="pct"/>
            <w:vAlign w:val="center"/>
          </w:tcPr>
          <w:p w14:paraId="55474FBF"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First interest rate change date</w:t>
            </w:r>
          </w:p>
        </w:tc>
        <w:tc>
          <w:tcPr>
            <w:tcW w:w="1941" w:type="pct"/>
            <w:vAlign w:val="center"/>
          </w:tcPr>
          <w:p w14:paraId="2BCB446E"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 xml:space="preserve">Date(10); </w:t>
            </w:r>
          </w:p>
          <w:p w14:paraId="300CF4F9"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Format: YYYY-MM-DD;</w:t>
            </w:r>
          </w:p>
          <w:p w14:paraId="7C1EB318"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If Rate Type Monthly:</w:t>
            </w:r>
          </w:p>
          <w:p w14:paraId="40C99A3A" w14:textId="74CFBFFE" w:rsidR="001E737A" w:rsidRDefault="00D87C82" w:rsidP="00A07DAD">
            <w:pPr>
              <w:pStyle w:val="NoSpacing"/>
              <w:rPr>
                <w:rFonts w:ascii="Arial" w:hAnsi="Arial" w:cs="Arial"/>
                <w:color w:val="000000"/>
                <w:sz w:val="20"/>
              </w:rPr>
            </w:pPr>
            <w:r>
              <w:rPr>
                <w:rFonts w:ascii="Arial" w:hAnsi="Arial" w:cs="Arial"/>
                <w:color w:val="000000"/>
                <w:sz w:val="20"/>
              </w:rPr>
              <w:t xml:space="preserve">When Closing Date </w:t>
            </w:r>
            <w:r w:rsidRPr="00D87C82">
              <w:rPr>
                <w:rFonts w:ascii="Arial" w:hAnsi="Arial" w:cs="Arial"/>
                <w:color w:val="000000"/>
                <w:sz w:val="20"/>
                <w:u w:val="single"/>
              </w:rPr>
              <w:t>other</w:t>
            </w:r>
            <w:r>
              <w:rPr>
                <w:rFonts w:ascii="Arial" w:hAnsi="Arial" w:cs="Arial"/>
                <w:color w:val="000000"/>
                <w:sz w:val="20"/>
              </w:rPr>
              <w:t xml:space="preserve"> than Jan 31: </w:t>
            </w:r>
            <w:r w:rsidR="001E737A" w:rsidRPr="007D7059">
              <w:rPr>
                <w:rFonts w:ascii="Arial" w:hAnsi="Arial" w:cs="Arial"/>
                <w:color w:val="000000"/>
                <w:sz w:val="20"/>
              </w:rPr>
              <w:t>1st of the month AND &gt;= 30</w:t>
            </w:r>
            <w:r>
              <w:rPr>
                <w:rFonts w:ascii="Arial" w:hAnsi="Arial" w:cs="Arial"/>
                <w:color w:val="000000"/>
                <w:sz w:val="20"/>
              </w:rPr>
              <w:t xml:space="preserve"> </w:t>
            </w:r>
            <w:r w:rsidR="001E737A" w:rsidRPr="007D7059">
              <w:rPr>
                <w:rFonts w:ascii="Arial" w:hAnsi="Arial" w:cs="Arial"/>
                <w:color w:val="000000"/>
                <w:sz w:val="20"/>
              </w:rPr>
              <w:t xml:space="preserve">days and &lt;= </w:t>
            </w:r>
            <w:r>
              <w:rPr>
                <w:rFonts w:ascii="Arial" w:hAnsi="Arial" w:cs="Arial"/>
                <w:color w:val="000000"/>
                <w:sz w:val="20"/>
              </w:rPr>
              <w:t>3</w:t>
            </w:r>
            <w:r w:rsidR="001E737A" w:rsidRPr="007D7059">
              <w:rPr>
                <w:rFonts w:ascii="Arial" w:hAnsi="Arial" w:cs="Arial"/>
                <w:color w:val="000000"/>
                <w:sz w:val="20"/>
              </w:rPr>
              <w:t xml:space="preserve"> months from Closing Date; </w:t>
            </w:r>
          </w:p>
          <w:p w14:paraId="75A36989" w14:textId="77777777" w:rsidR="00B35CC9" w:rsidRDefault="00D87C82" w:rsidP="00D87C82">
            <w:pPr>
              <w:pStyle w:val="NoSpacing"/>
              <w:rPr>
                <w:rFonts w:ascii="Arial" w:hAnsi="Arial" w:cs="Arial"/>
                <w:color w:val="000000"/>
                <w:sz w:val="20"/>
              </w:rPr>
            </w:pPr>
            <w:r>
              <w:rPr>
                <w:rFonts w:ascii="Arial" w:hAnsi="Arial" w:cs="Arial"/>
                <w:color w:val="000000"/>
                <w:sz w:val="20"/>
              </w:rPr>
              <w:t xml:space="preserve">When Closing Date </w:t>
            </w:r>
            <w:r w:rsidRPr="00D87C82">
              <w:rPr>
                <w:rFonts w:ascii="Arial" w:hAnsi="Arial" w:cs="Arial"/>
                <w:color w:val="000000"/>
                <w:sz w:val="20"/>
                <w:u w:val="single"/>
              </w:rPr>
              <w:t>on</w:t>
            </w:r>
            <w:r>
              <w:rPr>
                <w:rFonts w:ascii="Arial" w:hAnsi="Arial" w:cs="Arial"/>
                <w:color w:val="000000"/>
                <w:sz w:val="20"/>
              </w:rPr>
              <w:t xml:space="preserve"> Jan 31: </w:t>
            </w:r>
          </w:p>
          <w:p w14:paraId="1BED714D" w14:textId="001D0DB4" w:rsidR="00D87C82" w:rsidRPr="007D7059" w:rsidRDefault="00D87C82" w:rsidP="00D87C82">
            <w:pPr>
              <w:pStyle w:val="NoSpacing"/>
              <w:rPr>
                <w:rFonts w:ascii="Arial" w:hAnsi="Arial" w:cs="Arial"/>
                <w:color w:val="000000"/>
                <w:sz w:val="20"/>
              </w:rPr>
            </w:pPr>
            <w:r w:rsidRPr="007D7059">
              <w:rPr>
                <w:rFonts w:ascii="Arial" w:hAnsi="Arial" w:cs="Arial"/>
                <w:color w:val="000000"/>
                <w:sz w:val="20"/>
              </w:rPr>
              <w:t>1st of the month AND &gt;</w:t>
            </w:r>
            <w:r>
              <w:rPr>
                <w:rFonts w:ascii="Arial" w:hAnsi="Arial" w:cs="Arial"/>
                <w:color w:val="000000"/>
                <w:sz w:val="20"/>
              </w:rPr>
              <w:t xml:space="preserve"> Closing Date </w:t>
            </w:r>
            <w:r w:rsidRPr="007D7059">
              <w:rPr>
                <w:rFonts w:ascii="Arial" w:hAnsi="Arial" w:cs="Arial"/>
                <w:color w:val="000000"/>
                <w:sz w:val="20"/>
              </w:rPr>
              <w:t xml:space="preserve">and &lt;= </w:t>
            </w:r>
            <w:r>
              <w:rPr>
                <w:rFonts w:ascii="Arial" w:hAnsi="Arial" w:cs="Arial"/>
                <w:color w:val="000000"/>
                <w:sz w:val="20"/>
              </w:rPr>
              <w:t>3</w:t>
            </w:r>
            <w:r w:rsidRPr="007D7059">
              <w:rPr>
                <w:rFonts w:ascii="Arial" w:hAnsi="Arial" w:cs="Arial"/>
                <w:color w:val="000000"/>
                <w:sz w:val="20"/>
              </w:rPr>
              <w:t xml:space="preserve"> months from Closing Date; </w:t>
            </w:r>
          </w:p>
          <w:p w14:paraId="112E7C50" w14:textId="77777777" w:rsidR="001E737A" w:rsidRPr="007D7059" w:rsidRDefault="001E737A" w:rsidP="00A07DAD">
            <w:pPr>
              <w:pStyle w:val="NoSpacing"/>
              <w:rPr>
                <w:rFonts w:ascii="Arial" w:hAnsi="Arial" w:cs="Arial"/>
                <w:color w:val="000000"/>
                <w:sz w:val="20"/>
              </w:rPr>
            </w:pPr>
          </w:p>
          <w:p w14:paraId="3F63C95A"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If Rate Type Annual:</w:t>
            </w:r>
          </w:p>
          <w:p w14:paraId="723055B0" w14:textId="1CFDAA3B" w:rsidR="001E737A" w:rsidRPr="007D7059" w:rsidRDefault="001E737A" w:rsidP="00D87C82">
            <w:pPr>
              <w:pStyle w:val="NoSpacing"/>
              <w:rPr>
                <w:rFonts w:ascii="Arial" w:hAnsi="Arial" w:cs="Arial"/>
                <w:color w:val="000000"/>
                <w:sz w:val="20"/>
              </w:rPr>
            </w:pPr>
            <w:r w:rsidRPr="007D7059">
              <w:rPr>
                <w:rFonts w:ascii="Arial" w:hAnsi="Arial" w:cs="Arial"/>
                <w:color w:val="000000"/>
                <w:sz w:val="20"/>
              </w:rPr>
              <w:t>1st of the month AND &gt;12 months and &lt;=18 months from Closing Date</w:t>
            </w:r>
          </w:p>
        </w:tc>
        <w:tc>
          <w:tcPr>
            <w:tcW w:w="847" w:type="pct"/>
            <w:vAlign w:val="center"/>
          </w:tcPr>
          <w:p w14:paraId="43543287" w14:textId="77777777" w:rsidR="001E737A" w:rsidRPr="007D7059" w:rsidRDefault="001E737A" w:rsidP="00A07DAD">
            <w:pPr>
              <w:pStyle w:val="NoSpacing"/>
              <w:jc w:val="center"/>
              <w:rPr>
                <w:rFonts w:ascii="Arial" w:hAnsi="Arial" w:cs="Arial"/>
                <w:sz w:val="20"/>
              </w:rPr>
            </w:pPr>
            <w:r w:rsidRPr="007D7059">
              <w:rPr>
                <w:rFonts w:ascii="Arial" w:hAnsi="Arial" w:cs="Arial"/>
                <w:sz w:val="20"/>
              </w:rPr>
              <w:t>Conditional;</w:t>
            </w:r>
          </w:p>
          <w:p w14:paraId="10234CF9" w14:textId="77777777" w:rsidR="001E737A" w:rsidRPr="007D7059" w:rsidRDefault="001E737A" w:rsidP="00A07DAD">
            <w:pPr>
              <w:pStyle w:val="NoSpacing"/>
              <w:jc w:val="center"/>
              <w:rPr>
                <w:rFonts w:ascii="Arial" w:hAnsi="Arial" w:cs="Arial"/>
                <w:sz w:val="20"/>
              </w:rPr>
            </w:pPr>
            <w:r w:rsidRPr="007D7059">
              <w:rPr>
                <w:rFonts w:ascii="Arial" w:hAnsi="Arial" w:cs="Arial"/>
                <w:sz w:val="20"/>
              </w:rPr>
              <w:t>if Rate Type = Monthly or Annual</w:t>
            </w:r>
          </w:p>
        </w:tc>
        <w:tc>
          <w:tcPr>
            <w:tcW w:w="342" w:type="pct"/>
            <w:vAlign w:val="center"/>
          </w:tcPr>
          <w:p w14:paraId="354C9D76" w14:textId="77777777" w:rsidR="001E737A" w:rsidRPr="007D7059" w:rsidRDefault="001E737A" w:rsidP="00A07DAD">
            <w:pPr>
              <w:pStyle w:val="NoSpacing"/>
              <w:jc w:val="center"/>
              <w:rPr>
                <w:rFonts w:ascii="Arial" w:hAnsi="Arial" w:cs="Arial"/>
                <w:sz w:val="20"/>
              </w:rPr>
            </w:pPr>
            <w:r w:rsidRPr="007D7059">
              <w:rPr>
                <w:rFonts w:ascii="Arial" w:hAnsi="Arial" w:cs="Arial"/>
                <w:sz w:val="20"/>
              </w:rPr>
              <w:t>7</w:t>
            </w:r>
          </w:p>
        </w:tc>
      </w:tr>
      <w:tr w:rsidR="001E737A" w:rsidRPr="007D7059" w14:paraId="20FA48F7" w14:textId="77777777" w:rsidTr="00A07DAD">
        <w:trPr>
          <w:trHeight w:val="432"/>
          <w:jc w:val="center"/>
        </w:trPr>
        <w:tc>
          <w:tcPr>
            <w:tcW w:w="764" w:type="pct"/>
            <w:shd w:val="clear" w:color="auto" w:fill="FFFFFF"/>
            <w:vAlign w:val="center"/>
          </w:tcPr>
          <w:p w14:paraId="084EEC23" w14:textId="77777777" w:rsidR="001E737A" w:rsidRPr="007D7059" w:rsidRDefault="001E737A" w:rsidP="00A07DAD">
            <w:pPr>
              <w:pStyle w:val="NoSpacing"/>
              <w:rPr>
                <w:rFonts w:ascii="Arial" w:hAnsi="Arial" w:cs="Arial"/>
                <w:bCs/>
                <w:color w:val="000000"/>
                <w:sz w:val="20"/>
              </w:rPr>
            </w:pPr>
            <w:r w:rsidRPr="007D7059">
              <w:rPr>
                <w:rFonts w:ascii="Arial" w:hAnsi="Arial" w:cs="Arial"/>
                <w:bCs/>
                <w:color w:val="000000"/>
                <w:sz w:val="20"/>
              </w:rPr>
              <w:t>Credit Type</w:t>
            </w:r>
          </w:p>
        </w:tc>
        <w:tc>
          <w:tcPr>
            <w:tcW w:w="1106" w:type="pct"/>
            <w:vAlign w:val="center"/>
          </w:tcPr>
          <w:p w14:paraId="56C5BC93"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Type of credit</w:t>
            </w:r>
          </w:p>
        </w:tc>
        <w:tc>
          <w:tcPr>
            <w:tcW w:w="1941" w:type="pct"/>
            <w:vAlign w:val="center"/>
          </w:tcPr>
          <w:p w14:paraId="7AE046A4"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String(1);</w:t>
            </w:r>
          </w:p>
          <w:p w14:paraId="0902E95C"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 xml:space="preserve">‘O’ =  Open;  </w:t>
            </w:r>
          </w:p>
          <w:p w14:paraId="4FBF1190"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‘C’ =  Closed;</w:t>
            </w:r>
          </w:p>
        </w:tc>
        <w:tc>
          <w:tcPr>
            <w:tcW w:w="847" w:type="pct"/>
            <w:vAlign w:val="center"/>
          </w:tcPr>
          <w:p w14:paraId="7011A26B" w14:textId="77777777" w:rsidR="001E737A" w:rsidRPr="007D7059" w:rsidRDefault="001E737A" w:rsidP="00A07DAD">
            <w:pPr>
              <w:pStyle w:val="NoSpacing"/>
              <w:jc w:val="center"/>
              <w:rPr>
                <w:rFonts w:ascii="Arial" w:hAnsi="Arial" w:cs="Arial"/>
                <w:sz w:val="20"/>
              </w:rPr>
            </w:pPr>
            <w:r>
              <w:rPr>
                <w:rFonts w:ascii="Arial" w:hAnsi="Arial" w:cs="Arial"/>
                <w:sz w:val="20"/>
              </w:rPr>
              <w:t>Yes</w:t>
            </w:r>
          </w:p>
        </w:tc>
        <w:tc>
          <w:tcPr>
            <w:tcW w:w="342" w:type="pct"/>
            <w:vAlign w:val="center"/>
          </w:tcPr>
          <w:p w14:paraId="6F90CC4B" w14:textId="77777777" w:rsidR="001E737A" w:rsidRPr="007D7059" w:rsidRDefault="001E737A" w:rsidP="00A07DAD">
            <w:pPr>
              <w:pStyle w:val="NoSpacing"/>
              <w:jc w:val="center"/>
              <w:rPr>
                <w:rFonts w:ascii="Arial" w:hAnsi="Arial" w:cs="Arial"/>
                <w:sz w:val="20"/>
              </w:rPr>
            </w:pPr>
            <w:r w:rsidRPr="007D7059">
              <w:rPr>
                <w:rFonts w:ascii="Arial" w:hAnsi="Arial" w:cs="Arial"/>
                <w:sz w:val="20"/>
              </w:rPr>
              <w:t>8</w:t>
            </w:r>
          </w:p>
        </w:tc>
      </w:tr>
      <w:tr w:rsidR="001E737A" w:rsidRPr="007D7059" w14:paraId="482B3F39" w14:textId="77777777" w:rsidTr="00A07DAD">
        <w:trPr>
          <w:trHeight w:val="432"/>
          <w:jc w:val="center"/>
        </w:trPr>
        <w:tc>
          <w:tcPr>
            <w:tcW w:w="764" w:type="pct"/>
            <w:shd w:val="clear" w:color="auto" w:fill="FFFFFF"/>
            <w:vAlign w:val="center"/>
          </w:tcPr>
          <w:p w14:paraId="3CCDFEFA" w14:textId="77777777" w:rsidR="001E737A" w:rsidRPr="007D7059" w:rsidRDefault="001E737A" w:rsidP="00A07DAD">
            <w:pPr>
              <w:pStyle w:val="NoSpacing"/>
              <w:rPr>
                <w:rFonts w:ascii="Arial" w:hAnsi="Arial" w:cs="Arial"/>
                <w:bCs/>
                <w:color w:val="000000"/>
                <w:sz w:val="20"/>
              </w:rPr>
            </w:pPr>
            <w:r w:rsidRPr="007D7059">
              <w:rPr>
                <w:rFonts w:ascii="Arial" w:hAnsi="Arial" w:cs="Arial"/>
                <w:bCs/>
                <w:color w:val="000000"/>
                <w:sz w:val="20"/>
              </w:rPr>
              <w:t>Round to 1/8</w:t>
            </w:r>
            <w:r w:rsidRPr="007D7059">
              <w:rPr>
                <w:rFonts w:ascii="Arial" w:hAnsi="Arial" w:cs="Arial"/>
                <w:bCs/>
                <w:color w:val="000000"/>
                <w:sz w:val="20"/>
                <w:vertAlign w:val="superscript"/>
              </w:rPr>
              <w:t>th</w:t>
            </w:r>
          </w:p>
        </w:tc>
        <w:tc>
          <w:tcPr>
            <w:tcW w:w="1106" w:type="pct"/>
            <w:vAlign w:val="center"/>
          </w:tcPr>
          <w:p w14:paraId="45BB8F17"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Interest rate rounding indicator</w:t>
            </w:r>
          </w:p>
        </w:tc>
        <w:tc>
          <w:tcPr>
            <w:tcW w:w="1941" w:type="pct"/>
            <w:vAlign w:val="center"/>
          </w:tcPr>
          <w:p w14:paraId="476D5021"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 xml:space="preserve">Integer(1); </w:t>
            </w:r>
          </w:p>
          <w:p w14:paraId="47A7D59C"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‘0’ =  Will not be rounded;</w:t>
            </w:r>
          </w:p>
          <w:p w14:paraId="0CBA906D"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‘1’ =  Will be rounded to 1/8</w:t>
            </w:r>
            <w:r w:rsidRPr="007D7059">
              <w:rPr>
                <w:rFonts w:ascii="Arial" w:hAnsi="Arial" w:cs="Arial"/>
                <w:color w:val="000000"/>
                <w:sz w:val="20"/>
                <w:vertAlign w:val="superscript"/>
              </w:rPr>
              <w:t>th</w:t>
            </w:r>
            <w:r w:rsidRPr="007D7059">
              <w:rPr>
                <w:rFonts w:ascii="Arial" w:hAnsi="Arial" w:cs="Arial"/>
                <w:color w:val="000000"/>
                <w:sz w:val="20"/>
              </w:rPr>
              <w:t xml:space="preserve"> percent;</w:t>
            </w:r>
          </w:p>
        </w:tc>
        <w:tc>
          <w:tcPr>
            <w:tcW w:w="847" w:type="pct"/>
            <w:vAlign w:val="center"/>
          </w:tcPr>
          <w:p w14:paraId="6C435566" w14:textId="77777777" w:rsidR="001E737A" w:rsidRPr="007D7059" w:rsidRDefault="001E737A" w:rsidP="00A07DAD">
            <w:pPr>
              <w:pStyle w:val="NoSpacing"/>
              <w:jc w:val="center"/>
              <w:rPr>
                <w:rFonts w:ascii="Arial" w:hAnsi="Arial" w:cs="Arial"/>
                <w:sz w:val="20"/>
              </w:rPr>
            </w:pPr>
            <w:r w:rsidRPr="007D7059">
              <w:rPr>
                <w:rFonts w:ascii="Arial" w:hAnsi="Arial" w:cs="Arial"/>
                <w:sz w:val="20"/>
              </w:rPr>
              <w:t>Yes</w:t>
            </w:r>
          </w:p>
        </w:tc>
        <w:tc>
          <w:tcPr>
            <w:tcW w:w="342" w:type="pct"/>
            <w:vAlign w:val="center"/>
          </w:tcPr>
          <w:p w14:paraId="6E3025E9" w14:textId="77777777" w:rsidR="001E737A" w:rsidRPr="007D7059" w:rsidRDefault="001E737A" w:rsidP="00A07DAD">
            <w:pPr>
              <w:pStyle w:val="NoSpacing"/>
              <w:jc w:val="center"/>
              <w:rPr>
                <w:rFonts w:ascii="Arial" w:hAnsi="Arial" w:cs="Arial"/>
                <w:sz w:val="20"/>
                <w:lang w:val="de-DE"/>
              </w:rPr>
            </w:pPr>
            <w:r w:rsidRPr="007D7059">
              <w:rPr>
                <w:rFonts w:ascii="Arial" w:hAnsi="Arial" w:cs="Arial"/>
                <w:sz w:val="20"/>
                <w:lang w:val="de-DE"/>
              </w:rPr>
              <w:t>9</w:t>
            </w:r>
          </w:p>
        </w:tc>
      </w:tr>
      <w:tr w:rsidR="001E737A" w:rsidRPr="007D7059" w14:paraId="4FBF30F3" w14:textId="77777777" w:rsidTr="00A07DAD">
        <w:trPr>
          <w:trHeight w:val="432"/>
          <w:jc w:val="center"/>
        </w:trPr>
        <w:tc>
          <w:tcPr>
            <w:tcW w:w="764" w:type="pct"/>
            <w:shd w:val="clear" w:color="auto" w:fill="FFFFFF"/>
            <w:vAlign w:val="center"/>
          </w:tcPr>
          <w:p w14:paraId="3E2556FB" w14:textId="77777777" w:rsidR="001E737A" w:rsidRPr="007D7059" w:rsidRDefault="001E737A" w:rsidP="00A07DAD">
            <w:pPr>
              <w:pStyle w:val="NoSpacing"/>
              <w:rPr>
                <w:rFonts w:ascii="Arial" w:hAnsi="Arial" w:cs="Arial"/>
                <w:bCs/>
                <w:color w:val="000000"/>
                <w:sz w:val="20"/>
              </w:rPr>
            </w:pPr>
            <w:r w:rsidRPr="007D7059">
              <w:rPr>
                <w:rFonts w:ascii="Arial" w:hAnsi="Arial" w:cs="Arial"/>
                <w:bCs/>
                <w:color w:val="000000"/>
                <w:sz w:val="20"/>
              </w:rPr>
              <w:t>Lender Loan #</w:t>
            </w:r>
          </w:p>
        </w:tc>
        <w:tc>
          <w:tcPr>
            <w:tcW w:w="1106" w:type="pct"/>
            <w:vAlign w:val="center"/>
          </w:tcPr>
          <w:p w14:paraId="3986BCE4"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Lender loan number</w:t>
            </w:r>
          </w:p>
        </w:tc>
        <w:tc>
          <w:tcPr>
            <w:tcW w:w="1941" w:type="pct"/>
            <w:vAlign w:val="center"/>
          </w:tcPr>
          <w:p w14:paraId="01094B47"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String (20);</w:t>
            </w:r>
          </w:p>
          <w:p w14:paraId="5C998B1A" w14:textId="77777777" w:rsidR="001E737A" w:rsidRPr="007D7059" w:rsidRDefault="001E737A" w:rsidP="00A07DAD">
            <w:pPr>
              <w:pStyle w:val="NoSpacing"/>
              <w:rPr>
                <w:rFonts w:ascii="Arial" w:hAnsi="Arial" w:cs="Arial"/>
                <w:color w:val="000000"/>
                <w:sz w:val="20"/>
              </w:rPr>
            </w:pPr>
          </w:p>
        </w:tc>
        <w:tc>
          <w:tcPr>
            <w:tcW w:w="847" w:type="pct"/>
            <w:vAlign w:val="center"/>
          </w:tcPr>
          <w:p w14:paraId="097A5A03" w14:textId="77777777" w:rsidR="001E737A" w:rsidRPr="007D7059" w:rsidRDefault="001E737A" w:rsidP="00A07DAD">
            <w:pPr>
              <w:pStyle w:val="NoSpacing"/>
              <w:jc w:val="center"/>
              <w:rPr>
                <w:rFonts w:ascii="Arial" w:hAnsi="Arial" w:cs="Arial"/>
                <w:sz w:val="20"/>
              </w:rPr>
            </w:pPr>
            <w:r w:rsidRPr="007D7059">
              <w:rPr>
                <w:rFonts w:ascii="Arial" w:hAnsi="Arial" w:cs="Arial"/>
                <w:sz w:val="20"/>
              </w:rPr>
              <w:t>No</w:t>
            </w:r>
          </w:p>
        </w:tc>
        <w:tc>
          <w:tcPr>
            <w:tcW w:w="342" w:type="pct"/>
            <w:vAlign w:val="center"/>
          </w:tcPr>
          <w:p w14:paraId="35DBE3CE" w14:textId="77777777" w:rsidR="001E737A" w:rsidRPr="007D7059" w:rsidRDefault="001E737A" w:rsidP="00A07DAD">
            <w:pPr>
              <w:pStyle w:val="NoSpacing"/>
              <w:jc w:val="center"/>
              <w:rPr>
                <w:rFonts w:ascii="Arial" w:hAnsi="Arial" w:cs="Arial"/>
                <w:sz w:val="20"/>
              </w:rPr>
            </w:pPr>
            <w:r w:rsidRPr="007D7059">
              <w:rPr>
                <w:rFonts w:ascii="Arial" w:hAnsi="Arial" w:cs="Arial"/>
                <w:sz w:val="20"/>
              </w:rPr>
              <w:t>10</w:t>
            </w:r>
          </w:p>
        </w:tc>
      </w:tr>
      <w:tr w:rsidR="001E737A" w:rsidRPr="007D7059" w14:paraId="1A9E809B" w14:textId="77777777" w:rsidTr="00A07DAD">
        <w:trPr>
          <w:trHeight w:val="432"/>
          <w:jc w:val="center"/>
        </w:trPr>
        <w:tc>
          <w:tcPr>
            <w:tcW w:w="764" w:type="pct"/>
            <w:shd w:val="clear" w:color="auto" w:fill="FFFFFF"/>
            <w:vAlign w:val="center"/>
          </w:tcPr>
          <w:p w14:paraId="74C5AF51" w14:textId="77777777" w:rsidR="001E737A" w:rsidRPr="007D7059" w:rsidRDefault="001E737A" w:rsidP="00A07DAD">
            <w:pPr>
              <w:pStyle w:val="NoSpacing"/>
              <w:rPr>
                <w:rFonts w:ascii="Arial" w:hAnsi="Arial" w:cs="Arial"/>
                <w:bCs/>
                <w:color w:val="000000"/>
                <w:sz w:val="20"/>
              </w:rPr>
            </w:pPr>
            <w:r w:rsidRPr="007D7059">
              <w:rPr>
                <w:rFonts w:ascii="Arial" w:hAnsi="Arial" w:cs="Arial"/>
                <w:bCs/>
                <w:color w:val="000000"/>
                <w:sz w:val="20"/>
              </w:rPr>
              <w:t>Servicer/Sub-Servicer</w:t>
            </w:r>
          </w:p>
        </w:tc>
        <w:tc>
          <w:tcPr>
            <w:tcW w:w="1106" w:type="pct"/>
            <w:vAlign w:val="center"/>
          </w:tcPr>
          <w:p w14:paraId="5EE3BCD8"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HUD assigned mortgagee number of assigned servicer</w:t>
            </w:r>
          </w:p>
        </w:tc>
        <w:tc>
          <w:tcPr>
            <w:tcW w:w="1941" w:type="pct"/>
            <w:vAlign w:val="center"/>
          </w:tcPr>
          <w:p w14:paraId="61D0A593"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 xml:space="preserve">Integer; </w:t>
            </w:r>
          </w:p>
          <w:p w14:paraId="1C6CE2F4"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Must be &gt; 0;</w:t>
            </w:r>
          </w:p>
          <w:p w14:paraId="184B695C"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FHA Mortgagee Number</w:t>
            </w:r>
          </w:p>
        </w:tc>
        <w:tc>
          <w:tcPr>
            <w:tcW w:w="847" w:type="pct"/>
            <w:vAlign w:val="center"/>
          </w:tcPr>
          <w:p w14:paraId="2015A32C" w14:textId="77777777" w:rsidR="001E737A" w:rsidRPr="007D7059" w:rsidRDefault="001E737A" w:rsidP="00A07DAD">
            <w:pPr>
              <w:pStyle w:val="NoSpacing"/>
              <w:jc w:val="center"/>
              <w:rPr>
                <w:rFonts w:ascii="Arial" w:hAnsi="Arial" w:cs="Arial"/>
                <w:sz w:val="20"/>
              </w:rPr>
            </w:pPr>
            <w:r w:rsidRPr="007D7059">
              <w:rPr>
                <w:rFonts w:ascii="Arial" w:hAnsi="Arial" w:cs="Arial"/>
                <w:sz w:val="20"/>
              </w:rPr>
              <w:t>Yes</w:t>
            </w:r>
          </w:p>
        </w:tc>
        <w:tc>
          <w:tcPr>
            <w:tcW w:w="342" w:type="pct"/>
            <w:vAlign w:val="center"/>
          </w:tcPr>
          <w:p w14:paraId="7921A406" w14:textId="77777777" w:rsidR="001E737A" w:rsidRPr="007D7059" w:rsidRDefault="001E737A" w:rsidP="00A07DAD">
            <w:pPr>
              <w:pStyle w:val="NoSpacing"/>
              <w:jc w:val="center"/>
              <w:rPr>
                <w:rFonts w:ascii="Arial" w:hAnsi="Arial" w:cs="Arial"/>
                <w:sz w:val="20"/>
              </w:rPr>
            </w:pPr>
            <w:r w:rsidRPr="007D7059">
              <w:rPr>
                <w:rFonts w:ascii="Arial" w:hAnsi="Arial" w:cs="Arial"/>
                <w:sz w:val="20"/>
              </w:rPr>
              <w:t>11</w:t>
            </w:r>
          </w:p>
        </w:tc>
      </w:tr>
      <w:tr w:rsidR="001E737A" w:rsidRPr="007D7059" w14:paraId="1FF5E652" w14:textId="77777777" w:rsidTr="00A07DAD">
        <w:trPr>
          <w:trHeight w:val="432"/>
          <w:jc w:val="center"/>
        </w:trPr>
        <w:tc>
          <w:tcPr>
            <w:tcW w:w="764" w:type="pct"/>
            <w:shd w:val="clear" w:color="auto" w:fill="FFFFFF"/>
            <w:vAlign w:val="center"/>
          </w:tcPr>
          <w:p w14:paraId="4DB868B0" w14:textId="77777777" w:rsidR="001E737A" w:rsidRPr="007D7059" w:rsidRDefault="001E737A" w:rsidP="00A07DAD">
            <w:pPr>
              <w:pStyle w:val="NoSpacing"/>
              <w:rPr>
                <w:rFonts w:ascii="Arial" w:hAnsi="Arial" w:cs="Arial"/>
                <w:bCs/>
                <w:color w:val="000000"/>
                <w:sz w:val="20"/>
              </w:rPr>
            </w:pPr>
            <w:r w:rsidRPr="007D7059">
              <w:rPr>
                <w:rFonts w:ascii="Arial" w:hAnsi="Arial" w:cs="Arial"/>
                <w:bCs/>
                <w:color w:val="000000"/>
                <w:sz w:val="20"/>
              </w:rPr>
              <w:t>Investor Name</w:t>
            </w:r>
          </w:p>
        </w:tc>
        <w:tc>
          <w:tcPr>
            <w:tcW w:w="1106" w:type="pct"/>
            <w:vAlign w:val="center"/>
          </w:tcPr>
          <w:p w14:paraId="3695127D"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 xml:space="preserve">HUD assigned mortgagee number of investor </w:t>
            </w:r>
          </w:p>
        </w:tc>
        <w:tc>
          <w:tcPr>
            <w:tcW w:w="1941" w:type="pct"/>
            <w:vAlign w:val="center"/>
          </w:tcPr>
          <w:p w14:paraId="0FF30421"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 xml:space="preserve">Integer; </w:t>
            </w:r>
          </w:p>
          <w:p w14:paraId="78F21ABC"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Must be &gt; 0;</w:t>
            </w:r>
          </w:p>
        </w:tc>
        <w:tc>
          <w:tcPr>
            <w:tcW w:w="847" w:type="pct"/>
            <w:vAlign w:val="center"/>
          </w:tcPr>
          <w:p w14:paraId="7AF899B3" w14:textId="77777777" w:rsidR="001E737A" w:rsidRPr="007D7059" w:rsidRDefault="001E737A" w:rsidP="00A07DAD">
            <w:pPr>
              <w:pStyle w:val="NoSpacing"/>
              <w:jc w:val="center"/>
              <w:rPr>
                <w:rFonts w:ascii="Arial" w:hAnsi="Arial" w:cs="Arial"/>
                <w:sz w:val="20"/>
              </w:rPr>
            </w:pPr>
            <w:r w:rsidRPr="007D7059">
              <w:rPr>
                <w:rFonts w:ascii="Arial" w:hAnsi="Arial" w:cs="Arial"/>
                <w:sz w:val="20"/>
              </w:rPr>
              <w:t>Yes</w:t>
            </w:r>
          </w:p>
        </w:tc>
        <w:tc>
          <w:tcPr>
            <w:tcW w:w="342" w:type="pct"/>
            <w:vAlign w:val="center"/>
          </w:tcPr>
          <w:p w14:paraId="2E2D6E86" w14:textId="77777777" w:rsidR="001E737A" w:rsidRPr="007D7059" w:rsidRDefault="001E737A" w:rsidP="00A07DAD">
            <w:pPr>
              <w:pStyle w:val="NoSpacing"/>
              <w:jc w:val="center"/>
              <w:rPr>
                <w:rFonts w:ascii="Arial" w:hAnsi="Arial" w:cs="Arial"/>
                <w:sz w:val="20"/>
              </w:rPr>
            </w:pPr>
            <w:r w:rsidRPr="007D7059">
              <w:rPr>
                <w:rFonts w:ascii="Arial" w:hAnsi="Arial" w:cs="Arial"/>
                <w:sz w:val="20"/>
              </w:rPr>
              <w:t>12</w:t>
            </w:r>
          </w:p>
        </w:tc>
      </w:tr>
      <w:tr w:rsidR="001E737A" w:rsidRPr="007D7059" w14:paraId="59BE8F6B" w14:textId="77777777" w:rsidTr="00A07DAD">
        <w:trPr>
          <w:trHeight w:val="432"/>
          <w:jc w:val="center"/>
        </w:trPr>
        <w:tc>
          <w:tcPr>
            <w:tcW w:w="764" w:type="pct"/>
            <w:shd w:val="clear" w:color="auto" w:fill="FFFFFF"/>
            <w:vAlign w:val="center"/>
          </w:tcPr>
          <w:p w14:paraId="379190E3" w14:textId="77777777" w:rsidR="001E737A" w:rsidRPr="007D7059" w:rsidRDefault="001E737A" w:rsidP="00A07DAD">
            <w:pPr>
              <w:pStyle w:val="NoSpacing"/>
              <w:rPr>
                <w:rFonts w:ascii="Arial" w:hAnsi="Arial" w:cs="Arial"/>
                <w:bCs/>
                <w:color w:val="000000"/>
                <w:sz w:val="20"/>
              </w:rPr>
            </w:pPr>
            <w:r w:rsidRPr="007D7059">
              <w:rPr>
                <w:rFonts w:ascii="Arial" w:hAnsi="Arial" w:cs="Arial"/>
                <w:bCs/>
                <w:color w:val="000000"/>
                <w:sz w:val="20"/>
              </w:rPr>
              <w:t>Closing Date</w:t>
            </w:r>
          </w:p>
        </w:tc>
        <w:tc>
          <w:tcPr>
            <w:tcW w:w="1106" w:type="pct"/>
            <w:vAlign w:val="center"/>
          </w:tcPr>
          <w:p w14:paraId="667017AC"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Mortgage Closing Date</w:t>
            </w:r>
          </w:p>
        </w:tc>
        <w:tc>
          <w:tcPr>
            <w:tcW w:w="1941" w:type="pct"/>
            <w:vAlign w:val="center"/>
          </w:tcPr>
          <w:p w14:paraId="75491F10"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 xml:space="preserve">Date(10);  </w:t>
            </w:r>
          </w:p>
          <w:p w14:paraId="11399324"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Format: YYYY-MM-DD;</w:t>
            </w:r>
          </w:p>
          <w:p w14:paraId="68CE75F6"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Must be &lt;=Today’s date;</w:t>
            </w:r>
          </w:p>
        </w:tc>
        <w:tc>
          <w:tcPr>
            <w:tcW w:w="847" w:type="pct"/>
            <w:vAlign w:val="center"/>
          </w:tcPr>
          <w:p w14:paraId="53904CD0" w14:textId="77777777" w:rsidR="001E737A" w:rsidRPr="007D7059" w:rsidRDefault="001E737A" w:rsidP="00A07DAD">
            <w:pPr>
              <w:pStyle w:val="NoSpacing"/>
              <w:jc w:val="center"/>
              <w:rPr>
                <w:rFonts w:ascii="Arial" w:hAnsi="Arial" w:cs="Arial"/>
                <w:sz w:val="20"/>
              </w:rPr>
            </w:pPr>
            <w:r w:rsidRPr="007D7059">
              <w:rPr>
                <w:rFonts w:ascii="Arial" w:hAnsi="Arial" w:cs="Arial"/>
                <w:sz w:val="20"/>
              </w:rPr>
              <w:t>Yes</w:t>
            </w:r>
          </w:p>
        </w:tc>
        <w:tc>
          <w:tcPr>
            <w:tcW w:w="342" w:type="pct"/>
            <w:vAlign w:val="center"/>
          </w:tcPr>
          <w:p w14:paraId="61DF975C" w14:textId="77777777" w:rsidR="001E737A" w:rsidRPr="007D7059" w:rsidRDefault="001E737A" w:rsidP="00A07DAD">
            <w:pPr>
              <w:pStyle w:val="NoSpacing"/>
              <w:jc w:val="center"/>
              <w:rPr>
                <w:rFonts w:ascii="Arial" w:hAnsi="Arial" w:cs="Arial"/>
                <w:sz w:val="20"/>
              </w:rPr>
            </w:pPr>
            <w:r w:rsidRPr="007D7059">
              <w:rPr>
                <w:rFonts w:ascii="Arial" w:hAnsi="Arial" w:cs="Arial"/>
                <w:sz w:val="20"/>
              </w:rPr>
              <w:t>13</w:t>
            </w:r>
          </w:p>
        </w:tc>
      </w:tr>
      <w:tr w:rsidR="001E737A" w:rsidRPr="007D7059" w14:paraId="0174A5A6" w14:textId="77777777" w:rsidTr="00A07DAD">
        <w:trPr>
          <w:trHeight w:val="432"/>
          <w:jc w:val="center"/>
        </w:trPr>
        <w:tc>
          <w:tcPr>
            <w:tcW w:w="764" w:type="pct"/>
            <w:shd w:val="clear" w:color="auto" w:fill="FFFFFF"/>
            <w:vAlign w:val="center"/>
          </w:tcPr>
          <w:p w14:paraId="7E90E464" w14:textId="77777777" w:rsidR="001E737A" w:rsidRPr="007D7059" w:rsidRDefault="001E737A" w:rsidP="00A07DAD">
            <w:pPr>
              <w:pStyle w:val="NoSpacing"/>
              <w:rPr>
                <w:rFonts w:ascii="Arial" w:hAnsi="Arial" w:cs="Arial"/>
                <w:bCs/>
                <w:color w:val="000000"/>
                <w:sz w:val="20"/>
              </w:rPr>
            </w:pPr>
            <w:r w:rsidRPr="007D7059">
              <w:rPr>
                <w:rFonts w:ascii="Arial" w:hAnsi="Arial" w:cs="Arial"/>
                <w:bCs/>
                <w:color w:val="000000"/>
                <w:sz w:val="20"/>
              </w:rPr>
              <w:t>Funded Date</w:t>
            </w:r>
          </w:p>
        </w:tc>
        <w:tc>
          <w:tcPr>
            <w:tcW w:w="1106" w:type="pct"/>
            <w:vAlign w:val="center"/>
          </w:tcPr>
          <w:p w14:paraId="1796DF72"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Funded Date</w:t>
            </w:r>
          </w:p>
        </w:tc>
        <w:tc>
          <w:tcPr>
            <w:tcW w:w="1941" w:type="pct"/>
            <w:vAlign w:val="center"/>
          </w:tcPr>
          <w:p w14:paraId="1206C97F"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 xml:space="preserve">Date(10);  </w:t>
            </w:r>
          </w:p>
          <w:p w14:paraId="296CBFA4"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 xml:space="preserve">Format: YYYY-MM-DD; </w:t>
            </w:r>
          </w:p>
          <w:p w14:paraId="4C00BA63"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Must be &gt;=Closing Date and &lt;=Today’s Date;</w:t>
            </w:r>
          </w:p>
          <w:p w14:paraId="52FB5090" w14:textId="77777777" w:rsidR="001E737A" w:rsidRPr="007D7059" w:rsidRDefault="001E737A" w:rsidP="00A07DAD">
            <w:pPr>
              <w:pStyle w:val="NoSpacing"/>
              <w:rPr>
                <w:rFonts w:ascii="Arial" w:hAnsi="Arial" w:cs="Arial"/>
                <w:color w:val="000000"/>
                <w:sz w:val="20"/>
              </w:rPr>
            </w:pPr>
          </w:p>
          <w:p w14:paraId="0E4E9409"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 xml:space="preserve">Funded Date must be within 30 days from the Closing Date; </w:t>
            </w:r>
          </w:p>
        </w:tc>
        <w:tc>
          <w:tcPr>
            <w:tcW w:w="847" w:type="pct"/>
            <w:vAlign w:val="center"/>
          </w:tcPr>
          <w:p w14:paraId="7791CA13" w14:textId="77777777" w:rsidR="001E737A" w:rsidRPr="007D7059" w:rsidRDefault="001E737A" w:rsidP="00A07DAD">
            <w:pPr>
              <w:pStyle w:val="NoSpacing"/>
              <w:jc w:val="center"/>
              <w:rPr>
                <w:rFonts w:ascii="Arial" w:hAnsi="Arial" w:cs="Arial"/>
                <w:sz w:val="20"/>
              </w:rPr>
            </w:pPr>
            <w:r w:rsidRPr="007D7059">
              <w:rPr>
                <w:rFonts w:ascii="Arial" w:hAnsi="Arial" w:cs="Arial"/>
                <w:sz w:val="20"/>
              </w:rPr>
              <w:t>Yes</w:t>
            </w:r>
          </w:p>
        </w:tc>
        <w:tc>
          <w:tcPr>
            <w:tcW w:w="342" w:type="pct"/>
            <w:vAlign w:val="center"/>
          </w:tcPr>
          <w:p w14:paraId="2F022C92" w14:textId="77777777" w:rsidR="001E737A" w:rsidRPr="007D7059" w:rsidRDefault="001E737A" w:rsidP="00A07DAD">
            <w:pPr>
              <w:pStyle w:val="NoSpacing"/>
              <w:jc w:val="center"/>
              <w:rPr>
                <w:rFonts w:ascii="Arial" w:hAnsi="Arial" w:cs="Arial"/>
                <w:sz w:val="20"/>
              </w:rPr>
            </w:pPr>
            <w:r w:rsidRPr="007D7059">
              <w:rPr>
                <w:rFonts w:ascii="Arial" w:hAnsi="Arial" w:cs="Arial"/>
                <w:sz w:val="20"/>
              </w:rPr>
              <w:t>14</w:t>
            </w:r>
          </w:p>
        </w:tc>
      </w:tr>
      <w:tr w:rsidR="001E737A" w:rsidRPr="007D7059" w14:paraId="186CACEE" w14:textId="77777777" w:rsidTr="00A07DAD">
        <w:trPr>
          <w:trHeight w:val="432"/>
          <w:jc w:val="center"/>
        </w:trPr>
        <w:tc>
          <w:tcPr>
            <w:tcW w:w="764" w:type="pct"/>
            <w:shd w:val="clear" w:color="auto" w:fill="FFFFFF"/>
            <w:vAlign w:val="center"/>
          </w:tcPr>
          <w:p w14:paraId="73038527" w14:textId="77777777" w:rsidR="001E737A" w:rsidRPr="007D7059" w:rsidRDefault="001E737A" w:rsidP="00A07DAD">
            <w:pPr>
              <w:pStyle w:val="NoSpacing"/>
              <w:rPr>
                <w:rFonts w:ascii="Arial" w:hAnsi="Arial" w:cs="Arial"/>
                <w:bCs/>
                <w:color w:val="000000"/>
                <w:sz w:val="20"/>
              </w:rPr>
            </w:pPr>
            <w:r w:rsidRPr="007D7059">
              <w:rPr>
                <w:rFonts w:ascii="Arial" w:hAnsi="Arial" w:cs="Arial"/>
                <w:bCs/>
                <w:color w:val="000000"/>
                <w:sz w:val="20"/>
              </w:rPr>
              <w:t>Application Date</w:t>
            </w:r>
          </w:p>
        </w:tc>
        <w:tc>
          <w:tcPr>
            <w:tcW w:w="1106" w:type="pct"/>
            <w:vAlign w:val="center"/>
          </w:tcPr>
          <w:p w14:paraId="69181DAE"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Loan Application Date</w:t>
            </w:r>
          </w:p>
        </w:tc>
        <w:tc>
          <w:tcPr>
            <w:tcW w:w="1941" w:type="pct"/>
            <w:vAlign w:val="center"/>
          </w:tcPr>
          <w:p w14:paraId="5D3792F9"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 xml:space="preserve">Date(10);  </w:t>
            </w:r>
          </w:p>
          <w:p w14:paraId="380E307A"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 xml:space="preserve">Format: YYYY-MM-DD; </w:t>
            </w:r>
          </w:p>
          <w:p w14:paraId="13667FE1"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Must be &lt;=Closing Date;</w:t>
            </w:r>
          </w:p>
        </w:tc>
        <w:tc>
          <w:tcPr>
            <w:tcW w:w="847" w:type="pct"/>
            <w:vAlign w:val="center"/>
          </w:tcPr>
          <w:p w14:paraId="5E44A01F" w14:textId="77777777" w:rsidR="001E737A" w:rsidRPr="007D7059" w:rsidRDefault="001E737A" w:rsidP="00A07DAD">
            <w:pPr>
              <w:pStyle w:val="NoSpacing"/>
              <w:jc w:val="center"/>
              <w:rPr>
                <w:rFonts w:ascii="Arial" w:hAnsi="Arial" w:cs="Arial"/>
                <w:sz w:val="20"/>
              </w:rPr>
            </w:pPr>
            <w:r w:rsidRPr="007D7059">
              <w:rPr>
                <w:rFonts w:ascii="Arial" w:hAnsi="Arial" w:cs="Arial"/>
                <w:sz w:val="20"/>
              </w:rPr>
              <w:t>No</w:t>
            </w:r>
          </w:p>
        </w:tc>
        <w:tc>
          <w:tcPr>
            <w:tcW w:w="342" w:type="pct"/>
            <w:vAlign w:val="center"/>
          </w:tcPr>
          <w:p w14:paraId="09BFA6BF" w14:textId="77777777" w:rsidR="001E737A" w:rsidRPr="007D7059" w:rsidRDefault="001E737A" w:rsidP="00A07DAD">
            <w:pPr>
              <w:pStyle w:val="NoSpacing"/>
              <w:jc w:val="center"/>
              <w:rPr>
                <w:rFonts w:ascii="Arial" w:hAnsi="Arial" w:cs="Arial"/>
                <w:sz w:val="20"/>
              </w:rPr>
            </w:pPr>
            <w:r w:rsidRPr="007D7059">
              <w:rPr>
                <w:rFonts w:ascii="Arial" w:hAnsi="Arial" w:cs="Arial"/>
                <w:sz w:val="20"/>
              </w:rPr>
              <w:t>15</w:t>
            </w:r>
          </w:p>
        </w:tc>
      </w:tr>
      <w:tr w:rsidR="001E737A" w:rsidRPr="007D7059" w14:paraId="7457ECDC" w14:textId="77777777" w:rsidTr="00A07DAD">
        <w:trPr>
          <w:trHeight w:val="432"/>
          <w:jc w:val="center"/>
        </w:trPr>
        <w:tc>
          <w:tcPr>
            <w:tcW w:w="764" w:type="pct"/>
            <w:shd w:val="clear" w:color="auto" w:fill="FFFFFF"/>
            <w:vAlign w:val="center"/>
          </w:tcPr>
          <w:p w14:paraId="1C32DB23" w14:textId="77777777" w:rsidR="001E737A" w:rsidRPr="007D7059" w:rsidRDefault="001E737A" w:rsidP="00A07DAD">
            <w:pPr>
              <w:pStyle w:val="NoSpacing"/>
              <w:rPr>
                <w:rFonts w:ascii="Arial" w:hAnsi="Arial" w:cs="Arial"/>
                <w:bCs/>
                <w:color w:val="000000"/>
                <w:sz w:val="20"/>
              </w:rPr>
            </w:pPr>
            <w:r w:rsidRPr="007D7059">
              <w:rPr>
                <w:rFonts w:ascii="Arial" w:hAnsi="Arial" w:cs="Arial"/>
                <w:bCs/>
                <w:color w:val="000000"/>
                <w:sz w:val="20"/>
              </w:rPr>
              <w:t>Exp. Rate Index Date</w:t>
            </w:r>
          </w:p>
        </w:tc>
        <w:tc>
          <w:tcPr>
            <w:tcW w:w="1106" w:type="pct"/>
            <w:vAlign w:val="center"/>
          </w:tcPr>
          <w:p w14:paraId="660D9BCA"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Index date for Expected Interest Rate</w:t>
            </w:r>
          </w:p>
        </w:tc>
        <w:tc>
          <w:tcPr>
            <w:tcW w:w="1941" w:type="pct"/>
            <w:vAlign w:val="center"/>
          </w:tcPr>
          <w:p w14:paraId="331E7890"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 xml:space="preserve">Date(10); </w:t>
            </w:r>
          </w:p>
          <w:p w14:paraId="33040088"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 xml:space="preserve">Format: YYYY-MM-DD; </w:t>
            </w:r>
          </w:p>
          <w:p w14:paraId="3B95418A"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Must be &lt;=Closing Date and &gt;= Application Date - 14 days;</w:t>
            </w:r>
          </w:p>
        </w:tc>
        <w:tc>
          <w:tcPr>
            <w:tcW w:w="847" w:type="pct"/>
            <w:vAlign w:val="center"/>
          </w:tcPr>
          <w:p w14:paraId="680026B1" w14:textId="77777777" w:rsidR="001E737A" w:rsidRPr="007D7059" w:rsidRDefault="001E737A" w:rsidP="00A07DAD">
            <w:pPr>
              <w:pStyle w:val="NoSpacing"/>
              <w:jc w:val="center"/>
              <w:rPr>
                <w:rFonts w:ascii="Arial" w:hAnsi="Arial" w:cs="Arial"/>
                <w:sz w:val="20"/>
              </w:rPr>
            </w:pPr>
            <w:r w:rsidRPr="007D7059">
              <w:rPr>
                <w:rFonts w:ascii="Arial" w:hAnsi="Arial" w:cs="Arial"/>
                <w:sz w:val="20"/>
              </w:rPr>
              <w:t>Conditional; on availability of data field Exp. Rate Index Date</w:t>
            </w:r>
          </w:p>
        </w:tc>
        <w:tc>
          <w:tcPr>
            <w:tcW w:w="342" w:type="pct"/>
            <w:vAlign w:val="center"/>
          </w:tcPr>
          <w:p w14:paraId="68D95327" w14:textId="77777777" w:rsidR="001E737A" w:rsidRPr="007D7059" w:rsidRDefault="001E737A" w:rsidP="00A07DAD">
            <w:pPr>
              <w:pStyle w:val="NoSpacing"/>
              <w:jc w:val="center"/>
              <w:rPr>
                <w:rFonts w:ascii="Arial" w:hAnsi="Arial" w:cs="Arial"/>
                <w:sz w:val="20"/>
              </w:rPr>
            </w:pPr>
            <w:r w:rsidRPr="007D7059">
              <w:rPr>
                <w:rFonts w:ascii="Arial" w:hAnsi="Arial" w:cs="Arial"/>
                <w:sz w:val="20"/>
              </w:rPr>
              <w:t>16</w:t>
            </w:r>
          </w:p>
        </w:tc>
      </w:tr>
      <w:tr w:rsidR="001E737A" w:rsidRPr="007D7059" w14:paraId="63BAD22A" w14:textId="77777777" w:rsidTr="00A07DAD">
        <w:trPr>
          <w:trHeight w:val="432"/>
          <w:jc w:val="center"/>
        </w:trPr>
        <w:tc>
          <w:tcPr>
            <w:tcW w:w="764" w:type="pct"/>
            <w:shd w:val="clear" w:color="auto" w:fill="FFFFFF"/>
            <w:vAlign w:val="center"/>
          </w:tcPr>
          <w:p w14:paraId="6C26B120" w14:textId="77777777" w:rsidR="001E737A" w:rsidRPr="007D7059" w:rsidRDefault="001E737A" w:rsidP="00A07DAD">
            <w:pPr>
              <w:pStyle w:val="NoSpacing"/>
              <w:rPr>
                <w:rFonts w:ascii="Arial" w:hAnsi="Arial" w:cs="Arial"/>
                <w:bCs/>
                <w:color w:val="000000"/>
                <w:sz w:val="20"/>
              </w:rPr>
            </w:pPr>
            <w:r w:rsidRPr="007D7059">
              <w:rPr>
                <w:rFonts w:ascii="Arial" w:hAnsi="Arial" w:cs="Arial"/>
                <w:bCs/>
                <w:color w:val="000000"/>
                <w:sz w:val="20"/>
              </w:rPr>
              <w:t>Exp. Rate Locked</w:t>
            </w:r>
          </w:p>
        </w:tc>
        <w:tc>
          <w:tcPr>
            <w:tcW w:w="1106" w:type="pct"/>
            <w:vAlign w:val="center"/>
          </w:tcPr>
          <w:p w14:paraId="2366068C"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Loan Rate lock status</w:t>
            </w:r>
          </w:p>
        </w:tc>
        <w:tc>
          <w:tcPr>
            <w:tcW w:w="1941" w:type="pct"/>
            <w:vAlign w:val="center"/>
          </w:tcPr>
          <w:p w14:paraId="1C15EE52"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 xml:space="preserve">Integer(1); </w:t>
            </w:r>
          </w:p>
          <w:p w14:paraId="106481E1" w14:textId="77777777" w:rsidR="001E737A" w:rsidRDefault="001E737A" w:rsidP="00A07DAD">
            <w:pPr>
              <w:pStyle w:val="NoSpacing"/>
              <w:rPr>
                <w:rFonts w:ascii="Arial" w:hAnsi="Arial" w:cs="Arial"/>
                <w:color w:val="000000"/>
                <w:sz w:val="20"/>
              </w:rPr>
            </w:pPr>
            <w:r>
              <w:rPr>
                <w:rFonts w:ascii="Arial" w:hAnsi="Arial" w:cs="Arial"/>
                <w:color w:val="000000"/>
                <w:sz w:val="20"/>
              </w:rPr>
              <w:t>‘0’ - No;</w:t>
            </w:r>
          </w:p>
          <w:p w14:paraId="7AD75027" w14:textId="77777777" w:rsidR="001E737A" w:rsidRPr="007D7059" w:rsidRDefault="001E737A" w:rsidP="00A07DAD">
            <w:pPr>
              <w:pStyle w:val="NoSpacing"/>
              <w:rPr>
                <w:rFonts w:ascii="Arial" w:hAnsi="Arial" w:cs="Arial"/>
                <w:color w:val="000000"/>
                <w:sz w:val="20"/>
              </w:rPr>
            </w:pPr>
            <w:r>
              <w:rPr>
                <w:rFonts w:ascii="Arial" w:hAnsi="Arial" w:cs="Arial"/>
                <w:color w:val="000000"/>
                <w:sz w:val="20"/>
              </w:rPr>
              <w:t>‘1’ – Yes;</w:t>
            </w:r>
          </w:p>
        </w:tc>
        <w:tc>
          <w:tcPr>
            <w:tcW w:w="847" w:type="pct"/>
            <w:vAlign w:val="center"/>
          </w:tcPr>
          <w:p w14:paraId="312AE9F2" w14:textId="77777777" w:rsidR="001E737A" w:rsidRPr="007D7059" w:rsidRDefault="001E737A" w:rsidP="00A07DAD">
            <w:pPr>
              <w:pStyle w:val="NoSpacing"/>
              <w:jc w:val="center"/>
              <w:rPr>
                <w:rFonts w:ascii="Arial" w:hAnsi="Arial" w:cs="Arial"/>
                <w:sz w:val="20"/>
              </w:rPr>
            </w:pPr>
            <w:r w:rsidRPr="007D7059">
              <w:rPr>
                <w:rFonts w:ascii="Arial" w:hAnsi="Arial" w:cs="Arial"/>
                <w:sz w:val="20"/>
              </w:rPr>
              <w:t>Conditional; on availability of data field Exp. Rate Locked</w:t>
            </w:r>
          </w:p>
        </w:tc>
        <w:tc>
          <w:tcPr>
            <w:tcW w:w="342" w:type="pct"/>
            <w:vAlign w:val="center"/>
          </w:tcPr>
          <w:p w14:paraId="565DB377" w14:textId="77777777" w:rsidR="001E737A" w:rsidRPr="007D7059" w:rsidRDefault="001E737A" w:rsidP="00A07DAD">
            <w:pPr>
              <w:pStyle w:val="NoSpacing"/>
              <w:jc w:val="center"/>
              <w:rPr>
                <w:rFonts w:ascii="Arial" w:hAnsi="Arial" w:cs="Arial"/>
                <w:sz w:val="20"/>
              </w:rPr>
            </w:pPr>
            <w:r w:rsidRPr="007D7059">
              <w:rPr>
                <w:rFonts w:ascii="Arial" w:hAnsi="Arial" w:cs="Arial"/>
                <w:sz w:val="20"/>
              </w:rPr>
              <w:t>17</w:t>
            </w:r>
          </w:p>
        </w:tc>
      </w:tr>
      <w:tr w:rsidR="001E737A" w:rsidRPr="007D7059" w14:paraId="0566F90D" w14:textId="77777777" w:rsidTr="00A07DAD">
        <w:trPr>
          <w:trHeight w:val="432"/>
          <w:jc w:val="center"/>
        </w:trPr>
        <w:tc>
          <w:tcPr>
            <w:tcW w:w="764" w:type="pct"/>
            <w:shd w:val="clear" w:color="auto" w:fill="FFFFFF"/>
            <w:vAlign w:val="center"/>
          </w:tcPr>
          <w:p w14:paraId="111D91B8" w14:textId="77777777" w:rsidR="001E737A" w:rsidRPr="007D7059" w:rsidRDefault="001E737A" w:rsidP="00A07DAD">
            <w:pPr>
              <w:pStyle w:val="NoSpacing"/>
              <w:rPr>
                <w:rFonts w:ascii="Arial" w:hAnsi="Arial" w:cs="Arial"/>
                <w:bCs/>
                <w:color w:val="000000"/>
                <w:sz w:val="20"/>
              </w:rPr>
            </w:pPr>
            <w:r w:rsidRPr="007D7059">
              <w:rPr>
                <w:rFonts w:ascii="Arial" w:hAnsi="Arial" w:cs="Arial"/>
                <w:bCs/>
                <w:color w:val="000000"/>
                <w:sz w:val="20"/>
              </w:rPr>
              <w:t>IMIP Paid By Borrower</w:t>
            </w:r>
          </w:p>
        </w:tc>
        <w:tc>
          <w:tcPr>
            <w:tcW w:w="1106" w:type="pct"/>
            <w:vAlign w:val="center"/>
          </w:tcPr>
          <w:p w14:paraId="366BE802"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IMIP pay method</w:t>
            </w:r>
          </w:p>
        </w:tc>
        <w:tc>
          <w:tcPr>
            <w:tcW w:w="1941" w:type="pct"/>
            <w:vAlign w:val="center"/>
          </w:tcPr>
          <w:p w14:paraId="64B055FD"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Integer followed by decimal(2);</w:t>
            </w:r>
          </w:p>
          <w:p w14:paraId="5BDFACC4"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Must be &gt;= $0.00 and &lt;= IMIP Total</w:t>
            </w:r>
          </w:p>
        </w:tc>
        <w:tc>
          <w:tcPr>
            <w:tcW w:w="847" w:type="pct"/>
            <w:vAlign w:val="center"/>
          </w:tcPr>
          <w:p w14:paraId="2EF3BD96" w14:textId="77777777" w:rsidR="001E737A" w:rsidRPr="007D7059" w:rsidRDefault="001E737A" w:rsidP="00A07DAD">
            <w:pPr>
              <w:pStyle w:val="NoSpacing"/>
              <w:jc w:val="center"/>
              <w:rPr>
                <w:rFonts w:ascii="Arial" w:hAnsi="Arial" w:cs="Arial"/>
                <w:sz w:val="20"/>
              </w:rPr>
            </w:pPr>
            <w:r w:rsidRPr="007D7059">
              <w:rPr>
                <w:rFonts w:ascii="Arial" w:hAnsi="Arial" w:cs="Arial"/>
                <w:sz w:val="20"/>
              </w:rPr>
              <w:t>Yes</w:t>
            </w:r>
          </w:p>
        </w:tc>
        <w:tc>
          <w:tcPr>
            <w:tcW w:w="342" w:type="pct"/>
            <w:vAlign w:val="center"/>
          </w:tcPr>
          <w:p w14:paraId="57BCE9EC" w14:textId="77777777" w:rsidR="001E737A" w:rsidRPr="007D7059" w:rsidRDefault="001E737A" w:rsidP="00A07DAD">
            <w:pPr>
              <w:pStyle w:val="NoSpacing"/>
              <w:jc w:val="center"/>
              <w:rPr>
                <w:rFonts w:ascii="Arial" w:hAnsi="Arial" w:cs="Arial"/>
                <w:sz w:val="20"/>
              </w:rPr>
            </w:pPr>
            <w:r w:rsidRPr="007D7059">
              <w:rPr>
                <w:rFonts w:ascii="Arial" w:hAnsi="Arial" w:cs="Arial"/>
                <w:sz w:val="20"/>
              </w:rPr>
              <w:t>18</w:t>
            </w:r>
          </w:p>
        </w:tc>
      </w:tr>
      <w:tr w:rsidR="001E737A" w:rsidRPr="007D7059" w14:paraId="64134AF2" w14:textId="77777777" w:rsidTr="00A07DAD">
        <w:trPr>
          <w:trHeight w:val="432"/>
          <w:jc w:val="center"/>
        </w:trPr>
        <w:tc>
          <w:tcPr>
            <w:tcW w:w="764" w:type="pct"/>
            <w:shd w:val="clear" w:color="auto" w:fill="FFFFFF"/>
            <w:vAlign w:val="center"/>
          </w:tcPr>
          <w:p w14:paraId="5A6D13EE" w14:textId="77777777" w:rsidR="001E737A" w:rsidRPr="007D7059" w:rsidRDefault="001E737A" w:rsidP="00A07DAD">
            <w:pPr>
              <w:pStyle w:val="NoSpacing"/>
              <w:rPr>
                <w:rFonts w:ascii="Arial" w:hAnsi="Arial" w:cs="Arial"/>
                <w:bCs/>
                <w:color w:val="000000"/>
                <w:sz w:val="20"/>
              </w:rPr>
            </w:pPr>
            <w:r w:rsidRPr="007D7059">
              <w:rPr>
                <w:rFonts w:ascii="Arial" w:hAnsi="Arial" w:cs="Arial"/>
                <w:bCs/>
                <w:color w:val="000000"/>
                <w:sz w:val="20"/>
              </w:rPr>
              <w:t>Pay Plan Type</w:t>
            </w:r>
          </w:p>
        </w:tc>
        <w:tc>
          <w:tcPr>
            <w:tcW w:w="1106" w:type="pct"/>
            <w:vAlign w:val="center"/>
          </w:tcPr>
          <w:p w14:paraId="25A271BF"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Type of Payment Plan</w:t>
            </w:r>
          </w:p>
        </w:tc>
        <w:tc>
          <w:tcPr>
            <w:tcW w:w="1941" w:type="pct"/>
            <w:vAlign w:val="center"/>
          </w:tcPr>
          <w:p w14:paraId="63F26F85"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 xml:space="preserve">Integer; </w:t>
            </w:r>
          </w:p>
          <w:p w14:paraId="66AD37ED"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’10’ = Line of Credit;</w:t>
            </w:r>
          </w:p>
          <w:p w14:paraId="1E476D8B"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‘20’ = Term;</w:t>
            </w:r>
          </w:p>
          <w:p w14:paraId="35423D4C"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‘30’ = Tenure;</w:t>
            </w:r>
          </w:p>
          <w:p w14:paraId="4936513E"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‘40’ = Modified Term;</w:t>
            </w:r>
          </w:p>
          <w:p w14:paraId="43D7A00C" w14:textId="77777777" w:rsidR="001E737A" w:rsidRDefault="001E737A" w:rsidP="00A07DAD">
            <w:pPr>
              <w:pStyle w:val="NoSpacing"/>
              <w:rPr>
                <w:rFonts w:ascii="Arial" w:hAnsi="Arial" w:cs="Arial"/>
                <w:color w:val="000000"/>
                <w:sz w:val="20"/>
              </w:rPr>
            </w:pPr>
            <w:r w:rsidRPr="007D7059">
              <w:rPr>
                <w:rFonts w:ascii="Arial" w:hAnsi="Arial" w:cs="Arial"/>
                <w:color w:val="000000"/>
                <w:sz w:val="20"/>
              </w:rPr>
              <w:t>‘50’ = Modified Tenure;</w:t>
            </w:r>
          </w:p>
          <w:p w14:paraId="4223D51C" w14:textId="77777777" w:rsidR="001E737A" w:rsidRPr="007D7059" w:rsidRDefault="001E737A" w:rsidP="00A07DAD">
            <w:pPr>
              <w:pStyle w:val="NoSpacing"/>
              <w:rPr>
                <w:rFonts w:ascii="Arial" w:hAnsi="Arial" w:cs="Arial"/>
                <w:color w:val="000000"/>
                <w:sz w:val="20"/>
              </w:rPr>
            </w:pPr>
            <w:r>
              <w:rPr>
                <w:rFonts w:ascii="Arial" w:hAnsi="Arial" w:cs="Arial"/>
                <w:color w:val="000000"/>
                <w:sz w:val="20"/>
              </w:rPr>
              <w:t xml:space="preserve">‘60’ – Lump Sum; </w:t>
            </w:r>
          </w:p>
        </w:tc>
        <w:tc>
          <w:tcPr>
            <w:tcW w:w="847" w:type="pct"/>
            <w:vAlign w:val="center"/>
          </w:tcPr>
          <w:p w14:paraId="73B36A76" w14:textId="77777777" w:rsidR="001E737A" w:rsidRPr="007D7059" w:rsidRDefault="001E737A" w:rsidP="00A07DAD">
            <w:pPr>
              <w:pStyle w:val="NoSpacing"/>
              <w:jc w:val="center"/>
              <w:rPr>
                <w:rFonts w:ascii="Arial" w:hAnsi="Arial" w:cs="Arial"/>
                <w:sz w:val="20"/>
              </w:rPr>
            </w:pPr>
            <w:r w:rsidRPr="007D7059">
              <w:rPr>
                <w:rFonts w:ascii="Arial" w:hAnsi="Arial" w:cs="Arial"/>
                <w:sz w:val="20"/>
              </w:rPr>
              <w:t>Yes</w:t>
            </w:r>
          </w:p>
        </w:tc>
        <w:tc>
          <w:tcPr>
            <w:tcW w:w="342" w:type="pct"/>
            <w:vAlign w:val="center"/>
          </w:tcPr>
          <w:p w14:paraId="45082229" w14:textId="77777777" w:rsidR="001E737A" w:rsidRPr="007D7059" w:rsidRDefault="001E737A" w:rsidP="00A07DAD">
            <w:pPr>
              <w:pStyle w:val="NoSpacing"/>
              <w:jc w:val="center"/>
              <w:rPr>
                <w:rFonts w:ascii="Arial" w:hAnsi="Arial" w:cs="Arial"/>
                <w:sz w:val="20"/>
              </w:rPr>
            </w:pPr>
            <w:r w:rsidRPr="007D7059">
              <w:rPr>
                <w:rFonts w:ascii="Arial" w:hAnsi="Arial" w:cs="Arial"/>
                <w:sz w:val="20"/>
              </w:rPr>
              <w:t>19</w:t>
            </w:r>
          </w:p>
        </w:tc>
      </w:tr>
      <w:tr w:rsidR="001E737A" w:rsidRPr="007D7059" w14:paraId="3D3DC1F4" w14:textId="77777777" w:rsidTr="00A07DAD">
        <w:trPr>
          <w:trHeight w:val="432"/>
          <w:jc w:val="center"/>
        </w:trPr>
        <w:tc>
          <w:tcPr>
            <w:tcW w:w="764" w:type="pct"/>
            <w:shd w:val="clear" w:color="auto" w:fill="FFFFFF"/>
            <w:vAlign w:val="center"/>
          </w:tcPr>
          <w:p w14:paraId="532F0DC4" w14:textId="77777777" w:rsidR="001E737A" w:rsidRPr="00AE0780" w:rsidRDefault="001E737A" w:rsidP="00A07DAD">
            <w:pPr>
              <w:pStyle w:val="NoSpacing"/>
              <w:rPr>
                <w:rFonts w:ascii="Arial" w:hAnsi="Arial" w:cs="Arial"/>
                <w:bCs/>
                <w:color w:val="000000"/>
                <w:sz w:val="20"/>
              </w:rPr>
            </w:pPr>
            <w:r w:rsidRPr="00AE0780">
              <w:rPr>
                <w:rFonts w:ascii="Arial" w:hAnsi="Arial" w:cs="Arial"/>
                <w:bCs/>
                <w:color w:val="000000"/>
                <w:sz w:val="20"/>
              </w:rPr>
              <w:t>Pay Plan Term</w:t>
            </w:r>
          </w:p>
        </w:tc>
        <w:tc>
          <w:tcPr>
            <w:tcW w:w="1106" w:type="pct"/>
            <w:vAlign w:val="center"/>
          </w:tcPr>
          <w:p w14:paraId="4F2FE89A" w14:textId="77777777" w:rsidR="001E737A" w:rsidRPr="00104CB0" w:rsidRDefault="001E737A" w:rsidP="00A07DAD">
            <w:pPr>
              <w:pStyle w:val="NoSpacing"/>
              <w:rPr>
                <w:rFonts w:ascii="Arial" w:hAnsi="Arial" w:cs="Arial"/>
                <w:color w:val="000000"/>
                <w:sz w:val="20"/>
              </w:rPr>
            </w:pPr>
            <w:r w:rsidRPr="00104CB0">
              <w:rPr>
                <w:rFonts w:ascii="Arial" w:hAnsi="Arial" w:cs="Arial"/>
                <w:color w:val="000000"/>
                <w:sz w:val="20"/>
              </w:rPr>
              <w:t># of monthly payments</w:t>
            </w:r>
          </w:p>
        </w:tc>
        <w:tc>
          <w:tcPr>
            <w:tcW w:w="1941" w:type="pct"/>
            <w:vAlign w:val="center"/>
          </w:tcPr>
          <w:p w14:paraId="7BFB31F6" w14:textId="77777777" w:rsidR="001E737A" w:rsidRPr="00104CB0" w:rsidRDefault="001E737A" w:rsidP="00A07DAD">
            <w:pPr>
              <w:pStyle w:val="NoSpacing"/>
              <w:rPr>
                <w:rFonts w:ascii="Arial" w:hAnsi="Arial" w:cs="Arial"/>
                <w:color w:val="000000"/>
                <w:sz w:val="20"/>
              </w:rPr>
            </w:pPr>
            <w:r w:rsidRPr="00104CB0">
              <w:rPr>
                <w:rFonts w:ascii="Arial" w:hAnsi="Arial" w:cs="Arial"/>
                <w:color w:val="000000"/>
                <w:sz w:val="20"/>
              </w:rPr>
              <w:t xml:space="preserve">Integer; </w:t>
            </w:r>
          </w:p>
          <w:p w14:paraId="6EB89849" w14:textId="77777777" w:rsidR="001E737A" w:rsidRPr="00104CB0" w:rsidRDefault="001E737A" w:rsidP="00A07DAD">
            <w:pPr>
              <w:pStyle w:val="NoSpacing"/>
              <w:rPr>
                <w:rFonts w:ascii="Arial" w:hAnsi="Arial" w:cs="Arial"/>
                <w:color w:val="000000"/>
                <w:sz w:val="20"/>
              </w:rPr>
            </w:pPr>
            <w:r w:rsidRPr="00104CB0">
              <w:rPr>
                <w:rFonts w:ascii="Arial" w:hAnsi="Arial" w:cs="Arial"/>
                <w:color w:val="000000"/>
                <w:sz w:val="20"/>
              </w:rPr>
              <w:t>Range &gt; ‘0’ and &lt;= ‘480’ months;</w:t>
            </w:r>
          </w:p>
        </w:tc>
        <w:tc>
          <w:tcPr>
            <w:tcW w:w="847" w:type="pct"/>
            <w:vAlign w:val="center"/>
          </w:tcPr>
          <w:p w14:paraId="3AB71458" w14:textId="77777777" w:rsidR="001E737A" w:rsidRPr="007D7059" w:rsidRDefault="001E737A" w:rsidP="00A07DAD">
            <w:pPr>
              <w:pStyle w:val="NoSpacing"/>
              <w:jc w:val="center"/>
              <w:rPr>
                <w:rFonts w:ascii="Arial" w:hAnsi="Arial" w:cs="Arial"/>
                <w:sz w:val="20"/>
              </w:rPr>
            </w:pPr>
            <w:r w:rsidRPr="007D7059">
              <w:rPr>
                <w:rFonts w:ascii="Arial" w:hAnsi="Arial" w:cs="Arial"/>
                <w:sz w:val="20"/>
              </w:rPr>
              <w:t>Conditional;</w:t>
            </w:r>
          </w:p>
          <w:p w14:paraId="1C943622" w14:textId="77777777" w:rsidR="001E737A" w:rsidRPr="007D7059" w:rsidRDefault="001E737A" w:rsidP="00A07DAD">
            <w:pPr>
              <w:pStyle w:val="NoSpacing"/>
              <w:jc w:val="center"/>
              <w:rPr>
                <w:rFonts w:ascii="Arial" w:hAnsi="Arial" w:cs="Arial"/>
                <w:sz w:val="20"/>
              </w:rPr>
            </w:pPr>
            <w:r w:rsidRPr="007D7059">
              <w:rPr>
                <w:rFonts w:ascii="Arial" w:hAnsi="Arial" w:cs="Arial"/>
                <w:sz w:val="20"/>
              </w:rPr>
              <w:t>if Pay Plan is Term or Modified Term</w:t>
            </w:r>
          </w:p>
        </w:tc>
        <w:tc>
          <w:tcPr>
            <w:tcW w:w="342" w:type="pct"/>
            <w:vAlign w:val="center"/>
          </w:tcPr>
          <w:p w14:paraId="7CED78BC" w14:textId="77777777" w:rsidR="001E737A" w:rsidRPr="007D7059" w:rsidRDefault="001E737A" w:rsidP="00A07DAD">
            <w:pPr>
              <w:pStyle w:val="NoSpacing"/>
              <w:jc w:val="center"/>
              <w:rPr>
                <w:rFonts w:ascii="Arial" w:hAnsi="Arial" w:cs="Arial"/>
                <w:sz w:val="20"/>
              </w:rPr>
            </w:pPr>
            <w:r w:rsidRPr="007D7059">
              <w:rPr>
                <w:rFonts w:ascii="Arial" w:hAnsi="Arial" w:cs="Arial"/>
                <w:sz w:val="20"/>
              </w:rPr>
              <w:t>20</w:t>
            </w:r>
          </w:p>
        </w:tc>
      </w:tr>
      <w:tr w:rsidR="001E737A" w:rsidRPr="007D7059" w14:paraId="3FDECC7F" w14:textId="77777777" w:rsidTr="00A07DAD">
        <w:trPr>
          <w:trHeight w:val="432"/>
          <w:jc w:val="center"/>
        </w:trPr>
        <w:tc>
          <w:tcPr>
            <w:tcW w:w="764" w:type="pct"/>
            <w:shd w:val="clear" w:color="auto" w:fill="FFFFFF"/>
            <w:vAlign w:val="center"/>
          </w:tcPr>
          <w:p w14:paraId="054678A6" w14:textId="77777777" w:rsidR="001E737A" w:rsidRPr="00AE0780" w:rsidRDefault="001E737A" w:rsidP="00A07DAD">
            <w:pPr>
              <w:pStyle w:val="NoSpacing"/>
              <w:rPr>
                <w:rFonts w:ascii="Arial" w:hAnsi="Arial" w:cs="Arial"/>
                <w:bCs/>
                <w:color w:val="000000"/>
                <w:sz w:val="20"/>
              </w:rPr>
            </w:pPr>
            <w:r w:rsidRPr="00AE0780">
              <w:rPr>
                <w:rFonts w:ascii="Arial" w:hAnsi="Arial" w:cs="Arial"/>
                <w:bCs/>
                <w:color w:val="000000"/>
                <w:sz w:val="20"/>
              </w:rPr>
              <w:t>Monthly Payment Amount</w:t>
            </w:r>
          </w:p>
        </w:tc>
        <w:tc>
          <w:tcPr>
            <w:tcW w:w="1106" w:type="pct"/>
            <w:vAlign w:val="center"/>
          </w:tcPr>
          <w:p w14:paraId="7B8F24F5" w14:textId="77777777" w:rsidR="001E737A" w:rsidRPr="00104CB0" w:rsidRDefault="001E737A" w:rsidP="00A07DAD">
            <w:pPr>
              <w:pStyle w:val="NoSpacing"/>
              <w:rPr>
                <w:rFonts w:ascii="Arial" w:hAnsi="Arial" w:cs="Arial"/>
                <w:color w:val="000000"/>
                <w:sz w:val="20"/>
              </w:rPr>
            </w:pPr>
            <w:r w:rsidRPr="00104CB0">
              <w:rPr>
                <w:rFonts w:ascii="Arial" w:hAnsi="Arial" w:cs="Arial"/>
                <w:color w:val="000000"/>
                <w:sz w:val="20"/>
              </w:rPr>
              <w:t xml:space="preserve">The monthly payment amount scheduled to be made to the borrower each month. </w:t>
            </w:r>
          </w:p>
          <w:p w14:paraId="3D89D519" w14:textId="77777777" w:rsidR="001E737A" w:rsidRPr="00104CB0" w:rsidRDefault="001E737A" w:rsidP="00A07DAD">
            <w:pPr>
              <w:pStyle w:val="NoSpacing"/>
              <w:rPr>
                <w:rFonts w:ascii="Arial" w:hAnsi="Arial" w:cs="Arial"/>
                <w:color w:val="000000"/>
                <w:sz w:val="20"/>
              </w:rPr>
            </w:pPr>
            <w:r w:rsidRPr="00104CB0">
              <w:rPr>
                <w:rFonts w:ascii="Arial" w:hAnsi="Arial" w:cs="Arial"/>
                <w:color w:val="000000"/>
                <w:sz w:val="20"/>
              </w:rPr>
              <w:t xml:space="preserve">Note: The Monthly Tax and Insurance Withheld amount should NOT be deducted from this amount </w:t>
            </w:r>
          </w:p>
          <w:p w14:paraId="6BC0F0ED" w14:textId="77777777" w:rsidR="001E737A" w:rsidRPr="00104CB0" w:rsidRDefault="001E737A" w:rsidP="00A07DAD">
            <w:pPr>
              <w:pStyle w:val="NoSpacing"/>
              <w:rPr>
                <w:rFonts w:ascii="Arial" w:hAnsi="Arial" w:cs="Arial"/>
                <w:color w:val="000000"/>
                <w:sz w:val="20"/>
              </w:rPr>
            </w:pPr>
          </w:p>
        </w:tc>
        <w:tc>
          <w:tcPr>
            <w:tcW w:w="1941" w:type="pct"/>
            <w:vAlign w:val="center"/>
          </w:tcPr>
          <w:p w14:paraId="63E7B3EC" w14:textId="77777777" w:rsidR="001E737A" w:rsidRPr="00104CB0" w:rsidRDefault="001E737A" w:rsidP="00A07DAD">
            <w:pPr>
              <w:pStyle w:val="NoSpacing"/>
              <w:rPr>
                <w:rFonts w:ascii="Arial" w:hAnsi="Arial" w:cs="Arial"/>
                <w:sz w:val="20"/>
              </w:rPr>
            </w:pPr>
            <w:r w:rsidRPr="00104CB0">
              <w:rPr>
                <w:rFonts w:ascii="Arial" w:hAnsi="Arial" w:cs="Arial"/>
                <w:sz w:val="20"/>
              </w:rPr>
              <w:t xml:space="preserve">Integer followed by decimal(2); </w:t>
            </w:r>
          </w:p>
          <w:p w14:paraId="4AEE6071" w14:textId="77777777" w:rsidR="001E737A" w:rsidRPr="00104CB0" w:rsidRDefault="001E737A" w:rsidP="00A07DAD">
            <w:pPr>
              <w:pStyle w:val="NoSpacing"/>
              <w:rPr>
                <w:rFonts w:ascii="Arial" w:hAnsi="Arial" w:cs="Arial"/>
                <w:color w:val="000000"/>
                <w:sz w:val="20"/>
              </w:rPr>
            </w:pPr>
            <w:r w:rsidRPr="00104CB0">
              <w:rPr>
                <w:rFonts w:ascii="Arial" w:hAnsi="Arial" w:cs="Arial"/>
                <w:sz w:val="20"/>
              </w:rPr>
              <w:t>Range &gt;= ‘0.00’ and &lt;= ’25,000.00’;</w:t>
            </w:r>
          </w:p>
        </w:tc>
        <w:tc>
          <w:tcPr>
            <w:tcW w:w="847" w:type="pct"/>
            <w:vAlign w:val="center"/>
          </w:tcPr>
          <w:p w14:paraId="35F6A49F" w14:textId="77777777" w:rsidR="001E737A" w:rsidRPr="007D7059" w:rsidRDefault="001E737A" w:rsidP="00A07DAD">
            <w:pPr>
              <w:pStyle w:val="NoSpacing"/>
              <w:jc w:val="center"/>
              <w:rPr>
                <w:rFonts w:ascii="Arial" w:hAnsi="Arial" w:cs="Arial"/>
                <w:sz w:val="20"/>
              </w:rPr>
            </w:pPr>
            <w:r w:rsidRPr="007D7059">
              <w:rPr>
                <w:rFonts w:ascii="Arial" w:hAnsi="Arial" w:cs="Arial"/>
                <w:sz w:val="20"/>
              </w:rPr>
              <w:t>Conditional;</w:t>
            </w:r>
          </w:p>
          <w:p w14:paraId="52162BDF" w14:textId="77777777" w:rsidR="001E737A" w:rsidRPr="007D7059" w:rsidRDefault="001E737A" w:rsidP="00A07DAD">
            <w:pPr>
              <w:pStyle w:val="NoSpacing"/>
              <w:jc w:val="center"/>
              <w:rPr>
                <w:rFonts w:ascii="Arial" w:hAnsi="Arial" w:cs="Arial"/>
                <w:sz w:val="20"/>
              </w:rPr>
            </w:pPr>
            <w:r w:rsidRPr="007D7059">
              <w:rPr>
                <w:rFonts w:ascii="Arial" w:hAnsi="Arial" w:cs="Arial"/>
                <w:sz w:val="20"/>
              </w:rPr>
              <w:t>if Pay Plan is Term, Tenure, Modified Term or Modified Tenure</w:t>
            </w:r>
          </w:p>
        </w:tc>
        <w:tc>
          <w:tcPr>
            <w:tcW w:w="342" w:type="pct"/>
            <w:vAlign w:val="center"/>
          </w:tcPr>
          <w:p w14:paraId="379DE81F" w14:textId="77777777" w:rsidR="001E737A" w:rsidRPr="007D7059" w:rsidRDefault="001E737A" w:rsidP="00A07DAD">
            <w:pPr>
              <w:pStyle w:val="NoSpacing"/>
              <w:jc w:val="center"/>
              <w:rPr>
                <w:rFonts w:ascii="Arial" w:hAnsi="Arial" w:cs="Arial"/>
                <w:sz w:val="20"/>
              </w:rPr>
            </w:pPr>
            <w:r w:rsidRPr="007D7059">
              <w:rPr>
                <w:rFonts w:ascii="Arial" w:hAnsi="Arial" w:cs="Arial"/>
                <w:sz w:val="20"/>
              </w:rPr>
              <w:t>21</w:t>
            </w:r>
          </w:p>
        </w:tc>
      </w:tr>
      <w:tr w:rsidR="001E737A" w:rsidRPr="007D7059" w14:paraId="59E1AAF1" w14:textId="77777777" w:rsidTr="00A07DAD">
        <w:trPr>
          <w:trHeight w:val="432"/>
          <w:jc w:val="center"/>
        </w:trPr>
        <w:tc>
          <w:tcPr>
            <w:tcW w:w="764" w:type="pct"/>
            <w:shd w:val="clear" w:color="auto" w:fill="FFFFFF"/>
            <w:vAlign w:val="center"/>
          </w:tcPr>
          <w:p w14:paraId="6157F8CE" w14:textId="77777777" w:rsidR="001E737A" w:rsidRPr="007D7059" w:rsidRDefault="001E737A" w:rsidP="00A07DAD">
            <w:pPr>
              <w:pStyle w:val="NoSpacing"/>
              <w:rPr>
                <w:rFonts w:ascii="Arial" w:hAnsi="Arial" w:cs="Arial"/>
                <w:bCs/>
                <w:color w:val="000000"/>
                <w:sz w:val="20"/>
              </w:rPr>
            </w:pPr>
            <w:r w:rsidRPr="007D7059">
              <w:rPr>
                <w:rFonts w:ascii="Arial" w:hAnsi="Arial" w:cs="Arial"/>
                <w:bCs/>
                <w:color w:val="000000"/>
                <w:sz w:val="20"/>
              </w:rPr>
              <w:t>Monthly Tax &amp; Ins. Withheld</w:t>
            </w:r>
          </w:p>
        </w:tc>
        <w:tc>
          <w:tcPr>
            <w:tcW w:w="1106" w:type="pct"/>
            <w:vAlign w:val="center"/>
          </w:tcPr>
          <w:p w14:paraId="06F0DA6B"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 xml:space="preserve">The amount set aside monthly for taxes and insurance on the loan </w:t>
            </w:r>
          </w:p>
          <w:p w14:paraId="60F7FDB5" w14:textId="77777777" w:rsidR="001E737A" w:rsidRPr="007D7059" w:rsidRDefault="001E737A" w:rsidP="00A07DAD">
            <w:pPr>
              <w:pStyle w:val="NoSpacing"/>
              <w:rPr>
                <w:rFonts w:ascii="Arial" w:hAnsi="Arial" w:cs="Arial"/>
                <w:color w:val="000000"/>
                <w:sz w:val="20"/>
              </w:rPr>
            </w:pPr>
          </w:p>
        </w:tc>
        <w:tc>
          <w:tcPr>
            <w:tcW w:w="1941" w:type="pct"/>
            <w:vAlign w:val="center"/>
          </w:tcPr>
          <w:p w14:paraId="24CCE37E" w14:textId="77777777" w:rsidR="001E737A" w:rsidRPr="007D7059" w:rsidRDefault="001E737A" w:rsidP="00A07DAD">
            <w:pPr>
              <w:pStyle w:val="NoSpacing"/>
              <w:rPr>
                <w:rFonts w:ascii="Arial" w:hAnsi="Arial" w:cs="Arial"/>
                <w:color w:val="000000"/>
                <w:sz w:val="20"/>
              </w:rPr>
            </w:pPr>
            <w:r w:rsidRPr="007D7059">
              <w:rPr>
                <w:rFonts w:ascii="Arial" w:hAnsi="Arial" w:cs="Arial"/>
                <w:sz w:val="20"/>
              </w:rPr>
              <w:t xml:space="preserve">Integer followed by </w:t>
            </w:r>
            <w:r w:rsidRPr="007D7059">
              <w:rPr>
                <w:rFonts w:ascii="Arial" w:hAnsi="Arial" w:cs="Arial"/>
                <w:color w:val="000000"/>
                <w:sz w:val="20"/>
              </w:rPr>
              <w:t xml:space="preserve">decimal(2); </w:t>
            </w:r>
          </w:p>
          <w:p w14:paraId="63403156" w14:textId="77777777" w:rsidR="001E737A" w:rsidRDefault="001E737A" w:rsidP="00A07DAD">
            <w:pPr>
              <w:pStyle w:val="NoSpacing"/>
              <w:rPr>
                <w:rFonts w:ascii="Arial" w:hAnsi="Arial" w:cs="Arial"/>
                <w:color w:val="000000"/>
                <w:sz w:val="20"/>
              </w:rPr>
            </w:pPr>
            <w:r w:rsidRPr="007D7059">
              <w:rPr>
                <w:rFonts w:ascii="Arial" w:hAnsi="Arial" w:cs="Arial"/>
                <w:color w:val="000000"/>
                <w:sz w:val="20"/>
              </w:rPr>
              <w:t>Range &gt;= ‘0.00’ and</w:t>
            </w:r>
            <w:r>
              <w:rPr>
                <w:rFonts w:ascii="Arial" w:hAnsi="Arial" w:cs="Arial"/>
                <w:color w:val="000000"/>
                <w:sz w:val="20"/>
              </w:rPr>
              <w:t xml:space="preserve"> &lt;= ’25,000.00’;</w:t>
            </w:r>
          </w:p>
          <w:p w14:paraId="30B1A4E8" w14:textId="77777777" w:rsidR="001E737A" w:rsidRPr="007D7059" w:rsidRDefault="001E737A" w:rsidP="00A07DAD">
            <w:pPr>
              <w:pStyle w:val="NoSpacing"/>
              <w:rPr>
                <w:rFonts w:ascii="Arial" w:hAnsi="Arial" w:cs="Arial"/>
                <w:color w:val="000000"/>
                <w:sz w:val="20"/>
              </w:rPr>
            </w:pPr>
            <w:r>
              <w:rPr>
                <w:rFonts w:ascii="Arial" w:hAnsi="Arial" w:cs="Arial"/>
                <w:color w:val="000000"/>
                <w:sz w:val="20"/>
              </w:rPr>
              <w:t xml:space="preserve">Must be </w:t>
            </w:r>
            <w:r w:rsidRPr="007D7059">
              <w:rPr>
                <w:rFonts w:ascii="Arial" w:hAnsi="Arial" w:cs="Arial"/>
                <w:color w:val="000000"/>
                <w:sz w:val="20"/>
              </w:rPr>
              <w:t xml:space="preserve"> &lt; =Monthly Payment Amount;</w:t>
            </w:r>
          </w:p>
        </w:tc>
        <w:tc>
          <w:tcPr>
            <w:tcW w:w="847" w:type="pct"/>
            <w:vAlign w:val="center"/>
          </w:tcPr>
          <w:p w14:paraId="2A102B01" w14:textId="77777777" w:rsidR="001E737A" w:rsidRPr="007D7059" w:rsidRDefault="001E737A" w:rsidP="00A07DAD">
            <w:pPr>
              <w:pStyle w:val="NoSpacing"/>
              <w:jc w:val="center"/>
              <w:rPr>
                <w:rFonts w:ascii="Arial" w:hAnsi="Arial" w:cs="Arial"/>
                <w:sz w:val="20"/>
              </w:rPr>
            </w:pPr>
            <w:r w:rsidRPr="007D7059">
              <w:rPr>
                <w:rFonts w:ascii="Arial" w:hAnsi="Arial" w:cs="Arial"/>
                <w:sz w:val="20"/>
              </w:rPr>
              <w:t>Conditional;</w:t>
            </w:r>
          </w:p>
          <w:p w14:paraId="494E8D38" w14:textId="77777777" w:rsidR="001E737A" w:rsidRPr="007D7059" w:rsidRDefault="001E737A" w:rsidP="00A07DAD">
            <w:pPr>
              <w:pStyle w:val="NoSpacing"/>
              <w:jc w:val="center"/>
              <w:rPr>
                <w:rFonts w:ascii="Arial" w:hAnsi="Arial" w:cs="Arial"/>
                <w:sz w:val="20"/>
              </w:rPr>
            </w:pPr>
            <w:r w:rsidRPr="007D7059">
              <w:rPr>
                <w:rFonts w:ascii="Arial" w:hAnsi="Arial" w:cs="Arial"/>
                <w:sz w:val="20"/>
              </w:rPr>
              <w:t>if Pay Plan is Term, Tenure, Modified Term or Modified Tenure</w:t>
            </w:r>
          </w:p>
        </w:tc>
        <w:tc>
          <w:tcPr>
            <w:tcW w:w="342" w:type="pct"/>
            <w:vAlign w:val="center"/>
          </w:tcPr>
          <w:p w14:paraId="658C7E99" w14:textId="77777777" w:rsidR="001E737A" w:rsidRPr="007D7059" w:rsidRDefault="001E737A" w:rsidP="00A07DAD">
            <w:pPr>
              <w:pStyle w:val="NoSpacing"/>
              <w:jc w:val="center"/>
              <w:rPr>
                <w:rFonts w:ascii="Arial" w:hAnsi="Arial" w:cs="Arial"/>
                <w:sz w:val="20"/>
              </w:rPr>
            </w:pPr>
            <w:r w:rsidRPr="007D7059">
              <w:rPr>
                <w:rFonts w:ascii="Arial" w:hAnsi="Arial" w:cs="Arial"/>
                <w:sz w:val="20"/>
              </w:rPr>
              <w:t>22</w:t>
            </w:r>
          </w:p>
        </w:tc>
      </w:tr>
      <w:tr w:rsidR="001E737A" w:rsidRPr="007D7059" w14:paraId="795A6E8D" w14:textId="77777777" w:rsidTr="00A07DAD">
        <w:trPr>
          <w:trHeight w:val="432"/>
          <w:jc w:val="center"/>
        </w:trPr>
        <w:tc>
          <w:tcPr>
            <w:tcW w:w="764" w:type="pct"/>
            <w:shd w:val="clear" w:color="auto" w:fill="FFFFFF"/>
            <w:vAlign w:val="center"/>
          </w:tcPr>
          <w:p w14:paraId="4167C6F4" w14:textId="77777777" w:rsidR="001E737A" w:rsidRPr="007D7059" w:rsidRDefault="001E737A" w:rsidP="00A07DAD">
            <w:pPr>
              <w:pStyle w:val="NoSpacing"/>
              <w:rPr>
                <w:rFonts w:ascii="Arial" w:hAnsi="Arial" w:cs="Arial"/>
                <w:bCs/>
                <w:color w:val="000000"/>
                <w:sz w:val="20"/>
              </w:rPr>
            </w:pPr>
            <w:r w:rsidRPr="007D7059">
              <w:rPr>
                <w:rFonts w:ascii="Arial" w:hAnsi="Arial" w:cs="Arial"/>
                <w:bCs/>
                <w:color w:val="000000"/>
                <w:sz w:val="20"/>
              </w:rPr>
              <w:t>First Payment Date</w:t>
            </w:r>
          </w:p>
        </w:tc>
        <w:tc>
          <w:tcPr>
            <w:tcW w:w="1106" w:type="pct"/>
            <w:vAlign w:val="center"/>
          </w:tcPr>
          <w:p w14:paraId="45484B98"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First payment date to HECM Mortgagor</w:t>
            </w:r>
          </w:p>
        </w:tc>
        <w:tc>
          <w:tcPr>
            <w:tcW w:w="1941" w:type="pct"/>
            <w:vAlign w:val="center"/>
          </w:tcPr>
          <w:p w14:paraId="0188CE9B"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 xml:space="preserve">Date(10);  </w:t>
            </w:r>
          </w:p>
          <w:p w14:paraId="786AAF40"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Format: YYYY-MM-DD;</w:t>
            </w:r>
          </w:p>
          <w:p w14:paraId="2FD22B21"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 xml:space="preserve">Must be </w:t>
            </w:r>
            <w:r>
              <w:rPr>
                <w:rFonts w:ascii="Arial" w:hAnsi="Arial" w:cs="Arial"/>
                <w:color w:val="000000"/>
                <w:sz w:val="20"/>
              </w:rPr>
              <w:t>&gt;</w:t>
            </w:r>
            <w:r w:rsidRPr="007D7059">
              <w:rPr>
                <w:rFonts w:ascii="Arial" w:hAnsi="Arial" w:cs="Arial"/>
                <w:color w:val="000000"/>
                <w:sz w:val="20"/>
              </w:rPr>
              <w:t xml:space="preserve"> Funded Date;</w:t>
            </w:r>
          </w:p>
          <w:p w14:paraId="2CCD6030"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Funded Date must be &lt;= 30 days from Closing Date;</w:t>
            </w:r>
          </w:p>
          <w:p w14:paraId="5DEFEB0D" w14:textId="77777777" w:rsidR="001E737A" w:rsidRPr="007D7059" w:rsidRDefault="001E737A" w:rsidP="00A07DAD">
            <w:pPr>
              <w:pStyle w:val="NoSpacing"/>
              <w:rPr>
                <w:rFonts w:ascii="Arial" w:hAnsi="Arial" w:cs="Arial"/>
                <w:color w:val="000000"/>
                <w:sz w:val="20"/>
              </w:rPr>
            </w:pPr>
          </w:p>
        </w:tc>
        <w:tc>
          <w:tcPr>
            <w:tcW w:w="847" w:type="pct"/>
            <w:vAlign w:val="center"/>
          </w:tcPr>
          <w:p w14:paraId="581934DA" w14:textId="77777777" w:rsidR="001E737A" w:rsidRPr="007D7059" w:rsidRDefault="001E737A" w:rsidP="00A07DAD">
            <w:pPr>
              <w:pStyle w:val="NoSpacing"/>
              <w:jc w:val="center"/>
              <w:rPr>
                <w:rFonts w:ascii="Arial" w:hAnsi="Arial" w:cs="Arial"/>
                <w:sz w:val="20"/>
              </w:rPr>
            </w:pPr>
            <w:r w:rsidRPr="007D7059">
              <w:rPr>
                <w:rFonts w:ascii="Arial" w:hAnsi="Arial" w:cs="Arial"/>
                <w:sz w:val="20"/>
              </w:rPr>
              <w:t>Conditional;</w:t>
            </w:r>
          </w:p>
          <w:p w14:paraId="5A0D74F2" w14:textId="77777777" w:rsidR="001E737A" w:rsidRPr="007D7059" w:rsidRDefault="001E737A" w:rsidP="00A07DAD">
            <w:pPr>
              <w:pStyle w:val="NoSpacing"/>
              <w:jc w:val="center"/>
              <w:rPr>
                <w:rFonts w:ascii="Arial" w:hAnsi="Arial" w:cs="Arial"/>
                <w:sz w:val="20"/>
              </w:rPr>
            </w:pPr>
            <w:r w:rsidRPr="007D7059">
              <w:rPr>
                <w:rFonts w:ascii="Arial" w:hAnsi="Arial" w:cs="Arial"/>
                <w:sz w:val="20"/>
              </w:rPr>
              <w:t>if Pay Plan is Term, Tenure, Modified Term or Modified Tenure</w:t>
            </w:r>
          </w:p>
        </w:tc>
        <w:tc>
          <w:tcPr>
            <w:tcW w:w="342" w:type="pct"/>
            <w:vAlign w:val="center"/>
          </w:tcPr>
          <w:p w14:paraId="514C5B61" w14:textId="77777777" w:rsidR="001E737A" w:rsidRPr="007D7059" w:rsidRDefault="001E737A" w:rsidP="00A07DAD">
            <w:pPr>
              <w:pStyle w:val="NoSpacing"/>
              <w:jc w:val="center"/>
              <w:rPr>
                <w:rFonts w:ascii="Arial" w:hAnsi="Arial" w:cs="Arial"/>
                <w:sz w:val="20"/>
              </w:rPr>
            </w:pPr>
            <w:r w:rsidRPr="007D7059">
              <w:rPr>
                <w:rFonts w:ascii="Arial" w:hAnsi="Arial" w:cs="Arial"/>
                <w:sz w:val="20"/>
              </w:rPr>
              <w:t>23</w:t>
            </w:r>
          </w:p>
        </w:tc>
      </w:tr>
      <w:tr w:rsidR="001E737A" w:rsidRPr="007D7059" w14:paraId="272AD288" w14:textId="77777777" w:rsidTr="00A07DAD">
        <w:trPr>
          <w:trHeight w:val="432"/>
          <w:jc w:val="center"/>
        </w:trPr>
        <w:tc>
          <w:tcPr>
            <w:tcW w:w="764" w:type="pct"/>
            <w:shd w:val="clear" w:color="auto" w:fill="FFFFFF"/>
            <w:vAlign w:val="center"/>
          </w:tcPr>
          <w:p w14:paraId="1D502105" w14:textId="77777777" w:rsidR="001E737A" w:rsidRPr="007D7059" w:rsidRDefault="001E737A" w:rsidP="00A07DAD">
            <w:pPr>
              <w:pStyle w:val="NoSpacing"/>
              <w:rPr>
                <w:rFonts w:ascii="Arial" w:hAnsi="Arial" w:cs="Arial"/>
                <w:bCs/>
                <w:color w:val="000000"/>
                <w:sz w:val="20"/>
              </w:rPr>
            </w:pPr>
            <w:r w:rsidRPr="007D7059">
              <w:rPr>
                <w:rFonts w:ascii="Arial" w:hAnsi="Arial" w:cs="Arial"/>
                <w:bCs/>
                <w:color w:val="000000"/>
                <w:sz w:val="20"/>
              </w:rPr>
              <w:t xml:space="preserve"> Monthly Service Fee</w:t>
            </w:r>
          </w:p>
        </w:tc>
        <w:tc>
          <w:tcPr>
            <w:tcW w:w="1106" w:type="pct"/>
            <w:vAlign w:val="center"/>
          </w:tcPr>
          <w:p w14:paraId="260F71CB"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Amount paid to Servicer / Lender for servicing the loan</w:t>
            </w:r>
          </w:p>
        </w:tc>
        <w:tc>
          <w:tcPr>
            <w:tcW w:w="1941" w:type="pct"/>
            <w:vAlign w:val="center"/>
          </w:tcPr>
          <w:p w14:paraId="398D3C55" w14:textId="77777777" w:rsidR="001E737A" w:rsidRPr="007D7059" w:rsidRDefault="001E737A" w:rsidP="00A07DAD">
            <w:pPr>
              <w:pStyle w:val="NoSpacing"/>
              <w:rPr>
                <w:rFonts w:ascii="Arial" w:hAnsi="Arial" w:cs="Arial"/>
                <w:color w:val="000000"/>
                <w:sz w:val="20"/>
              </w:rPr>
            </w:pPr>
            <w:r w:rsidRPr="007D7059">
              <w:rPr>
                <w:rFonts w:ascii="Arial" w:hAnsi="Arial" w:cs="Arial"/>
                <w:sz w:val="20"/>
              </w:rPr>
              <w:t xml:space="preserve">Integer followed by </w:t>
            </w:r>
            <w:r w:rsidRPr="007D7059">
              <w:rPr>
                <w:rFonts w:ascii="Arial" w:hAnsi="Arial" w:cs="Arial"/>
                <w:color w:val="000000"/>
                <w:sz w:val="20"/>
              </w:rPr>
              <w:t>decimal(2);</w:t>
            </w:r>
          </w:p>
          <w:p w14:paraId="7A505C92"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Fixed or Annual Rate Type &gt;=‘0.00’ and &lt;= ‘30.00’;</w:t>
            </w:r>
          </w:p>
          <w:p w14:paraId="77FC491E"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Monthly Rate Type &gt;=‘0.00’ and &lt;= ’35.00’;</w:t>
            </w:r>
          </w:p>
        </w:tc>
        <w:tc>
          <w:tcPr>
            <w:tcW w:w="847" w:type="pct"/>
            <w:vAlign w:val="center"/>
          </w:tcPr>
          <w:p w14:paraId="248DFC4F" w14:textId="77777777" w:rsidR="001E737A" w:rsidRPr="007D7059" w:rsidRDefault="001E737A" w:rsidP="00A07DAD">
            <w:pPr>
              <w:pStyle w:val="NoSpacing"/>
              <w:jc w:val="center"/>
              <w:rPr>
                <w:rFonts w:ascii="Arial" w:hAnsi="Arial" w:cs="Arial"/>
                <w:sz w:val="20"/>
              </w:rPr>
            </w:pPr>
            <w:r w:rsidRPr="007D7059">
              <w:rPr>
                <w:rFonts w:ascii="Arial" w:hAnsi="Arial" w:cs="Arial"/>
                <w:sz w:val="20"/>
              </w:rPr>
              <w:t>Yes</w:t>
            </w:r>
          </w:p>
        </w:tc>
        <w:tc>
          <w:tcPr>
            <w:tcW w:w="342" w:type="pct"/>
            <w:vAlign w:val="center"/>
          </w:tcPr>
          <w:p w14:paraId="761538A4" w14:textId="77777777" w:rsidR="001E737A" w:rsidRPr="007D7059" w:rsidRDefault="001E737A" w:rsidP="00A07DAD">
            <w:pPr>
              <w:pStyle w:val="NoSpacing"/>
              <w:jc w:val="center"/>
              <w:rPr>
                <w:rFonts w:ascii="Arial" w:hAnsi="Arial" w:cs="Arial"/>
                <w:sz w:val="20"/>
              </w:rPr>
            </w:pPr>
            <w:r w:rsidRPr="007D7059">
              <w:rPr>
                <w:rFonts w:ascii="Arial" w:hAnsi="Arial" w:cs="Arial"/>
                <w:sz w:val="20"/>
              </w:rPr>
              <w:t>24</w:t>
            </w:r>
          </w:p>
        </w:tc>
      </w:tr>
      <w:tr w:rsidR="001E737A" w:rsidRPr="007D7059" w14:paraId="4D4D561C" w14:textId="77777777" w:rsidTr="00A07DAD">
        <w:trPr>
          <w:trHeight w:val="432"/>
          <w:jc w:val="center"/>
        </w:trPr>
        <w:tc>
          <w:tcPr>
            <w:tcW w:w="764" w:type="pct"/>
            <w:shd w:val="clear" w:color="auto" w:fill="FFFFFF"/>
            <w:vAlign w:val="center"/>
          </w:tcPr>
          <w:p w14:paraId="30DB7510" w14:textId="77777777" w:rsidR="001E737A" w:rsidRPr="007D7059" w:rsidRDefault="001E737A" w:rsidP="00A07DAD">
            <w:pPr>
              <w:pStyle w:val="NoSpacing"/>
              <w:rPr>
                <w:rFonts w:ascii="Arial" w:hAnsi="Arial" w:cs="Arial"/>
                <w:bCs/>
                <w:color w:val="000000"/>
                <w:sz w:val="20"/>
              </w:rPr>
            </w:pPr>
            <w:r w:rsidRPr="007D7059">
              <w:rPr>
                <w:rFonts w:ascii="Arial" w:hAnsi="Arial" w:cs="Arial"/>
                <w:bCs/>
                <w:color w:val="000000"/>
                <w:sz w:val="20"/>
              </w:rPr>
              <w:t>Original Principal Limit</w:t>
            </w:r>
          </w:p>
        </w:tc>
        <w:tc>
          <w:tcPr>
            <w:tcW w:w="1106" w:type="pct"/>
            <w:vAlign w:val="center"/>
          </w:tcPr>
          <w:p w14:paraId="6E26AF7E"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Original Principal limit amount</w:t>
            </w:r>
          </w:p>
        </w:tc>
        <w:tc>
          <w:tcPr>
            <w:tcW w:w="1941" w:type="pct"/>
            <w:vAlign w:val="center"/>
          </w:tcPr>
          <w:p w14:paraId="5D2755F4" w14:textId="77777777" w:rsidR="001E737A" w:rsidRPr="007D7059" w:rsidRDefault="001E737A" w:rsidP="00A07DAD">
            <w:pPr>
              <w:pStyle w:val="NoSpacing"/>
              <w:rPr>
                <w:rFonts w:ascii="Arial" w:hAnsi="Arial" w:cs="Arial"/>
                <w:color w:val="000000"/>
                <w:sz w:val="20"/>
              </w:rPr>
            </w:pPr>
            <w:r w:rsidRPr="007D7059">
              <w:rPr>
                <w:rFonts w:ascii="Arial" w:hAnsi="Arial" w:cs="Arial"/>
                <w:sz w:val="20"/>
              </w:rPr>
              <w:t xml:space="preserve">Integer followed by </w:t>
            </w:r>
            <w:r w:rsidRPr="007D7059">
              <w:rPr>
                <w:rFonts w:ascii="Arial" w:hAnsi="Arial" w:cs="Arial"/>
                <w:color w:val="000000"/>
                <w:sz w:val="20"/>
              </w:rPr>
              <w:t xml:space="preserve">decimal(2); </w:t>
            </w:r>
          </w:p>
          <w:p w14:paraId="4919621C"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Must be &lt;= FHA Loan Limit and &lt; Max Claim Amount’ ;</w:t>
            </w:r>
          </w:p>
          <w:p w14:paraId="6DD5984C" w14:textId="77777777" w:rsidR="001E737A" w:rsidRPr="007D7059" w:rsidRDefault="001E737A" w:rsidP="00A07DAD">
            <w:pPr>
              <w:pStyle w:val="NoSpacing"/>
              <w:rPr>
                <w:rFonts w:ascii="Arial" w:hAnsi="Arial" w:cs="Arial"/>
                <w:color w:val="000000"/>
                <w:sz w:val="20"/>
              </w:rPr>
            </w:pPr>
            <w:r w:rsidRPr="007D7059">
              <w:rPr>
                <w:rFonts w:ascii="Arial" w:hAnsi="Arial" w:cs="Arial"/>
                <w:sz w:val="20"/>
              </w:rPr>
              <w:t xml:space="preserve">For HECM purchase transactions only, the maximum claim amount will be the least of: 1) the appraised value; 2) Sales price; or 3) FHA mortgage limit for a one family residence. </w:t>
            </w:r>
            <w:r w:rsidRPr="007D7059">
              <w:rPr>
                <w:rFonts w:ascii="Arial" w:hAnsi="Arial" w:cs="Arial"/>
                <w:color w:val="000000"/>
                <w:sz w:val="20"/>
              </w:rPr>
              <w:t>Principal Limit must equal Principal limit factor x  Max Claim Amount;</w:t>
            </w:r>
          </w:p>
          <w:p w14:paraId="36408A6E" w14:textId="77777777" w:rsidR="001E737A" w:rsidRPr="007D7059" w:rsidRDefault="001E737A" w:rsidP="00A07DAD">
            <w:pPr>
              <w:pStyle w:val="NoSpacing"/>
              <w:rPr>
                <w:rFonts w:ascii="Arial" w:hAnsi="Arial" w:cs="Arial"/>
                <w:color w:val="000000"/>
                <w:sz w:val="20"/>
              </w:rPr>
            </w:pPr>
          </w:p>
          <w:p w14:paraId="650B6A50" w14:textId="77777777" w:rsidR="001E737A" w:rsidRPr="007D7059" w:rsidRDefault="001E737A" w:rsidP="00A07DAD">
            <w:pPr>
              <w:pStyle w:val="NoSpacing"/>
              <w:rPr>
                <w:rFonts w:ascii="Arial" w:hAnsi="Arial" w:cs="Arial"/>
                <w:color w:val="000000"/>
                <w:sz w:val="20"/>
              </w:rPr>
            </w:pPr>
          </w:p>
        </w:tc>
        <w:tc>
          <w:tcPr>
            <w:tcW w:w="847" w:type="pct"/>
            <w:vAlign w:val="center"/>
          </w:tcPr>
          <w:p w14:paraId="01FA5C6D" w14:textId="77777777" w:rsidR="001E737A" w:rsidRPr="007D7059" w:rsidRDefault="001E737A" w:rsidP="00A07DAD">
            <w:pPr>
              <w:pStyle w:val="NoSpacing"/>
              <w:jc w:val="center"/>
              <w:rPr>
                <w:rFonts w:ascii="Arial" w:hAnsi="Arial" w:cs="Arial"/>
                <w:sz w:val="20"/>
              </w:rPr>
            </w:pPr>
            <w:r w:rsidRPr="007D7059">
              <w:rPr>
                <w:rFonts w:ascii="Arial" w:hAnsi="Arial" w:cs="Arial"/>
                <w:sz w:val="20"/>
              </w:rPr>
              <w:t>Yes</w:t>
            </w:r>
          </w:p>
        </w:tc>
        <w:tc>
          <w:tcPr>
            <w:tcW w:w="342" w:type="pct"/>
            <w:vAlign w:val="center"/>
          </w:tcPr>
          <w:p w14:paraId="7CB88182" w14:textId="77777777" w:rsidR="001E737A" w:rsidRPr="007D7059" w:rsidRDefault="001E737A" w:rsidP="00A07DAD">
            <w:pPr>
              <w:pStyle w:val="NoSpacing"/>
              <w:jc w:val="center"/>
              <w:rPr>
                <w:rFonts w:ascii="Arial" w:hAnsi="Arial" w:cs="Arial"/>
                <w:sz w:val="20"/>
              </w:rPr>
            </w:pPr>
            <w:r w:rsidRPr="007D7059">
              <w:rPr>
                <w:rFonts w:ascii="Arial" w:hAnsi="Arial" w:cs="Arial"/>
                <w:sz w:val="20"/>
              </w:rPr>
              <w:t>25</w:t>
            </w:r>
          </w:p>
        </w:tc>
      </w:tr>
      <w:tr w:rsidR="001E737A" w:rsidRPr="007D7059" w14:paraId="0338458D" w14:textId="77777777" w:rsidTr="00A07DAD">
        <w:trPr>
          <w:trHeight w:val="432"/>
          <w:jc w:val="center"/>
        </w:trPr>
        <w:tc>
          <w:tcPr>
            <w:tcW w:w="764" w:type="pct"/>
            <w:shd w:val="clear" w:color="auto" w:fill="FFFFFF"/>
            <w:vAlign w:val="center"/>
          </w:tcPr>
          <w:p w14:paraId="2AED40B9" w14:textId="77777777" w:rsidR="001E737A" w:rsidRPr="007D7059" w:rsidRDefault="001E737A" w:rsidP="00A07DAD">
            <w:pPr>
              <w:pStyle w:val="NoSpacing"/>
              <w:rPr>
                <w:rFonts w:ascii="Arial" w:hAnsi="Arial" w:cs="Arial"/>
                <w:bCs/>
                <w:color w:val="000000"/>
                <w:sz w:val="20"/>
              </w:rPr>
            </w:pPr>
            <w:r w:rsidRPr="007D7059">
              <w:rPr>
                <w:rFonts w:ascii="Arial" w:hAnsi="Arial" w:cs="Arial"/>
                <w:bCs/>
                <w:color w:val="000000"/>
                <w:sz w:val="20"/>
              </w:rPr>
              <w:t>Closing Costs</w:t>
            </w:r>
          </w:p>
        </w:tc>
        <w:tc>
          <w:tcPr>
            <w:tcW w:w="1106" w:type="pct"/>
            <w:vAlign w:val="center"/>
          </w:tcPr>
          <w:p w14:paraId="6AD8B6CC"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Borrower closing expenses. The amount of fees and expense incurred by                loan initiation. Financed into loan balance; not due to be paid until loan is terminated/paid in full.</w:t>
            </w:r>
          </w:p>
        </w:tc>
        <w:tc>
          <w:tcPr>
            <w:tcW w:w="1941" w:type="pct"/>
            <w:vAlign w:val="center"/>
          </w:tcPr>
          <w:p w14:paraId="16E995CA" w14:textId="77777777" w:rsidR="001E737A" w:rsidRPr="007D7059" w:rsidRDefault="001E737A" w:rsidP="00A07DAD">
            <w:pPr>
              <w:pStyle w:val="NoSpacing"/>
              <w:rPr>
                <w:rFonts w:ascii="Arial" w:hAnsi="Arial" w:cs="Arial"/>
                <w:color w:val="000000"/>
                <w:sz w:val="20"/>
              </w:rPr>
            </w:pPr>
            <w:r w:rsidRPr="007D7059">
              <w:rPr>
                <w:rFonts w:ascii="Arial" w:hAnsi="Arial" w:cs="Arial"/>
                <w:sz w:val="20"/>
              </w:rPr>
              <w:t xml:space="preserve">Integer followed by </w:t>
            </w:r>
            <w:r w:rsidRPr="007D7059">
              <w:rPr>
                <w:rFonts w:ascii="Arial" w:hAnsi="Arial" w:cs="Arial"/>
                <w:color w:val="000000"/>
                <w:sz w:val="20"/>
              </w:rPr>
              <w:t xml:space="preserve">decimal(2); </w:t>
            </w:r>
          </w:p>
          <w:p w14:paraId="1A242C98" w14:textId="77777777" w:rsidR="001E737A" w:rsidRDefault="001E737A" w:rsidP="00A07DAD">
            <w:pPr>
              <w:pStyle w:val="NoSpacing"/>
              <w:rPr>
                <w:rFonts w:ascii="Arial" w:hAnsi="Arial" w:cs="Arial"/>
                <w:color w:val="000000"/>
                <w:sz w:val="20"/>
              </w:rPr>
            </w:pPr>
            <w:r w:rsidRPr="007D7059">
              <w:rPr>
                <w:rFonts w:ascii="Arial" w:hAnsi="Arial" w:cs="Arial"/>
                <w:color w:val="000000"/>
                <w:sz w:val="20"/>
              </w:rPr>
              <w:t>Must be &gt;= ‘0.00’ and &lt; Max Claim Amount;</w:t>
            </w:r>
          </w:p>
          <w:p w14:paraId="78CF7E42" w14:textId="77777777" w:rsidR="001E737A" w:rsidRDefault="001E737A" w:rsidP="00A07DAD">
            <w:pPr>
              <w:pStyle w:val="NoSpacing"/>
              <w:rPr>
                <w:rFonts w:ascii="Arial" w:hAnsi="Arial" w:cs="Arial"/>
                <w:color w:val="000000"/>
                <w:sz w:val="20"/>
              </w:rPr>
            </w:pPr>
          </w:p>
          <w:p w14:paraId="4B2BAF46" w14:textId="77777777" w:rsidR="001E737A" w:rsidRDefault="001E737A" w:rsidP="00A07DAD">
            <w:pPr>
              <w:pStyle w:val="NoSpacing"/>
              <w:rPr>
                <w:rFonts w:ascii="Arial" w:hAnsi="Arial" w:cs="Arial"/>
                <w:color w:val="000000"/>
                <w:sz w:val="20"/>
              </w:rPr>
            </w:pPr>
          </w:p>
          <w:p w14:paraId="65EFEFA9" w14:textId="77777777" w:rsidR="001E737A" w:rsidRPr="007D7059" w:rsidRDefault="001E737A" w:rsidP="00A07DAD">
            <w:pPr>
              <w:pStyle w:val="NoSpacing"/>
              <w:rPr>
                <w:rFonts w:ascii="Arial" w:hAnsi="Arial" w:cs="Arial"/>
                <w:color w:val="000000"/>
                <w:sz w:val="20"/>
              </w:rPr>
            </w:pPr>
            <w:r>
              <w:rPr>
                <w:rFonts w:ascii="Arial" w:hAnsi="Arial" w:cs="Arial"/>
                <w:color w:val="000000"/>
                <w:sz w:val="20"/>
              </w:rPr>
              <w:t>Used in the calculation MO Fields.</w:t>
            </w:r>
          </w:p>
        </w:tc>
        <w:tc>
          <w:tcPr>
            <w:tcW w:w="847" w:type="pct"/>
            <w:vAlign w:val="center"/>
          </w:tcPr>
          <w:p w14:paraId="40CA216D" w14:textId="77777777" w:rsidR="001E737A" w:rsidRPr="007D7059" w:rsidRDefault="001E737A" w:rsidP="00A07DAD">
            <w:pPr>
              <w:pStyle w:val="NoSpacing"/>
              <w:jc w:val="center"/>
              <w:rPr>
                <w:rFonts w:ascii="Arial" w:hAnsi="Arial" w:cs="Arial"/>
                <w:sz w:val="20"/>
              </w:rPr>
            </w:pPr>
            <w:r w:rsidRPr="007D7059">
              <w:rPr>
                <w:rFonts w:ascii="Arial" w:hAnsi="Arial" w:cs="Arial"/>
                <w:sz w:val="20"/>
              </w:rPr>
              <w:t>No</w:t>
            </w:r>
          </w:p>
        </w:tc>
        <w:tc>
          <w:tcPr>
            <w:tcW w:w="342" w:type="pct"/>
            <w:vAlign w:val="center"/>
          </w:tcPr>
          <w:p w14:paraId="2571362E" w14:textId="77777777" w:rsidR="001E737A" w:rsidRPr="007D7059" w:rsidRDefault="001E737A" w:rsidP="00A07DAD">
            <w:pPr>
              <w:pStyle w:val="NoSpacing"/>
              <w:jc w:val="center"/>
              <w:rPr>
                <w:rFonts w:ascii="Arial" w:hAnsi="Arial" w:cs="Arial"/>
                <w:sz w:val="20"/>
              </w:rPr>
            </w:pPr>
            <w:r w:rsidRPr="007D7059">
              <w:rPr>
                <w:rFonts w:ascii="Arial" w:hAnsi="Arial" w:cs="Arial"/>
                <w:sz w:val="20"/>
              </w:rPr>
              <w:t>26</w:t>
            </w:r>
          </w:p>
        </w:tc>
      </w:tr>
      <w:tr w:rsidR="001E737A" w:rsidRPr="007D7059" w14:paraId="19B276FE" w14:textId="77777777" w:rsidTr="00A07DAD">
        <w:trPr>
          <w:trHeight w:val="432"/>
          <w:jc w:val="center"/>
        </w:trPr>
        <w:tc>
          <w:tcPr>
            <w:tcW w:w="764" w:type="pct"/>
            <w:shd w:val="clear" w:color="auto" w:fill="FFFFFF"/>
            <w:vAlign w:val="center"/>
          </w:tcPr>
          <w:p w14:paraId="20D0E69A" w14:textId="77777777" w:rsidR="001E737A" w:rsidRPr="007D7059" w:rsidRDefault="001E737A" w:rsidP="00A07DAD">
            <w:pPr>
              <w:pStyle w:val="NoSpacing"/>
              <w:rPr>
                <w:rFonts w:ascii="Arial" w:hAnsi="Arial" w:cs="Arial"/>
                <w:bCs/>
                <w:color w:val="000000"/>
                <w:sz w:val="20"/>
              </w:rPr>
            </w:pPr>
            <w:r w:rsidRPr="007D7059">
              <w:rPr>
                <w:rFonts w:ascii="Arial" w:hAnsi="Arial" w:cs="Arial"/>
                <w:bCs/>
                <w:color w:val="000000"/>
                <w:sz w:val="20"/>
              </w:rPr>
              <w:t>Discharge of Liens</w:t>
            </w:r>
          </w:p>
        </w:tc>
        <w:tc>
          <w:tcPr>
            <w:tcW w:w="1106" w:type="pct"/>
            <w:vAlign w:val="center"/>
          </w:tcPr>
          <w:p w14:paraId="092B5427"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Discharge of Liens. Release of financial liability to a debt of record (i.e. release of title). Applies to all HECM transaction types</w:t>
            </w:r>
          </w:p>
        </w:tc>
        <w:tc>
          <w:tcPr>
            <w:tcW w:w="1941" w:type="pct"/>
            <w:vAlign w:val="center"/>
          </w:tcPr>
          <w:p w14:paraId="5E481B1B" w14:textId="77777777" w:rsidR="001E737A" w:rsidRPr="007D7059" w:rsidRDefault="001E737A" w:rsidP="00A07DAD">
            <w:pPr>
              <w:pStyle w:val="NoSpacing"/>
              <w:rPr>
                <w:rFonts w:ascii="Arial" w:hAnsi="Arial" w:cs="Arial"/>
                <w:color w:val="000000"/>
                <w:sz w:val="20"/>
              </w:rPr>
            </w:pPr>
            <w:r w:rsidRPr="007D7059">
              <w:rPr>
                <w:rFonts w:ascii="Arial" w:hAnsi="Arial" w:cs="Arial"/>
                <w:sz w:val="20"/>
              </w:rPr>
              <w:t xml:space="preserve">Integer followed by </w:t>
            </w:r>
            <w:r w:rsidRPr="007D7059">
              <w:rPr>
                <w:rFonts w:ascii="Arial" w:hAnsi="Arial" w:cs="Arial"/>
                <w:color w:val="000000"/>
                <w:sz w:val="20"/>
              </w:rPr>
              <w:t xml:space="preserve">decimal(2);         </w:t>
            </w:r>
          </w:p>
          <w:p w14:paraId="0F44CAD4" w14:textId="77777777" w:rsidR="001E737A" w:rsidRDefault="001E737A" w:rsidP="00A07DAD">
            <w:pPr>
              <w:pStyle w:val="NoSpacing"/>
              <w:rPr>
                <w:rFonts w:ascii="Arial" w:hAnsi="Arial" w:cs="Arial"/>
                <w:color w:val="000000"/>
                <w:sz w:val="20"/>
              </w:rPr>
            </w:pPr>
            <w:r w:rsidRPr="007D7059">
              <w:rPr>
                <w:rFonts w:ascii="Arial" w:hAnsi="Arial" w:cs="Arial"/>
                <w:color w:val="000000"/>
                <w:sz w:val="20"/>
              </w:rPr>
              <w:t>Must be &gt;= ‘0.00’ and &lt;= FHA Loan Limit;</w:t>
            </w:r>
          </w:p>
          <w:p w14:paraId="5D25EFB2" w14:textId="77777777" w:rsidR="001E737A" w:rsidRDefault="001E737A" w:rsidP="00A07DAD">
            <w:pPr>
              <w:pStyle w:val="NoSpacing"/>
              <w:rPr>
                <w:rFonts w:ascii="Arial" w:hAnsi="Arial" w:cs="Arial"/>
                <w:color w:val="000000"/>
                <w:sz w:val="20"/>
              </w:rPr>
            </w:pPr>
          </w:p>
          <w:p w14:paraId="136960D9" w14:textId="77777777" w:rsidR="001E737A" w:rsidRPr="007D7059" w:rsidRDefault="001E737A" w:rsidP="00A07DAD">
            <w:pPr>
              <w:pStyle w:val="NoSpacing"/>
              <w:rPr>
                <w:rFonts w:ascii="Arial" w:hAnsi="Arial" w:cs="Arial"/>
                <w:color w:val="000000"/>
                <w:sz w:val="20"/>
              </w:rPr>
            </w:pPr>
            <w:r>
              <w:rPr>
                <w:rFonts w:ascii="Arial" w:hAnsi="Arial" w:cs="Arial"/>
                <w:color w:val="000000"/>
                <w:sz w:val="20"/>
              </w:rPr>
              <w:t>Used in the calculation MO Fields.</w:t>
            </w:r>
          </w:p>
        </w:tc>
        <w:tc>
          <w:tcPr>
            <w:tcW w:w="847" w:type="pct"/>
            <w:vAlign w:val="center"/>
          </w:tcPr>
          <w:p w14:paraId="4CB52EDC" w14:textId="77777777" w:rsidR="001E737A" w:rsidRPr="007D7059" w:rsidRDefault="001E737A" w:rsidP="00A07DAD">
            <w:pPr>
              <w:pStyle w:val="NoSpacing"/>
              <w:jc w:val="center"/>
              <w:rPr>
                <w:rFonts w:ascii="Arial" w:hAnsi="Arial" w:cs="Arial"/>
                <w:sz w:val="20"/>
              </w:rPr>
            </w:pPr>
            <w:r w:rsidRPr="007D7059">
              <w:rPr>
                <w:rFonts w:ascii="Arial" w:hAnsi="Arial" w:cs="Arial"/>
                <w:sz w:val="20"/>
              </w:rPr>
              <w:t>No</w:t>
            </w:r>
          </w:p>
        </w:tc>
        <w:tc>
          <w:tcPr>
            <w:tcW w:w="342" w:type="pct"/>
            <w:vAlign w:val="center"/>
          </w:tcPr>
          <w:p w14:paraId="5DD39971" w14:textId="77777777" w:rsidR="001E737A" w:rsidRPr="007D7059" w:rsidRDefault="001E737A" w:rsidP="00A07DAD">
            <w:pPr>
              <w:pStyle w:val="NoSpacing"/>
              <w:jc w:val="center"/>
              <w:rPr>
                <w:rFonts w:ascii="Arial" w:hAnsi="Arial" w:cs="Arial"/>
                <w:sz w:val="20"/>
              </w:rPr>
            </w:pPr>
            <w:r w:rsidRPr="007D7059">
              <w:rPr>
                <w:rFonts w:ascii="Arial" w:hAnsi="Arial" w:cs="Arial"/>
                <w:sz w:val="20"/>
              </w:rPr>
              <w:t>27</w:t>
            </w:r>
          </w:p>
        </w:tc>
      </w:tr>
      <w:tr w:rsidR="001E737A" w:rsidRPr="007D7059" w14:paraId="09A8FD19" w14:textId="77777777" w:rsidTr="00A07DAD">
        <w:trPr>
          <w:trHeight w:val="432"/>
          <w:jc w:val="center"/>
        </w:trPr>
        <w:tc>
          <w:tcPr>
            <w:tcW w:w="764" w:type="pct"/>
            <w:shd w:val="clear" w:color="auto" w:fill="FFFFFF"/>
            <w:vAlign w:val="center"/>
          </w:tcPr>
          <w:p w14:paraId="6E8BBA2C" w14:textId="77777777" w:rsidR="001E737A" w:rsidRPr="007D7059" w:rsidRDefault="001E737A" w:rsidP="00A07DAD">
            <w:pPr>
              <w:pStyle w:val="NoSpacing"/>
              <w:rPr>
                <w:rFonts w:ascii="Arial" w:hAnsi="Arial" w:cs="Arial"/>
                <w:bCs/>
                <w:color w:val="000000"/>
                <w:sz w:val="20"/>
              </w:rPr>
            </w:pPr>
            <w:r w:rsidRPr="007D7059">
              <w:rPr>
                <w:rFonts w:ascii="Arial" w:hAnsi="Arial" w:cs="Arial"/>
                <w:bCs/>
                <w:color w:val="000000"/>
                <w:sz w:val="20"/>
              </w:rPr>
              <w:t>Loan Advance/ Other Draws</w:t>
            </w:r>
          </w:p>
        </w:tc>
        <w:tc>
          <w:tcPr>
            <w:tcW w:w="1106" w:type="pct"/>
            <w:vAlign w:val="center"/>
          </w:tcPr>
          <w:p w14:paraId="01722A44"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Loan advance / Other draws taken at closing. Applies to Traditional or Refinance. For Purchase Transaction must equal fully drawn LOC</w:t>
            </w:r>
          </w:p>
        </w:tc>
        <w:tc>
          <w:tcPr>
            <w:tcW w:w="1941" w:type="pct"/>
            <w:vAlign w:val="center"/>
          </w:tcPr>
          <w:p w14:paraId="13CC24FC" w14:textId="77777777" w:rsidR="001E737A" w:rsidRPr="007D7059" w:rsidRDefault="001E737A" w:rsidP="00A07DAD">
            <w:pPr>
              <w:pStyle w:val="NoSpacing"/>
              <w:rPr>
                <w:rFonts w:ascii="Arial" w:hAnsi="Arial" w:cs="Arial"/>
                <w:color w:val="000000"/>
                <w:sz w:val="20"/>
              </w:rPr>
            </w:pPr>
            <w:r w:rsidRPr="007D7059">
              <w:rPr>
                <w:rFonts w:ascii="Arial" w:hAnsi="Arial" w:cs="Arial"/>
                <w:sz w:val="20"/>
              </w:rPr>
              <w:t xml:space="preserve">Integer followed by </w:t>
            </w:r>
            <w:r w:rsidRPr="007D7059">
              <w:rPr>
                <w:rFonts w:ascii="Arial" w:hAnsi="Arial" w:cs="Arial"/>
                <w:color w:val="000000"/>
                <w:sz w:val="20"/>
              </w:rPr>
              <w:t xml:space="preserve">decimal(2);        </w:t>
            </w:r>
          </w:p>
          <w:p w14:paraId="19B38675" w14:textId="77777777" w:rsidR="001E737A" w:rsidRDefault="001E737A" w:rsidP="00A07DAD">
            <w:pPr>
              <w:pStyle w:val="NoSpacing"/>
              <w:rPr>
                <w:rFonts w:ascii="Arial" w:hAnsi="Arial" w:cs="Arial"/>
                <w:color w:val="000000"/>
                <w:sz w:val="20"/>
              </w:rPr>
            </w:pPr>
            <w:r w:rsidRPr="007D7059">
              <w:rPr>
                <w:rFonts w:ascii="Arial" w:hAnsi="Arial" w:cs="Arial"/>
                <w:color w:val="000000"/>
                <w:sz w:val="20"/>
              </w:rPr>
              <w:t>Must be &gt;= ‘0.00’ and &lt;= FHA Loan Limit;</w:t>
            </w:r>
          </w:p>
          <w:p w14:paraId="1739EA3F" w14:textId="77777777" w:rsidR="001E737A" w:rsidRDefault="001E737A" w:rsidP="00A07DAD">
            <w:pPr>
              <w:pStyle w:val="NoSpacing"/>
              <w:rPr>
                <w:rFonts w:ascii="Arial" w:hAnsi="Arial" w:cs="Arial"/>
                <w:color w:val="000000"/>
                <w:sz w:val="20"/>
              </w:rPr>
            </w:pPr>
          </w:p>
          <w:p w14:paraId="23DC2368" w14:textId="77777777" w:rsidR="001E737A" w:rsidRDefault="001E737A" w:rsidP="00A07DAD">
            <w:pPr>
              <w:pStyle w:val="NoSpacing"/>
              <w:rPr>
                <w:rFonts w:ascii="Arial" w:hAnsi="Arial" w:cs="Arial"/>
                <w:color w:val="000000"/>
                <w:sz w:val="20"/>
              </w:rPr>
            </w:pPr>
          </w:p>
          <w:p w14:paraId="4F470491" w14:textId="77777777" w:rsidR="001E737A" w:rsidRPr="007D7059" w:rsidRDefault="001E737A" w:rsidP="00A07DAD">
            <w:pPr>
              <w:pStyle w:val="NoSpacing"/>
              <w:rPr>
                <w:rFonts w:ascii="Arial" w:hAnsi="Arial" w:cs="Arial"/>
                <w:color w:val="000000"/>
                <w:sz w:val="20"/>
              </w:rPr>
            </w:pPr>
            <w:r>
              <w:rPr>
                <w:rFonts w:ascii="Arial" w:hAnsi="Arial" w:cs="Arial"/>
                <w:color w:val="000000"/>
                <w:sz w:val="20"/>
              </w:rPr>
              <w:t>Used in the calculation MO Fields.</w:t>
            </w:r>
          </w:p>
        </w:tc>
        <w:tc>
          <w:tcPr>
            <w:tcW w:w="847" w:type="pct"/>
            <w:vAlign w:val="center"/>
          </w:tcPr>
          <w:p w14:paraId="7286FE36" w14:textId="77777777" w:rsidR="001E737A" w:rsidRPr="007D7059" w:rsidRDefault="001E737A" w:rsidP="00A07DAD">
            <w:pPr>
              <w:pStyle w:val="NoSpacing"/>
              <w:jc w:val="center"/>
              <w:rPr>
                <w:rFonts w:ascii="Arial" w:hAnsi="Arial" w:cs="Arial"/>
                <w:sz w:val="20"/>
              </w:rPr>
            </w:pPr>
            <w:r w:rsidRPr="007D7059">
              <w:rPr>
                <w:rFonts w:ascii="Arial" w:hAnsi="Arial" w:cs="Arial"/>
                <w:sz w:val="20"/>
              </w:rPr>
              <w:t>Conditional;</w:t>
            </w:r>
          </w:p>
          <w:p w14:paraId="3FD3435F" w14:textId="77777777" w:rsidR="001E737A" w:rsidRPr="007D7059" w:rsidRDefault="001E737A" w:rsidP="00A07DAD">
            <w:pPr>
              <w:pStyle w:val="NoSpacing"/>
              <w:jc w:val="center"/>
              <w:rPr>
                <w:rFonts w:ascii="Arial" w:hAnsi="Arial" w:cs="Arial"/>
                <w:sz w:val="20"/>
              </w:rPr>
            </w:pPr>
            <w:r w:rsidRPr="007D7059">
              <w:rPr>
                <w:rFonts w:ascii="Arial" w:hAnsi="Arial" w:cs="Arial"/>
                <w:sz w:val="20"/>
              </w:rPr>
              <w:t>If Pay Plan is Modified Term or Modified Tenure or Line Of Credit</w:t>
            </w:r>
            <w:r>
              <w:rPr>
                <w:rFonts w:ascii="Arial" w:hAnsi="Arial" w:cs="Arial"/>
                <w:sz w:val="20"/>
              </w:rPr>
              <w:t xml:space="preserve"> or Lump Sum</w:t>
            </w:r>
          </w:p>
        </w:tc>
        <w:tc>
          <w:tcPr>
            <w:tcW w:w="342" w:type="pct"/>
            <w:vAlign w:val="center"/>
          </w:tcPr>
          <w:p w14:paraId="26CC60C4" w14:textId="77777777" w:rsidR="001E737A" w:rsidRPr="007D7059" w:rsidRDefault="001E737A" w:rsidP="00A07DAD">
            <w:pPr>
              <w:pStyle w:val="NoSpacing"/>
              <w:jc w:val="center"/>
              <w:rPr>
                <w:rFonts w:ascii="Arial" w:hAnsi="Arial" w:cs="Arial"/>
                <w:sz w:val="20"/>
              </w:rPr>
            </w:pPr>
            <w:r w:rsidRPr="007D7059">
              <w:rPr>
                <w:rFonts w:ascii="Arial" w:hAnsi="Arial" w:cs="Arial"/>
                <w:sz w:val="20"/>
              </w:rPr>
              <w:t>28</w:t>
            </w:r>
          </w:p>
        </w:tc>
      </w:tr>
      <w:tr w:rsidR="001E737A" w:rsidRPr="007D7059" w14:paraId="36F6551F" w14:textId="77777777" w:rsidTr="00A07DAD">
        <w:trPr>
          <w:trHeight w:val="432"/>
          <w:jc w:val="center"/>
        </w:trPr>
        <w:tc>
          <w:tcPr>
            <w:tcW w:w="764" w:type="pct"/>
            <w:shd w:val="clear" w:color="auto" w:fill="FFFFFF"/>
            <w:vAlign w:val="center"/>
          </w:tcPr>
          <w:p w14:paraId="33025CE8" w14:textId="77777777" w:rsidR="001E737A" w:rsidRPr="007D7059" w:rsidRDefault="001E737A" w:rsidP="00A07DAD">
            <w:pPr>
              <w:pStyle w:val="NoSpacing"/>
              <w:rPr>
                <w:rFonts w:ascii="Arial" w:hAnsi="Arial" w:cs="Arial"/>
                <w:bCs/>
                <w:color w:val="000000"/>
                <w:sz w:val="20"/>
              </w:rPr>
            </w:pPr>
            <w:r w:rsidRPr="007D7059">
              <w:rPr>
                <w:rFonts w:ascii="Arial" w:hAnsi="Arial" w:cs="Arial"/>
                <w:bCs/>
                <w:color w:val="000000"/>
                <w:sz w:val="20"/>
              </w:rPr>
              <w:t>Repair Set Aside</w:t>
            </w:r>
          </w:p>
        </w:tc>
        <w:tc>
          <w:tcPr>
            <w:tcW w:w="1106" w:type="pct"/>
            <w:vAlign w:val="center"/>
          </w:tcPr>
          <w:p w14:paraId="7CB30C4A"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Repair set aside (RSA) amount</w:t>
            </w:r>
          </w:p>
        </w:tc>
        <w:tc>
          <w:tcPr>
            <w:tcW w:w="1941" w:type="pct"/>
            <w:vAlign w:val="center"/>
          </w:tcPr>
          <w:p w14:paraId="7BEB752E" w14:textId="77777777" w:rsidR="001E737A" w:rsidRPr="007D7059" w:rsidRDefault="001E737A" w:rsidP="00A07DAD">
            <w:pPr>
              <w:pStyle w:val="NoSpacing"/>
              <w:rPr>
                <w:rFonts w:ascii="Arial" w:hAnsi="Arial" w:cs="Arial"/>
                <w:color w:val="000000"/>
                <w:sz w:val="20"/>
              </w:rPr>
            </w:pPr>
            <w:r w:rsidRPr="007D7059">
              <w:rPr>
                <w:rFonts w:ascii="Arial" w:hAnsi="Arial" w:cs="Arial"/>
                <w:sz w:val="20"/>
              </w:rPr>
              <w:t xml:space="preserve">Integer followed by </w:t>
            </w:r>
            <w:r w:rsidRPr="007D7059">
              <w:rPr>
                <w:rFonts w:ascii="Arial" w:hAnsi="Arial" w:cs="Arial"/>
                <w:color w:val="000000"/>
                <w:sz w:val="20"/>
              </w:rPr>
              <w:t xml:space="preserve">decimal(2);         </w:t>
            </w:r>
          </w:p>
          <w:p w14:paraId="12FB611F" w14:textId="77777777" w:rsidR="001E737A" w:rsidRDefault="001E737A" w:rsidP="00A07DAD">
            <w:pPr>
              <w:pStyle w:val="NoSpacing"/>
              <w:rPr>
                <w:rFonts w:ascii="Arial" w:hAnsi="Arial" w:cs="Arial"/>
                <w:color w:val="000000"/>
                <w:sz w:val="20"/>
              </w:rPr>
            </w:pPr>
            <w:r w:rsidRPr="007D7059">
              <w:rPr>
                <w:rFonts w:ascii="Arial" w:hAnsi="Arial" w:cs="Arial"/>
                <w:color w:val="000000"/>
                <w:sz w:val="20"/>
              </w:rPr>
              <w:t>Must be &gt;= ‘0.00’</w:t>
            </w:r>
          </w:p>
          <w:p w14:paraId="50C99C08" w14:textId="77777777" w:rsidR="001E737A" w:rsidRDefault="001E737A" w:rsidP="00A07DAD">
            <w:pPr>
              <w:pStyle w:val="NoSpacing"/>
              <w:rPr>
                <w:rFonts w:ascii="Arial" w:hAnsi="Arial" w:cs="Arial"/>
                <w:color w:val="000000"/>
                <w:sz w:val="20"/>
              </w:rPr>
            </w:pPr>
          </w:p>
          <w:p w14:paraId="6173BA78" w14:textId="77777777" w:rsidR="001E737A" w:rsidRPr="007D7059" w:rsidRDefault="001E737A" w:rsidP="00A07DAD">
            <w:pPr>
              <w:pStyle w:val="NoSpacing"/>
              <w:rPr>
                <w:rFonts w:ascii="Arial" w:hAnsi="Arial" w:cs="Arial"/>
                <w:color w:val="000000"/>
                <w:sz w:val="20"/>
              </w:rPr>
            </w:pPr>
            <w:r>
              <w:rPr>
                <w:rFonts w:ascii="Arial" w:hAnsi="Arial" w:cs="Arial"/>
                <w:color w:val="000000"/>
                <w:sz w:val="20"/>
              </w:rPr>
              <w:t xml:space="preserve">Used in the calculation MO Fields. </w:t>
            </w:r>
          </w:p>
        </w:tc>
        <w:tc>
          <w:tcPr>
            <w:tcW w:w="847" w:type="pct"/>
            <w:vAlign w:val="center"/>
          </w:tcPr>
          <w:p w14:paraId="2FC56616" w14:textId="77777777" w:rsidR="001E737A" w:rsidRPr="007D7059" w:rsidRDefault="001E737A" w:rsidP="00A07DAD">
            <w:pPr>
              <w:pStyle w:val="NoSpacing"/>
              <w:jc w:val="center"/>
              <w:rPr>
                <w:rFonts w:ascii="Arial" w:hAnsi="Arial" w:cs="Arial"/>
                <w:sz w:val="20"/>
              </w:rPr>
            </w:pPr>
            <w:r w:rsidRPr="007D7059">
              <w:rPr>
                <w:rFonts w:ascii="Arial" w:hAnsi="Arial" w:cs="Arial"/>
                <w:sz w:val="20"/>
              </w:rPr>
              <w:t>Conditional;</w:t>
            </w:r>
          </w:p>
          <w:p w14:paraId="42EA2153" w14:textId="77777777" w:rsidR="001E737A" w:rsidRPr="007D7059" w:rsidRDefault="001E737A" w:rsidP="00A07DAD">
            <w:pPr>
              <w:pStyle w:val="NoSpacing"/>
              <w:jc w:val="center"/>
              <w:rPr>
                <w:rFonts w:ascii="Arial" w:hAnsi="Arial" w:cs="Arial"/>
                <w:sz w:val="20"/>
              </w:rPr>
            </w:pPr>
            <w:r w:rsidRPr="007D7059">
              <w:rPr>
                <w:rFonts w:ascii="Arial" w:hAnsi="Arial" w:cs="Arial"/>
                <w:sz w:val="20"/>
              </w:rPr>
              <w:t>If Repair Set Aside is available</w:t>
            </w:r>
          </w:p>
        </w:tc>
        <w:tc>
          <w:tcPr>
            <w:tcW w:w="342" w:type="pct"/>
            <w:vAlign w:val="center"/>
          </w:tcPr>
          <w:p w14:paraId="2B0D43FF" w14:textId="77777777" w:rsidR="001E737A" w:rsidRPr="007D7059" w:rsidRDefault="001E737A" w:rsidP="00A07DAD">
            <w:pPr>
              <w:pStyle w:val="NoSpacing"/>
              <w:jc w:val="center"/>
              <w:rPr>
                <w:rFonts w:ascii="Arial" w:hAnsi="Arial" w:cs="Arial"/>
                <w:sz w:val="20"/>
              </w:rPr>
            </w:pPr>
            <w:r w:rsidRPr="007D7059">
              <w:rPr>
                <w:rFonts w:ascii="Arial" w:hAnsi="Arial" w:cs="Arial"/>
                <w:sz w:val="20"/>
              </w:rPr>
              <w:t>29</w:t>
            </w:r>
          </w:p>
        </w:tc>
      </w:tr>
      <w:tr w:rsidR="001E737A" w:rsidRPr="007D7059" w14:paraId="00A8DDAE" w14:textId="77777777" w:rsidTr="00A07DAD">
        <w:trPr>
          <w:trHeight w:val="432"/>
          <w:jc w:val="center"/>
        </w:trPr>
        <w:tc>
          <w:tcPr>
            <w:tcW w:w="764" w:type="pct"/>
            <w:shd w:val="clear" w:color="auto" w:fill="FFFFFF"/>
            <w:vAlign w:val="center"/>
          </w:tcPr>
          <w:p w14:paraId="232C44AE" w14:textId="77777777" w:rsidR="001E737A" w:rsidRPr="007D7059" w:rsidRDefault="001E737A" w:rsidP="00A07DAD">
            <w:pPr>
              <w:pStyle w:val="NoSpacing"/>
              <w:rPr>
                <w:rFonts w:ascii="Arial" w:hAnsi="Arial" w:cs="Arial"/>
                <w:bCs/>
                <w:color w:val="000000"/>
                <w:sz w:val="20"/>
              </w:rPr>
            </w:pPr>
            <w:r w:rsidRPr="007D7059">
              <w:rPr>
                <w:rFonts w:ascii="Arial" w:hAnsi="Arial" w:cs="Arial"/>
                <w:bCs/>
                <w:color w:val="000000"/>
                <w:sz w:val="20"/>
              </w:rPr>
              <w:t>First Year Set Aside</w:t>
            </w:r>
          </w:p>
        </w:tc>
        <w:tc>
          <w:tcPr>
            <w:tcW w:w="1106" w:type="pct"/>
            <w:vAlign w:val="center"/>
          </w:tcPr>
          <w:p w14:paraId="74538673"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First Year taxes &amp; insurance set aside (FYSA)</w:t>
            </w:r>
          </w:p>
          <w:p w14:paraId="4359CF4E" w14:textId="77777777" w:rsidR="001E737A" w:rsidRPr="007D7059" w:rsidRDefault="001E737A" w:rsidP="00A07DAD">
            <w:pPr>
              <w:pStyle w:val="Default"/>
              <w:rPr>
                <w:rFonts w:ascii="Arial" w:hAnsi="Arial" w:cs="Arial"/>
                <w:sz w:val="20"/>
                <w:szCs w:val="20"/>
              </w:rPr>
            </w:pPr>
            <w:r w:rsidRPr="007D7059">
              <w:rPr>
                <w:rFonts w:ascii="Arial" w:hAnsi="Arial" w:cs="Arial"/>
                <w:sz w:val="20"/>
                <w:szCs w:val="20"/>
              </w:rPr>
              <w:t>The amount of money set aside to cover property charges from the initial/net principal limit</w:t>
            </w:r>
          </w:p>
          <w:p w14:paraId="6772C1F8" w14:textId="77777777" w:rsidR="001E737A" w:rsidRPr="007D7059" w:rsidRDefault="001E737A" w:rsidP="00A07DAD">
            <w:pPr>
              <w:pStyle w:val="NoSpacing"/>
              <w:rPr>
                <w:rFonts w:ascii="Arial" w:hAnsi="Arial" w:cs="Arial"/>
                <w:color w:val="000000"/>
                <w:sz w:val="20"/>
              </w:rPr>
            </w:pPr>
          </w:p>
        </w:tc>
        <w:tc>
          <w:tcPr>
            <w:tcW w:w="1941" w:type="pct"/>
            <w:vAlign w:val="center"/>
          </w:tcPr>
          <w:p w14:paraId="388830BE" w14:textId="77777777" w:rsidR="001E737A" w:rsidRPr="007D7059" w:rsidRDefault="001E737A" w:rsidP="00A07DAD">
            <w:pPr>
              <w:pStyle w:val="NoSpacing"/>
              <w:rPr>
                <w:rFonts w:ascii="Arial" w:hAnsi="Arial" w:cs="Arial"/>
                <w:color w:val="000000"/>
                <w:sz w:val="20"/>
              </w:rPr>
            </w:pPr>
            <w:r w:rsidRPr="007D7059">
              <w:rPr>
                <w:rFonts w:ascii="Arial" w:hAnsi="Arial" w:cs="Arial"/>
                <w:sz w:val="20"/>
              </w:rPr>
              <w:t xml:space="preserve">Integer followed by </w:t>
            </w:r>
            <w:r w:rsidRPr="007D7059">
              <w:rPr>
                <w:rFonts w:ascii="Arial" w:hAnsi="Arial" w:cs="Arial"/>
                <w:color w:val="000000"/>
                <w:sz w:val="20"/>
              </w:rPr>
              <w:t xml:space="preserve">decimal(2);         </w:t>
            </w:r>
          </w:p>
          <w:p w14:paraId="5BC2C735"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Must be &gt;= ‘0.00’ and &lt;= FHA Loan Limit;</w:t>
            </w:r>
          </w:p>
        </w:tc>
        <w:tc>
          <w:tcPr>
            <w:tcW w:w="847" w:type="pct"/>
            <w:vAlign w:val="center"/>
          </w:tcPr>
          <w:p w14:paraId="5A612274" w14:textId="77777777" w:rsidR="001E737A" w:rsidRPr="007D7059" w:rsidRDefault="001E737A" w:rsidP="00A07DAD">
            <w:pPr>
              <w:pStyle w:val="NoSpacing"/>
              <w:jc w:val="center"/>
              <w:rPr>
                <w:rFonts w:ascii="Arial" w:hAnsi="Arial" w:cs="Arial"/>
                <w:sz w:val="20"/>
              </w:rPr>
            </w:pPr>
            <w:r w:rsidRPr="007D7059">
              <w:rPr>
                <w:rFonts w:ascii="Arial" w:hAnsi="Arial" w:cs="Arial"/>
                <w:sz w:val="20"/>
              </w:rPr>
              <w:t>Yes</w:t>
            </w:r>
          </w:p>
        </w:tc>
        <w:tc>
          <w:tcPr>
            <w:tcW w:w="342" w:type="pct"/>
            <w:vAlign w:val="center"/>
          </w:tcPr>
          <w:p w14:paraId="5B73B30D" w14:textId="77777777" w:rsidR="001E737A" w:rsidRPr="007D7059" w:rsidRDefault="001E737A" w:rsidP="00A07DAD">
            <w:pPr>
              <w:pStyle w:val="NoSpacing"/>
              <w:jc w:val="center"/>
              <w:rPr>
                <w:rFonts w:ascii="Arial" w:hAnsi="Arial" w:cs="Arial"/>
                <w:sz w:val="20"/>
              </w:rPr>
            </w:pPr>
            <w:r w:rsidRPr="007D7059">
              <w:rPr>
                <w:rFonts w:ascii="Arial" w:hAnsi="Arial" w:cs="Arial"/>
                <w:sz w:val="20"/>
              </w:rPr>
              <w:t>30</w:t>
            </w:r>
          </w:p>
        </w:tc>
      </w:tr>
      <w:tr w:rsidR="001E737A" w:rsidRPr="007D7059" w14:paraId="65E47D61" w14:textId="77777777" w:rsidTr="00A07DAD">
        <w:trPr>
          <w:trHeight w:val="432"/>
          <w:jc w:val="center"/>
        </w:trPr>
        <w:tc>
          <w:tcPr>
            <w:tcW w:w="764" w:type="pct"/>
            <w:shd w:val="clear" w:color="auto" w:fill="FFFFFF"/>
            <w:vAlign w:val="center"/>
          </w:tcPr>
          <w:p w14:paraId="694D1B86" w14:textId="77777777" w:rsidR="001E737A" w:rsidRPr="007D7059" w:rsidRDefault="001E737A" w:rsidP="00A07DAD">
            <w:pPr>
              <w:pStyle w:val="NoSpacing"/>
              <w:rPr>
                <w:rFonts w:ascii="Arial" w:hAnsi="Arial" w:cs="Arial"/>
                <w:bCs/>
                <w:color w:val="000000"/>
                <w:sz w:val="20"/>
              </w:rPr>
            </w:pPr>
            <w:r w:rsidRPr="007D7059">
              <w:rPr>
                <w:rFonts w:ascii="Arial" w:hAnsi="Arial" w:cs="Arial"/>
                <w:bCs/>
                <w:color w:val="000000"/>
                <w:sz w:val="20"/>
              </w:rPr>
              <w:t>Credit Line Set Aside</w:t>
            </w:r>
          </w:p>
        </w:tc>
        <w:tc>
          <w:tcPr>
            <w:tcW w:w="1106" w:type="pct"/>
            <w:vAlign w:val="center"/>
          </w:tcPr>
          <w:p w14:paraId="4E25D02D" w14:textId="744D5DDB"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This amount is the portion of the Principal Limit set aside drawn down as a Line of Credit</w:t>
            </w:r>
            <w:r w:rsidR="00FF16CE">
              <w:rPr>
                <w:rFonts w:ascii="Arial" w:hAnsi="Arial" w:cs="Arial"/>
                <w:color w:val="000000"/>
                <w:sz w:val="20"/>
              </w:rPr>
              <w:t>.</w:t>
            </w:r>
          </w:p>
        </w:tc>
        <w:tc>
          <w:tcPr>
            <w:tcW w:w="1941" w:type="pct"/>
            <w:vAlign w:val="center"/>
          </w:tcPr>
          <w:p w14:paraId="1BB03441" w14:textId="77777777" w:rsidR="001E737A" w:rsidRPr="007D7059" w:rsidRDefault="001E737A" w:rsidP="00A07DAD">
            <w:pPr>
              <w:pStyle w:val="NoSpacing"/>
              <w:rPr>
                <w:rFonts w:ascii="Arial" w:hAnsi="Arial" w:cs="Arial"/>
                <w:color w:val="000000"/>
                <w:sz w:val="20"/>
              </w:rPr>
            </w:pPr>
            <w:r w:rsidRPr="007D7059">
              <w:rPr>
                <w:rFonts w:ascii="Arial" w:hAnsi="Arial" w:cs="Arial"/>
                <w:sz w:val="20"/>
              </w:rPr>
              <w:t xml:space="preserve">Integer followed by </w:t>
            </w:r>
            <w:r w:rsidRPr="007D7059">
              <w:rPr>
                <w:rFonts w:ascii="Arial" w:hAnsi="Arial" w:cs="Arial"/>
                <w:color w:val="000000"/>
                <w:sz w:val="20"/>
              </w:rPr>
              <w:t xml:space="preserve">decimal(2); </w:t>
            </w:r>
          </w:p>
          <w:p w14:paraId="51D1564A"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Must be &gt;</w:t>
            </w:r>
            <w:r>
              <w:rPr>
                <w:rFonts w:ascii="Arial" w:hAnsi="Arial" w:cs="Arial"/>
                <w:color w:val="000000"/>
                <w:sz w:val="20"/>
              </w:rPr>
              <w:t>=</w:t>
            </w:r>
            <w:r w:rsidRPr="007D7059">
              <w:rPr>
                <w:rFonts w:ascii="Arial" w:hAnsi="Arial" w:cs="Arial"/>
                <w:color w:val="000000"/>
                <w:sz w:val="20"/>
              </w:rPr>
              <w:t xml:space="preserve"> ‘0.00’ &lt;= FHA Loan Limit;</w:t>
            </w:r>
          </w:p>
        </w:tc>
        <w:tc>
          <w:tcPr>
            <w:tcW w:w="847" w:type="pct"/>
            <w:vAlign w:val="center"/>
          </w:tcPr>
          <w:p w14:paraId="66E822F5" w14:textId="77777777" w:rsidR="001E737A" w:rsidRPr="007D7059" w:rsidRDefault="001E737A" w:rsidP="00A07DAD">
            <w:pPr>
              <w:pStyle w:val="NoSpacing"/>
              <w:jc w:val="center"/>
              <w:rPr>
                <w:rFonts w:ascii="Arial" w:hAnsi="Arial" w:cs="Arial"/>
                <w:sz w:val="20"/>
              </w:rPr>
            </w:pPr>
            <w:r w:rsidRPr="007D7059">
              <w:rPr>
                <w:rFonts w:ascii="Arial" w:hAnsi="Arial" w:cs="Arial"/>
                <w:sz w:val="20"/>
              </w:rPr>
              <w:t>Conditional;</w:t>
            </w:r>
          </w:p>
          <w:p w14:paraId="7291F52E" w14:textId="77777777" w:rsidR="001E737A" w:rsidRPr="007D7059" w:rsidRDefault="001E737A" w:rsidP="00A07DAD">
            <w:pPr>
              <w:pStyle w:val="NoSpacing"/>
              <w:jc w:val="center"/>
              <w:rPr>
                <w:rFonts w:ascii="Arial" w:hAnsi="Arial" w:cs="Arial"/>
                <w:sz w:val="20"/>
              </w:rPr>
            </w:pPr>
            <w:r w:rsidRPr="007D7059">
              <w:rPr>
                <w:rFonts w:ascii="Arial" w:hAnsi="Arial" w:cs="Arial"/>
                <w:sz w:val="20"/>
              </w:rPr>
              <w:t>if Pay Plan is Modified Term or Modified Tenure</w:t>
            </w:r>
          </w:p>
        </w:tc>
        <w:tc>
          <w:tcPr>
            <w:tcW w:w="342" w:type="pct"/>
            <w:vAlign w:val="center"/>
          </w:tcPr>
          <w:p w14:paraId="6477E04B" w14:textId="77777777" w:rsidR="001E737A" w:rsidRPr="007D7059" w:rsidRDefault="001E737A" w:rsidP="00A07DAD">
            <w:pPr>
              <w:pStyle w:val="NoSpacing"/>
              <w:jc w:val="center"/>
              <w:rPr>
                <w:rFonts w:ascii="Arial" w:hAnsi="Arial" w:cs="Arial"/>
                <w:sz w:val="20"/>
              </w:rPr>
            </w:pPr>
            <w:r w:rsidRPr="007D7059">
              <w:rPr>
                <w:rFonts w:ascii="Arial" w:hAnsi="Arial" w:cs="Arial"/>
                <w:sz w:val="20"/>
              </w:rPr>
              <w:t>31</w:t>
            </w:r>
          </w:p>
        </w:tc>
      </w:tr>
      <w:tr w:rsidR="001E737A" w:rsidRPr="007D7059" w14:paraId="689279C0" w14:textId="77777777" w:rsidTr="00A07DAD">
        <w:trPr>
          <w:trHeight w:val="432"/>
          <w:jc w:val="center"/>
        </w:trPr>
        <w:tc>
          <w:tcPr>
            <w:tcW w:w="764" w:type="pct"/>
            <w:tcBorders>
              <w:bottom w:val="single" w:sz="4" w:space="0" w:color="auto"/>
            </w:tcBorders>
            <w:shd w:val="clear" w:color="auto" w:fill="FFFFFF"/>
            <w:vAlign w:val="center"/>
          </w:tcPr>
          <w:p w14:paraId="09AACDCE" w14:textId="77777777" w:rsidR="001E737A" w:rsidRPr="007D7059" w:rsidRDefault="001E737A" w:rsidP="00A07DAD">
            <w:pPr>
              <w:pStyle w:val="NoSpacing"/>
              <w:rPr>
                <w:rFonts w:ascii="Arial" w:hAnsi="Arial" w:cs="Arial"/>
                <w:bCs/>
                <w:color w:val="000000"/>
                <w:sz w:val="20"/>
              </w:rPr>
            </w:pPr>
            <w:r w:rsidRPr="007D7059">
              <w:rPr>
                <w:rFonts w:ascii="Arial" w:hAnsi="Arial" w:cs="Arial"/>
                <w:bCs/>
                <w:color w:val="000000"/>
                <w:sz w:val="20"/>
              </w:rPr>
              <w:t>Basis Points BPS</w:t>
            </w:r>
          </w:p>
        </w:tc>
        <w:tc>
          <w:tcPr>
            <w:tcW w:w="1106" w:type="pct"/>
            <w:tcBorders>
              <w:bottom w:val="single" w:sz="4" w:space="0" w:color="auto"/>
            </w:tcBorders>
            <w:vAlign w:val="center"/>
          </w:tcPr>
          <w:p w14:paraId="78A609F6"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Basis points</w:t>
            </w:r>
          </w:p>
        </w:tc>
        <w:tc>
          <w:tcPr>
            <w:tcW w:w="1941" w:type="pct"/>
            <w:tcBorders>
              <w:bottom w:val="single" w:sz="4" w:space="0" w:color="auto"/>
            </w:tcBorders>
            <w:vAlign w:val="center"/>
          </w:tcPr>
          <w:p w14:paraId="14D91011" w14:textId="77777777" w:rsidR="001E737A" w:rsidRPr="007D7059" w:rsidRDefault="001E737A" w:rsidP="00A07DAD">
            <w:pPr>
              <w:pStyle w:val="NoSpacing"/>
              <w:rPr>
                <w:rFonts w:ascii="Arial" w:hAnsi="Arial" w:cs="Arial"/>
                <w:sz w:val="20"/>
              </w:rPr>
            </w:pPr>
            <w:r w:rsidRPr="007D7059">
              <w:rPr>
                <w:rFonts w:ascii="Arial" w:hAnsi="Arial" w:cs="Arial"/>
                <w:color w:val="000000"/>
                <w:sz w:val="20"/>
              </w:rPr>
              <w:t>Integer;</w:t>
            </w:r>
            <w:r w:rsidRPr="007D7059">
              <w:rPr>
                <w:rFonts w:ascii="Arial" w:hAnsi="Arial" w:cs="Arial"/>
                <w:sz w:val="20"/>
              </w:rPr>
              <w:t xml:space="preserve"> Range &gt;=</w:t>
            </w:r>
            <w:r>
              <w:rPr>
                <w:rFonts w:ascii="Arial" w:hAnsi="Arial" w:cs="Arial"/>
                <w:sz w:val="20"/>
              </w:rPr>
              <w:t>36 AND &lt;=150;</w:t>
            </w:r>
          </w:p>
        </w:tc>
        <w:tc>
          <w:tcPr>
            <w:tcW w:w="847" w:type="pct"/>
            <w:tcBorders>
              <w:bottom w:val="single" w:sz="4" w:space="0" w:color="auto"/>
            </w:tcBorders>
            <w:vAlign w:val="center"/>
          </w:tcPr>
          <w:p w14:paraId="664A0CA7" w14:textId="77777777" w:rsidR="001E737A" w:rsidRPr="007D7059" w:rsidRDefault="001E737A" w:rsidP="00A07DAD">
            <w:pPr>
              <w:pStyle w:val="NoSpacing"/>
              <w:jc w:val="center"/>
              <w:rPr>
                <w:rFonts w:ascii="Arial" w:hAnsi="Arial" w:cs="Arial"/>
                <w:sz w:val="20"/>
              </w:rPr>
            </w:pPr>
            <w:r w:rsidRPr="007D7059">
              <w:rPr>
                <w:rFonts w:ascii="Arial" w:hAnsi="Arial" w:cs="Arial"/>
                <w:sz w:val="20"/>
              </w:rPr>
              <w:t>Conditional;</w:t>
            </w:r>
          </w:p>
          <w:p w14:paraId="41D45083" w14:textId="77777777" w:rsidR="001E737A" w:rsidRPr="007D7059" w:rsidRDefault="001E737A" w:rsidP="00A07DAD">
            <w:pPr>
              <w:pStyle w:val="NoSpacing"/>
              <w:jc w:val="center"/>
              <w:rPr>
                <w:rFonts w:ascii="Arial" w:hAnsi="Arial" w:cs="Arial"/>
                <w:sz w:val="20"/>
              </w:rPr>
            </w:pPr>
            <w:r w:rsidRPr="007D7059">
              <w:rPr>
                <w:rFonts w:ascii="Arial" w:hAnsi="Arial" w:cs="Arial"/>
                <w:sz w:val="20"/>
              </w:rPr>
              <w:t>if Monthly Service Fee = 0</w:t>
            </w:r>
          </w:p>
        </w:tc>
        <w:tc>
          <w:tcPr>
            <w:tcW w:w="342" w:type="pct"/>
            <w:tcBorders>
              <w:bottom w:val="single" w:sz="4" w:space="0" w:color="auto"/>
            </w:tcBorders>
            <w:vAlign w:val="center"/>
          </w:tcPr>
          <w:p w14:paraId="0921965F" w14:textId="77777777" w:rsidR="001E737A" w:rsidRPr="007D7059" w:rsidRDefault="001E737A" w:rsidP="00A07DAD">
            <w:pPr>
              <w:pStyle w:val="NoSpacing"/>
              <w:jc w:val="center"/>
              <w:rPr>
                <w:rFonts w:ascii="Arial" w:hAnsi="Arial" w:cs="Arial"/>
                <w:sz w:val="20"/>
              </w:rPr>
            </w:pPr>
            <w:r w:rsidRPr="007D7059">
              <w:rPr>
                <w:rFonts w:ascii="Arial" w:hAnsi="Arial" w:cs="Arial"/>
                <w:sz w:val="20"/>
              </w:rPr>
              <w:t>32</w:t>
            </w:r>
          </w:p>
        </w:tc>
      </w:tr>
      <w:tr w:rsidR="001E737A" w:rsidRPr="007D7059" w14:paraId="3CA3F80E" w14:textId="77777777" w:rsidTr="00A07DAD">
        <w:trPr>
          <w:trHeight w:val="260"/>
          <w:jc w:val="center"/>
        </w:trPr>
        <w:tc>
          <w:tcPr>
            <w:tcW w:w="764" w:type="pct"/>
            <w:shd w:val="clear" w:color="auto" w:fill="auto"/>
            <w:vAlign w:val="center"/>
          </w:tcPr>
          <w:p w14:paraId="5655A047" w14:textId="77777777" w:rsidR="001E737A" w:rsidRPr="007D7059" w:rsidRDefault="001E737A" w:rsidP="00A07DAD">
            <w:pPr>
              <w:pStyle w:val="NoSpacing"/>
              <w:rPr>
                <w:rFonts w:ascii="Arial" w:hAnsi="Arial" w:cs="Arial"/>
                <w:bCs/>
                <w:color w:val="000000"/>
                <w:sz w:val="20"/>
              </w:rPr>
            </w:pPr>
            <w:r w:rsidRPr="007D7059">
              <w:rPr>
                <w:rFonts w:ascii="Arial" w:hAnsi="Arial" w:cs="Arial"/>
                <w:bCs/>
                <w:color w:val="000000"/>
                <w:sz w:val="20"/>
              </w:rPr>
              <w:t xml:space="preserve">Repair Admin Fee </w:t>
            </w:r>
          </w:p>
        </w:tc>
        <w:tc>
          <w:tcPr>
            <w:tcW w:w="1106" w:type="pct"/>
            <w:shd w:val="clear" w:color="auto" w:fill="auto"/>
            <w:vAlign w:val="center"/>
          </w:tcPr>
          <w:p w14:paraId="2DF2A25B" w14:textId="77777777" w:rsidR="001E737A" w:rsidRPr="007D7059" w:rsidRDefault="001E737A" w:rsidP="00A07DAD">
            <w:pPr>
              <w:pStyle w:val="NoSpacing"/>
              <w:rPr>
                <w:rFonts w:ascii="Arial" w:hAnsi="Arial" w:cs="Arial"/>
                <w:color w:val="000000"/>
                <w:sz w:val="20"/>
              </w:rPr>
            </w:pPr>
            <w:r w:rsidRPr="007D7059">
              <w:rPr>
                <w:rFonts w:ascii="Arial" w:hAnsi="Arial" w:cs="Arial"/>
                <w:bCs/>
                <w:color w:val="000000"/>
                <w:sz w:val="20"/>
              </w:rPr>
              <w:t>Repair Admin Fee</w:t>
            </w:r>
          </w:p>
        </w:tc>
        <w:tc>
          <w:tcPr>
            <w:tcW w:w="1941" w:type="pct"/>
            <w:shd w:val="clear" w:color="auto" w:fill="auto"/>
            <w:vAlign w:val="center"/>
          </w:tcPr>
          <w:p w14:paraId="504B3960" w14:textId="77777777" w:rsidR="001E737A" w:rsidRPr="007D7059" w:rsidRDefault="001E737A" w:rsidP="00A07DAD">
            <w:pPr>
              <w:pStyle w:val="NoSpacing"/>
              <w:rPr>
                <w:rFonts w:ascii="Arial" w:hAnsi="Arial" w:cs="Arial"/>
                <w:color w:val="000000"/>
                <w:sz w:val="20"/>
              </w:rPr>
            </w:pPr>
            <w:r w:rsidRPr="007D7059">
              <w:rPr>
                <w:rFonts w:ascii="Arial" w:hAnsi="Arial" w:cs="Arial"/>
                <w:sz w:val="20"/>
              </w:rPr>
              <w:t xml:space="preserve">Integer followed by </w:t>
            </w:r>
            <w:r w:rsidRPr="007D7059">
              <w:rPr>
                <w:rFonts w:ascii="Arial" w:hAnsi="Arial" w:cs="Arial"/>
                <w:color w:val="000000"/>
                <w:sz w:val="20"/>
              </w:rPr>
              <w:t>decimal(2);</w:t>
            </w:r>
          </w:p>
          <w:p w14:paraId="70E4FA2E"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Must be &gt;= ‘0.00 and &lt;= ’1407.</w:t>
            </w:r>
            <w:r>
              <w:rPr>
                <w:rFonts w:ascii="Arial" w:hAnsi="Arial" w:cs="Arial"/>
                <w:color w:val="000000"/>
                <w:sz w:val="20"/>
              </w:rPr>
              <w:t>00</w:t>
            </w:r>
            <w:r w:rsidRPr="007D7059">
              <w:rPr>
                <w:rFonts w:ascii="Arial" w:hAnsi="Arial" w:cs="Arial"/>
                <w:color w:val="000000"/>
                <w:sz w:val="20"/>
              </w:rPr>
              <w:t>’</w:t>
            </w:r>
          </w:p>
          <w:p w14:paraId="1B5E9C8B" w14:textId="77777777" w:rsidR="001E737A" w:rsidRPr="007D7059" w:rsidRDefault="001E737A" w:rsidP="00A07DAD">
            <w:pPr>
              <w:pStyle w:val="NoSpacing"/>
              <w:rPr>
                <w:rFonts w:ascii="Arial" w:hAnsi="Arial" w:cs="Arial"/>
                <w:color w:val="000000"/>
                <w:sz w:val="20"/>
                <w:u w:val="single"/>
              </w:rPr>
            </w:pPr>
            <w:r w:rsidRPr="007D7059">
              <w:rPr>
                <w:rFonts w:ascii="Arial" w:hAnsi="Arial" w:cs="Arial"/>
                <w:color w:val="000000"/>
                <w:sz w:val="20"/>
              </w:rPr>
              <w:t>(Lender may charge a fee not to exceed the greater of one and one-half (1 1/2) percent of the funds  used for repairs or $50 for administration of the agreement)</w:t>
            </w:r>
          </w:p>
        </w:tc>
        <w:tc>
          <w:tcPr>
            <w:tcW w:w="847" w:type="pct"/>
            <w:shd w:val="clear" w:color="auto" w:fill="auto"/>
            <w:vAlign w:val="center"/>
          </w:tcPr>
          <w:p w14:paraId="17A82E48" w14:textId="77777777" w:rsidR="001E737A" w:rsidRPr="007D7059" w:rsidRDefault="001E737A" w:rsidP="00A07DAD">
            <w:pPr>
              <w:pStyle w:val="NoSpacing"/>
              <w:jc w:val="center"/>
              <w:rPr>
                <w:rFonts w:ascii="Arial" w:hAnsi="Arial" w:cs="Arial"/>
                <w:sz w:val="20"/>
              </w:rPr>
            </w:pPr>
            <w:r w:rsidRPr="007D7059">
              <w:rPr>
                <w:rFonts w:ascii="Arial" w:hAnsi="Arial" w:cs="Arial"/>
                <w:sz w:val="20"/>
              </w:rPr>
              <w:t>Conditional;</w:t>
            </w:r>
          </w:p>
          <w:p w14:paraId="2A0432F6" w14:textId="77777777" w:rsidR="001E737A" w:rsidRPr="007D7059" w:rsidRDefault="001E737A" w:rsidP="00A07DAD">
            <w:pPr>
              <w:pStyle w:val="NoSpacing"/>
              <w:jc w:val="center"/>
              <w:rPr>
                <w:rFonts w:ascii="Arial" w:hAnsi="Arial" w:cs="Arial"/>
                <w:sz w:val="20"/>
              </w:rPr>
            </w:pPr>
            <w:r w:rsidRPr="007D7059">
              <w:rPr>
                <w:rFonts w:ascii="Arial" w:hAnsi="Arial" w:cs="Arial"/>
                <w:sz w:val="20"/>
              </w:rPr>
              <w:t>if Repair Set Aside is &gt; $0.00</w:t>
            </w:r>
          </w:p>
        </w:tc>
        <w:tc>
          <w:tcPr>
            <w:tcW w:w="342" w:type="pct"/>
            <w:shd w:val="clear" w:color="auto" w:fill="auto"/>
            <w:vAlign w:val="center"/>
          </w:tcPr>
          <w:p w14:paraId="7E23C0AF" w14:textId="77777777" w:rsidR="001E737A" w:rsidRPr="007D7059" w:rsidRDefault="001E737A" w:rsidP="00A07DAD">
            <w:pPr>
              <w:pStyle w:val="NoSpacing"/>
              <w:jc w:val="center"/>
              <w:rPr>
                <w:rFonts w:ascii="Arial" w:hAnsi="Arial" w:cs="Arial"/>
                <w:sz w:val="20"/>
              </w:rPr>
            </w:pPr>
            <w:r w:rsidRPr="007D7059">
              <w:rPr>
                <w:rFonts w:ascii="Arial" w:hAnsi="Arial" w:cs="Arial"/>
                <w:sz w:val="20"/>
              </w:rPr>
              <w:t>33</w:t>
            </w:r>
          </w:p>
        </w:tc>
      </w:tr>
      <w:tr w:rsidR="001E737A" w:rsidRPr="007D7059" w14:paraId="24CDE083" w14:textId="77777777" w:rsidTr="00A07DAD">
        <w:trPr>
          <w:trHeight w:val="432"/>
          <w:jc w:val="center"/>
        </w:trPr>
        <w:tc>
          <w:tcPr>
            <w:tcW w:w="764" w:type="pct"/>
            <w:shd w:val="clear" w:color="auto" w:fill="FFFFFF"/>
            <w:vAlign w:val="center"/>
          </w:tcPr>
          <w:p w14:paraId="796FFBF0" w14:textId="77777777" w:rsidR="001E737A" w:rsidRPr="007D7059" w:rsidRDefault="001E737A" w:rsidP="00A07DAD">
            <w:pPr>
              <w:pStyle w:val="NoSpacing"/>
              <w:rPr>
                <w:rFonts w:ascii="Arial" w:hAnsi="Arial" w:cs="Arial"/>
                <w:bCs/>
                <w:color w:val="000000"/>
                <w:sz w:val="20"/>
              </w:rPr>
            </w:pPr>
            <w:r w:rsidRPr="007D7059">
              <w:rPr>
                <w:rFonts w:ascii="Arial" w:hAnsi="Arial" w:cs="Arial"/>
                <w:bCs/>
                <w:color w:val="000000"/>
                <w:sz w:val="20"/>
              </w:rPr>
              <w:t>Loan Origination Amt</w:t>
            </w:r>
          </w:p>
        </w:tc>
        <w:tc>
          <w:tcPr>
            <w:tcW w:w="1106" w:type="pct"/>
            <w:vAlign w:val="center"/>
          </w:tcPr>
          <w:p w14:paraId="582111A2"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Loan Origination Amount</w:t>
            </w:r>
          </w:p>
        </w:tc>
        <w:tc>
          <w:tcPr>
            <w:tcW w:w="1941" w:type="pct"/>
            <w:vAlign w:val="center"/>
          </w:tcPr>
          <w:p w14:paraId="07AE5FFA" w14:textId="77777777" w:rsidR="001E737A" w:rsidRPr="007D7059" w:rsidRDefault="001E737A" w:rsidP="00A07DAD">
            <w:pPr>
              <w:pStyle w:val="NoSpacing"/>
              <w:rPr>
                <w:rFonts w:ascii="Arial" w:hAnsi="Arial" w:cs="Arial"/>
                <w:color w:val="000000"/>
                <w:sz w:val="20"/>
              </w:rPr>
            </w:pPr>
            <w:r w:rsidRPr="007D7059">
              <w:rPr>
                <w:rFonts w:ascii="Arial" w:hAnsi="Arial" w:cs="Arial"/>
                <w:sz w:val="20"/>
              </w:rPr>
              <w:t xml:space="preserve">Integer followed by </w:t>
            </w:r>
            <w:r w:rsidRPr="007D7059">
              <w:rPr>
                <w:rFonts w:ascii="Arial" w:hAnsi="Arial" w:cs="Arial"/>
                <w:color w:val="000000"/>
                <w:sz w:val="20"/>
              </w:rPr>
              <w:t xml:space="preserve">decimal(2); </w:t>
            </w:r>
          </w:p>
          <w:p w14:paraId="47A4B16B"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If FHA Case # Assigned Date is  &gt;=10/31/08:</w:t>
            </w:r>
          </w:p>
          <w:p w14:paraId="1437272C"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Must be &gt;= ‘$0.00’ and &lt;= ‘$6,000’;</w:t>
            </w:r>
          </w:p>
          <w:p w14:paraId="22E67989"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 xml:space="preserve">2% of MCA up to $200,000; </w:t>
            </w:r>
          </w:p>
          <w:p w14:paraId="7ED1393C" w14:textId="77777777" w:rsidR="001E737A" w:rsidRDefault="001E737A" w:rsidP="00A07DAD">
            <w:pPr>
              <w:pStyle w:val="NoSpacing"/>
              <w:rPr>
                <w:rFonts w:ascii="Arial" w:hAnsi="Arial" w:cs="Arial"/>
                <w:color w:val="000000"/>
                <w:sz w:val="20"/>
              </w:rPr>
            </w:pPr>
            <w:r w:rsidRPr="007D7059">
              <w:rPr>
                <w:rFonts w:ascii="Arial" w:hAnsi="Arial" w:cs="Arial"/>
                <w:color w:val="000000"/>
                <w:sz w:val="20"/>
              </w:rPr>
              <w:t xml:space="preserve">Additional 1% of MCA &gt; $200,000; </w:t>
            </w:r>
          </w:p>
          <w:p w14:paraId="3B8DA30A" w14:textId="77777777" w:rsidR="001E737A" w:rsidRDefault="001E737A" w:rsidP="00A07DAD">
            <w:pPr>
              <w:pStyle w:val="NoSpacing"/>
              <w:rPr>
                <w:rFonts w:ascii="Arial" w:hAnsi="Arial" w:cs="Arial"/>
                <w:color w:val="000000"/>
                <w:sz w:val="20"/>
              </w:rPr>
            </w:pPr>
          </w:p>
          <w:p w14:paraId="43B4945E" w14:textId="77777777" w:rsidR="001E737A" w:rsidRPr="007D7059" w:rsidRDefault="001E737A" w:rsidP="00A07DAD">
            <w:pPr>
              <w:pStyle w:val="NoSpacing"/>
              <w:rPr>
                <w:rFonts w:ascii="Arial" w:hAnsi="Arial" w:cs="Arial"/>
                <w:color w:val="000000"/>
                <w:sz w:val="20"/>
              </w:rPr>
            </w:pPr>
            <w:r>
              <w:rPr>
                <w:rFonts w:ascii="Arial" w:hAnsi="Arial" w:cs="Arial"/>
                <w:color w:val="000000"/>
                <w:sz w:val="20"/>
              </w:rPr>
              <w:t>Used in the calculation MO Fields</w:t>
            </w:r>
          </w:p>
        </w:tc>
        <w:tc>
          <w:tcPr>
            <w:tcW w:w="847" w:type="pct"/>
            <w:vAlign w:val="center"/>
          </w:tcPr>
          <w:p w14:paraId="01ACBCE8" w14:textId="77777777" w:rsidR="001E737A" w:rsidRPr="007D7059" w:rsidRDefault="001E737A" w:rsidP="00A07DAD">
            <w:pPr>
              <w:pStyle w:val="NoSpacing"/>
              <w:jc w:val="center"/>
              <w:rPr>
                <w:rFonts w:ascii="Arial" w:hAnsi="Arial" w:cs="Arial"/>
                <w:color w:val="000000"/>
                <w:sz w:val="20"/>
              </w:rPr>
            </w:pPr>
            <w:r w:rsidRPr="007D7059">
              <w:rPr>
                <w:rFonts w:ascii="Arial" w:hAnsi="Arial" w:cs="Arial"/>
                <w:color w:val="000000"/>
                <w:sz w:val="20"/>
              </w:rPr>
              <w:t>Yes</w:t>
            </w:r>
          </w:p>
        </w:tc>
        <w:tc>
          <w:tcPr>
            <w:tcW w:w="342" w:type="pct"/>
            <w:vAlign w:val="center"/>
          </w:tcPr>
          <w:p w14:paraId="5AD7D331" w14:textId="77777777" w:rsidR="001E737A" w:rsidRPr="007D7059" w:rsidRDefault="001E737A" w:rsidP="00A07DAD">
            <w:pPr>
              <w:pStyle w:val="NoSpacing"/>
              <w:jc w:val="center"/>
              <w:rPr>
                <w:rFonts w:ascii="Arial" w:hAnsi="Arial" w:cs="Arial"/>
                <w:sz w:val="20"/>
              </w:rPr>
            </w:pPr>
            <w:r w:rsidRPr="007D7059">
              <w:rPr>
                <w:rFonts w:ascii="Arial" w:hAnsi="Arial" w:cs="Arial"/>
                <w:sz w:val="20"/>
              </w:rPr>
              <w:t>34</w:t>
            </w:r>
          </w:p>
        </w:tc>
      </w:tr>
      <w:tr w:rsidR="001E737A" w:rsidRPr="007D7059" w14:paraId="5E03AAF1" w14:textId="77777777" w:rsidTr="00A07DAD">
        <w:trPr>
          <w:trHeight w:val="432"/>
          <w:jc w:val="center"/>
        </w:trPr>
        <w:tc>
          <w:tcPr>
            <w:tcW w:w="764" w:type="pct"/>
            <w:shd w:val="clear" w:color="auto" w:fill="FFFFFF"/>
            <w:vAlign w:val="center"/>
          </w:tcPr>
          <w:p w14:paraId="092AC6AD" w14:textId="77777777" w:rsidR="001E737A" w:rsidRPr="007D7059" w:rsidRDefault="001E737A" w:rsidP="00A07DAD">
            <w:pPr>
              <w:pStyle w:val="NoSpacing"/>
              <w:rPr>
                <w:rFonts w:ascii="Arial" w:hAnsi="Arial" w:cs="Arial"/>
                <w:bCs/>
                <w:color w:val="000000"/>
                <w:sz w:val="20"/>
              </w:rPr>
            </w:pPr>
            <w:r w:rsidRPr="007D7059">
              <w:rPr>
                <w:rFonts w:ascii="Arial" w:hAnsi="Arial" w:cs="Arial"/>
                <w:bCs/>
                <w:color w:val="000000"/>
                <w:sz w:val="20"/>
              </w:rPr>
              <w:t>Sale Date</w:t>
            </w:r>
          </w:p>
        </w:tc>
        <w:tc>
          <w:tcPr>
            <w:tcW w:w="1106" w:type="pct"/>
            <w:vAlign w:val="center"/>
          </w:tcPr>
          <w:p w14:paraId="4914A075"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The date the HECM mortgaged property was sold to the mortgagor. This field is applicable only for HECM for Purchase product type.</w:t>
            </w:r>
          </w:p>
        </w:tc>
        <w:tc>
          <w:tcPr>
            <w:tcW w:w="1941" w:type="pct"/>
            <w:vAlign w:val="center"/>
          </w:tcPr>
          <w:p w14:paraId="375C7887"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 xml:space="preserve">Date(10);  </w:t>
            </w:r>
          </w:p>
          <w:p w14:paraId="7188AC94"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Format: YYYY-MM-DD;</w:t>
            </w:r>
          </w:p>
        </w:tc>
        <w:tc>
          <w:tcPr>
            <w:tcW w:w="847" w:type="pct"/>
            <w:vAlign w:val="center"/>
          </w:tcPr>
          <w:p w14:paraId="2351AC4B" w14:textId="77777777" w:rsidR="001E737A" w:rsidRPr="007D7059" w:rsidRDefault="001E737A" w:rsidP="00A07DAD">
            <w:pPr>
              <w:pStyle w:val="NoSpacing"/>
              <w:jc w:val="center"/>
              <w:rPr>
                <w:rFonts w:ascii="Arial" w:hAnsi="Arial" w:cs="Arial"/>
                <w:color w:val="000000"/>
                <w:sz w:val="20"/>
              </w:rPr>
            </w:pPr>
            <w:r w:rsidRPr="007D7059">
              <w:rPr>
                <w:rFonts w:ascii="Arial" w:hAnsi="Arial" w:cs="Arial"/>
                <w:color w:val="000000"/>
                <w:sz w:val="20"/>
              </w:rPr>
              <w:t>No</w:t>
            </w:r>
          </w:p>
        </w:tc>
        <w:tc>
          <w:tcPr>
            <w:tcW w:w="342" w:type="pct"/>
            <w:vAlign w:val="center"/>
          </w:tcPr>
          <w:p w14:paraId="0F4B7CE9" w14:textId="77777777" w:rsidR="001E737A" w:rsidRPr="007D7059" w:rsidRDefault="001E737A" w:rsidP="00A07DAD">
            <w:pPr>
              <w:pStyle w:val="NoSpacing"/>
              <w:jc w:val="center"/>
              <w:rPr>
                <w:rFonts w:ascii="Arial" w:hAnsi="Arial" w:cs="Arial"/>
                <w:sz w:val="20"/>
              </w:rPr>
            </w:pPr>
            <w:r w:rsidRPr="007D7059">
              <w:rPr>
                <w:rFonts w:ascii="Arial" w:hAnsi="Arial" w:cs="Arial"/>
                <w:sz w:val="20"/>
              </w:rPr>
              <w:t>35</w:t>
            </w:r>
          </w:p>
        </w:tc>
      </w:tr>
      <w:tr w:rsidR="001E737A" w:rsidRPr="007D7059" w14:paraId="71E9211A" w14:textId="77777777" w:rsidTr="00A07DAD">
        <w:trPr>
          <w:trHeight w:val="432"/>
          <w:jc w:val="center"/>
        </w:trPr>
        <w:tc>
          <w:tcPr>
            <w:tcW w:w="764" w:type="pct"/>
            <w:shd w:val="clear" w:color="auto" w:fill="FFFFFF"/>
            <w:vAlign w:val="center"/>
          </w:tcPr>
          <w:p w14:paraId="4DC1D783" w14:textId="77777777" w:rsidR="001E737A" w:rsidRPr="007D7059" w:rsidRDefault="001E737A" w:rsidP="00A07DAD">
            <w:pPr>
              <w:pStyle w:val="NoSpacing"/>
              <w:rPr>
                <w:rFonts w:ascii="Arial" w:hAnsi="Arial" w:cs="Arial"/>
                <w:bCs/>
                <w:color w:val="000000"/>
                <w:sz w:val="20"/>
              </w:rPr>
            </w:pPr>
            <w:r w:rsidRPr="007D7059">
              <w:rPr>
                <w:rFonts w:ascii="Arial" w:hAnsi="Arial" w:cs="Arial"/>
                <w:bCs/>
                <w:color w:val="000000"/>
                <w:sz w:val="20"/>
              </w:rPr>
              <w:t>Contract Date</w:t>
            </w:r>
          </w:p>
        </w:tc>
        <w:tc>
          <w:tcPr>
            <w:tcW w:w="1106" w:type="pct"/>
            <w:vAlign w:val="center"/>
          </w:tcPr>
          <w:p w14:paraId="20758F03"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Contract Date. This field is applicable only for HECM for Purchase product type.</w:t>
            </w:r>
          </w:p>
        </w:tc>
        <w:tc>
          <w:tcPr>
            <w:tcW w:w="1941" w:type="pct"/>
            <w:vAlign w:val="center"/>
          </w:tcPr>
          <w:p w14:paraId="58FC386F"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 xml:space="preserve">Date(10);  </w:t>
            </w:r>
          </w:p>
          <w:p w14:paraId="5F0DEC10"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Format: YYYY-MM-DD;</w:t>
            </w:r>
          </w:p>
        </w:tc>
        <w:tc>
          <w:tcPr>
            <w:tcW w:w="847" w:type="pct"/>
            <w:vAlign w:val="center"/>
          </w:tcPr>
          <w:p w14:paraId="342617AD" w14:textId="77777777" w:rsidR="001E737A" w:rsidRPr="007D7059" w:rsidRDefault="001E737A" w:rsidP="00A07DAD">
            <w:pPr>
              <w:pStyle w:val="NoSpacing"/>
              <w:jc w:val="center"/>
              <w:rPr>
                <w:rFonts w:ascii="Arial" w:hAnsi="Arial" w:cs="Arial"/>
                <w:color w:val="000000"/>
                <w:sz w:val="20"/>
              </w:rPr>
            </w:pPr>
            <w:r w:rsidRPr="007D7059">
              <w:rPr>
                <w:rFonts w:ascii="Arial" w:hAnsi="Arial" w:cs="Arial"/>
                <w:color w:val="000000"/>
                <w:sz w:val="20"/>
              </w:rPr>
              <w:t>No</w:t>
            </w:r>
          </w:p>
        </w:tc>
        <w:tc>
          <w:tcPr>
            <w:tcW w:w="342" w:type="pct"/>
            <w:vAlign w:val="center"/>
          </w:tcPr>
          <w:p w14:paraId="346716F9" w14:textId="77777777" w:rsidR="001E737A" w:rsidRPr="007D7059" w:rsidRDefault="001E737A" w:rsidP="00A07DAD">
            <w:pPr>
              <w:pStyle w:val="NoSpacing"/>
              <w:jc w:val="center"/>
              <w:rPr>
                <w:rFonts w:ascii="Arial" w:hAnsi="Arial" w:cs="Arial"/>
                <w:sz w:val="20"/>
              </w:rPr>
            </w:pPr>
            <w:r w:rsidRPr="007D7059">
              <w:rPr>
                <w:rFonts w:ascii="Arial" w:hAnsi="Arial" w:cs="Arial"/>
                <w:sz w:val="20"/>
              </w:rPr>
              <w:t>36</w:t>
            </w:r>
          </w:p>
        </w:tc>
      </w:tr>
      <w:tr w:rsidR="001E737A" w:rsidRPr="007D7059" w14:paraId="556C8FF0" w14:textId="77777777" w:rsidTr="00A07DAD">
        <w:trPr>
          <w:trHeight w:val="432"/>
          <w:jc w:val="center"/>
        </w:trPr>
        <w:tc>
          <w:tcPr>
            <w:tcW w:w="764" w:type="pct"/>
            <w:shd w:val="clear" w:color="auto" w:fill="FFFFFF"/>
            <w:vAlign w:val="bottom"/>
          </w:tcPr>
          <w:p w14:paraId="17A7C9B3" w14:textId="77777777" w:rsidR="001E737A" w:rsidRPr="007D7059" w:rsidRDefault="001E737A" w:rsidP="00A07DAD">
            <w:pPr>
              <w:pStyle w:val="NoSpacing"/>
              <w:rPr>
                <w:rFonts w:ascii="Arial" w:hAnsi="Arial" w:cs="Arial"/>
                <w:bCs/>
                <w:color w:val="000000"/>
                <w:sz w:val="20"/>
              </w:rPr>
            </w:pPr>
            <w:bookmarkStart w:id="117" w:name="_Toc110931950"/>
            <w:bookmarkStart w:id="118" w:name="_Toc111007101"/>
            <w:bookmarkEnd w:id="117"/>
            <w:bookmarkEnd w:id="118"/>
            <w:r w:rsidRPr="007D7059">
              <w:rPr>
                <w:rFonts w:ascii="Arial" w:hAnsi="Arial" w:cs="Arial"/>
                <w:bCs/>
                <w:color w:val="000000"/>
                <w:sz w:val="20"/>
              </w:rPr>
              <w:t>Was Prior Sale/ Transfer</w:t>
            </w:r>
          </w:p>
        </w:tc>
        <w:tc>
          <w:tcPr>
            <w:tcW w:w="1106" w:type="pct"/>
            <w:vAlign w:val="bottom"/>
          </w:tcPr>
          <w:p w14:paraId="1AF19732"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Was Prior sale/Transfer</w:t>
            </w:r>
          </w:p>
        </w:tc>
        <w:tc>
          <w:tcPr>
            <w:tcW w:w="1941" w:type="pct"/>
            <w:vAlign w:val="bottom"/>
          </w:tcPr>
          <w:p w14:paraId="4142115C"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 xml:space="preserve">Integer(1); </w:t>
            </w:r>
          </w:p>
          <w:p w14:paraId="1EA0D91B"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‘0’ =  No;</w:t>
            </w:r>
          </w:p>
          <w:p w14:paraId="1BB59CC1"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‘1’ =  Yes;</w:t>
            </w:r>
          </w:p>
        </w:tc>
        <w:tc>
          <w:tcPr>
            <w:tcW w:w="847" w:type="pct"/>
            <w:vAlign w:val="bottom"/>
          </w:tcPr>
          <w:p w14:paraId="214B5794"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Conditionally required if Product Type = HECM Standard for Purchase</w:t>
            </w:r>
            <w:r>
              <w:rPr>
                <w:rFonts w:ascii="Arial" w:hAnsi="Arial" w:cs="Arial"/>
                <w:color w:val="000000"/>
                <w:sz w:val="20"/>
              </w:rPr>
              <w:t xml:space="preserve">, HECM for Purchase </w:t>
            </w:r>
            <w:r w:rsidRPr="007D7059">
              <w:rPr>
                <w:rFonts w:ascii="Arial" w:hAnsi="Arial" w:cs="Arial"/>
                <w:color w:val="000000"/>
                <w:sz w:val="20"/>
              </w:rPr>
              <w:t>or</w:t>
            </w:r>
            <w:r>
              <w:rPr>
                <w:rFonts w:ascii="Arial" w:hAnsi="Arial" w:cs="Arial"/>
                <w:color w:val="000000"/>
                <w:sz w:val="20"/>
              </w:rPr>
              <w:t xml:space="preserve"> </w:t>
            </w:r>
            <w:r w:rsidRPr="007D7059">
              <w:rPr>
                <w:rFonts w:ascii="Arial" w:hAnsi="Arial" w:cs="Arial"/>
                <w:color w:val="000000"/>
                <w:sz w:val="20"/>
              </w:rPr>
              <w:t xml:space="preserve"> </w:t>
            </w:r>
            <w:r>
              <w:rPr>
                <w:rFonts w:ascii="Arial" w:hAnsi="Arial" w:cs="Arial"/>
                <w:color w:val="000000"/>
                <w:sz w:val="20"/>
              </w:rPr>
              <w:t xml:space="preserve"> </w:t>
            </w:r>
            <w:r w:rsidRPr="007D7059">
              <w:rPr>
                <w:rFonts w:ascii="Arial" w:hAnsi="Arial" w:cs="Arial"/>
                <w:color w:val="000000"/>
                <w:sz w:val="20"/>
              </w:rPr>
              <w:t>HECM Saver for Purchase</w:t>
            </w:r>
          </w:p>
        </w:tc>
        <w:tc>
          <w:tcPr>
            <w:tcW w:w="342" w:type="pct"/>
            <w:vAlign w:val="bottom"/>
          </w:tcPr>
          <w:p w14:paraId="626B9CD5" w14:textId="77777777" w:rsidR="001E737A" w:rsidRPr="007D7059" w:rsidRDefault="001E737A" w:rsidP="00A07DAD">
            <w:pPr>
              <w:pStyle w:val="NoSpacing"/>
              <w:jc w:val="center"/>
              <w:rPr>
                <w:rFonts w:ascii="Arial" w:hAnsi="Arial" w:cs="Arial"/>
                <w:sz w:val="20"/>
              </w:rPr>
            </w:pPr>
            <w:r w:rsidRPr="007D7059">
              <w:rPr>
                <w:rFonts w:ascii="Arial" w:hAnsi="Arial" w:cs="Arial"/>
                <w:sz w:val="20"/>
              </w:rPr>
              <w:t>37</w:t>
            </w:r>
          </w:p>
        </w:tc>
      </w:tr>
      <w:tr w:rsidR="001E737A" w:rsidRPr="007D7059" w14:paraId="0C271B5E" w14:textId="77777777" w:rsidTr="00A07DAD">
        <w:trPr>
          <w:trHeight w:val="432"/>
          <w:jc w:val="center"/>
        </w:trPr>
        <w:tc>
          <w:tcPr>
            <w:tcW w:w="764" w:type="pct"/>
            <w:shd w:val="clear" w:color="auto" w:fill="FFFFFF"/>
            <w:vAlign w:val="bottom"/>
          </w:tcPr>
          <w:p w14:paraId="40DACDFE" w14:textId="77777777" w:rsidR="001E737A" w:rsidRPr="007D7059" w:rsidRDefault="001E737A" w:rsidP="00A07DAD">
            <w:pPr>
              <w:pStyle w:val="NoSpacing"/>
              <w:rPr>
                <w:rFonts w:ascii="Arial" w:hAnsi="Arial" w:cs="Arial"/>
                <w:bCs/>
                <w:color w:val="000000"/>
                <w:sz w:val="20"/>
              </w:rPr>
            </w:pPr>
            <w:r w:rsidRPr="007D7059">
              <w:rPr>
                <w:rFonts w:ascii="Arial" w:hAnsi="Arial" w:cs="Arial"/>
                <w:bCs/>
                <w:color w:val="000000"/>
                <w:sz w:val="20"/>
              </w:rPr>
              <w:t>Prior Sale Date</w:t>
            </w:r>
          </w:p>
        </w:tc>
        <w:tc>
          <w:tcPr>
            <w:tcW w:w="1106" w:type="pct"/>
            <w:vAlign w:val="bottom"/>
          </w:tcPr>
          <w:p w14:paraId="251D6104"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Prior Sale Date</w:t>
            </w:r>
          </w:p>
        </w:tc>
        <w:tc>
          <w:tcPr>
            <w:tcW w:w="1941" w:type="pct"/>
            <w:vAlign w:val="bottom"/>
          </w:tcPr>
          <w:p w14:paraId="731FA4D3"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 xml:space="preserve">Date(10);  </w:t>
            </w:r>
          </w:p>
          <w:p w14:paraId="200332B5"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Format: YYYY-MM-DD;</w:t>
            </w:r>
          </w:p>
        </w:tc>
        <w:tc>
          <w:tcPr>
            <w:tcW w:w="847" w:type="pct"/>
            <w:vAlign w:val="bottom"/>
          </w:tcPr>
          <w:p w14:paraId="35BD0D91"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Conditionally required if Was Prior Sale/Transfer is YES</w:t>
            </w:r>
          </w:p>
        </w:tc>
        <w:tc>
          <w:tcPr>
            <w:tcW w:w="342" w:type="pct"/>
            <w:vAlign w:val="bottom"/>
          </w:tcPr>
          <w:p w14:paraId="30BE35EA" w14:textId="77777777" w:rsidR="001E737A" w:rsidRPr="007D7059" w:rsidRDefault="001E737A" w:rsidP="00A07DAD">
            <w:pPr>
              <w:pStyle w:val="NoSpacing"/>
              <w:jc w:val="center"/>
              <w:rPr>
                <w:rFonts w:ascii="Arial" w:hAnsi="Arial" w:cs="Arial"/>
                <w:sz w:val="20"/>
              </w:rPr>
            </w:pPr>
            <w:r w:rsidRPr="007D7059">
              <w:rPr>
                <w:rFonts w:ascii="Arial" w:hAnsi="Arial" w:cs="Arial"/>
                <w:sz w:val="20"/>
              </w:rPr>
              <w:t>38</w:t>
            </w:r>
          </w:p>
        </w:tc>
      </w:tr>
      <w:tr w:rsidR="001E737A" w:rsidRPr="007D7059" w14:paraId="1BB62220" w14:textId="77777777" w:rsidTr="00A07DAD">
        <w:trPr>
          <w:trHeight w:val="432"/>
          <w:jc w:val="center"/>
        </w:trPr>
        <w:tc>
          <w:tcPr>
            <w:tcW w:w="764" w:type="pct"/>
            <w:shd w:val="clear" w:color="auto" w:fill="FFFFFF"/>
            <w:vAlign w:val="bottom"/>
          </w:tcPr>
          <w:p w14:paraId="535191F4" w14:textId="77777777" w:rsidR="001E737A" w:rsidRPr="007D7059" w:rsidRDefault="001E737A" w:rsidP="00A07DAD">
            <w:pPr>
              <w:pStyle w:val="NoSpacing"/>
              <w:rPr>
                <w:rFonts w:ascii="Arial" w:hAnsi="Arial" w:cs="Arial"/>
                <w:bCs/>
                <w:color w:val="000000"/>
                <w:sz w:val="20"/>
              </w:rPr>
            </w:pPr>
            <w:r w:rsidRPr="007D7059">
              <w:rPr>
                <w:rFonts w:ascii="Arial" w:hAnsi="Arial" w:cs="Arial"/>
                <w:bCs/>
                <w:color w:val="000000"/>
                <w:sz w:val="20"/>
              </w:rPr>
              <w:t>Prior Sale Price Amount</w:t>
            </w:r>
          </w:p>
        </w:tc>
        <w:tc>
          <w:tcPr>
            <w:tcW w:w="1106" w:type="pct"/>
            <w:vAlign w:val="bottom"/>
          </w:tcPr>
          <w:p w14:paraId="7B592F4E"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Prior Sale Price Amount</w:t>
            </w:r>
          </w:p>
        </w:tc>
        <w:tc>
          <w:tcPr>
            <w:tcW w:w="1941" w:type="pct"/>
            <w:vAlign w:val="bottom"/>
          </w:tcPr>
          <w:p w14:paraId="2778B23B"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 xml:space="preserve">Integer followed by Decimal(2); </w:t>
            </w:r>
          </w:p>
          <w:p w14:paraId="5C5A54AD"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Must be &gt;= ‘0.00’</w:t>
            </w:r>
          </w:p>
        </w:tc>
        <w:tc>
          <w:tcPr>
            <w:tcW w:w="847" w:type="pct"/>
            <w:vAlign w:val="bottom"/>
          </w:tcPr>
          <w:p w14:paraId="106F697C"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Conditionally required if Was Prior Sale/Transfer is YES</w:t>
            </w:r>
          </w:p>
        </w:tc>
        <w:tc>
          <w:tcPr>
            <w:tcW w:w="342" w:type="pct"/>
            <w:vAlign w:val="bottom"/>
          </w:tcPr>
          <w:p w14:paraId="1D2E7E75" w14:textId="77777777" w:rsidR="001E737A" w:rsidRPr="007D7059" w:rsidRDefault="001E737A" w:rsidP="00A07DAD">
            <w:pPr>
              <w:pStyle w:val="NoSpacing"/>
              <w:jc w:val="center"/>
              <w:rPr>
                <w:rFonts w:ascii="Arial" w:hAnsi="Arial" w:cs="Arial"/>
                <w:sz w:val="20"/>
              </w:rPr>
            </w:pPr>
            <w:r w:rsidRPr="007D7059">
              <w:rPr>
                <w:rFonts w:ascii="Arial" w:hAnsi="Arial" w:cs="Arial"/>
                <w:sz w:val="20"/>
              </w:rPr>
              <w:t>39</w:t>
            </w:r>
          </w:p>
        </w:tc>
      </w:tr>
      <w:tr w:rsidR="001E737A" w:rsidRPr="007D7059" w14:paraId="561DE28C" w14:textId="77777777" w:rsidTr="00A07DAD">
        <w:trPr>
          <w:trHeight w:val="432"/>
          <w:jc w:val="center"/>
        </w:trPr>
        <w:tc>
          <w:tcPr>
            <w:tcW w:w="764" w:type="pct"/>
            <w:shd w:val="clear" w:color="auto" w:fill="FFFFFF"/>
            <w:vAlign w:val="bottom"/>
          </w:tcPr>
          <w:p w14:paraId="3547F460" w14:textId="77777777" w:rsidR="001E737A" w:rsidRPr="007D7059" w:rsidRDefault="001E737A" w:rsidP="00A07DAD">
            <w:pPr>
              <w:pStyle w:val="NoSpacing"/>
              <w:rPr>
                <w:rFonts w:ascii="Arial" w:hAnsi="Arial" w:cs="Arial"/>
                <w:bCs/>
                <w:color w:val="000000"/>
                <w:sz w:val="20"/>
              </w:rPr>
            </w:pPr>
            <w:r w:rsidRPr="007D7059">
              <w:rPr>
                <w:rFonts w:ascii="Arial" w:hAnsi="Arial" w:cs="Arial"/>
                <w:bCs/>
                <w:color w:val="000000"/>
                <w:sz w:val="20"/>
              </w:rPr>
              <w:t>Tax Ins Responsible Party</w:t>
            </w:r>
          </w:p>
        </w:tc>
        <w:tc>
          <w:tcPr>
            <w:tcW w:w="1106" w:type="pct"/>
            <w:vAlign w:val="bottom"/>
          </w:tcPr>
          <w:p w14:paraId="2476DD0B"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Tax Insurance Responsible Party</w:t>
            </w:r>
          </w:p>
        </w:tc>
        <w:tc>
          <w:tcPr>
            <w:tcW w:w="1941" w:type="pct"/>
            <w:vAlign w:val="bottom"/>
          </w:tcPr>
          <w:p w14:paraId="7F0AC47C"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Integer:</w:t>
            </w:r>
          </w:p>
          <w:p w14:paraId="5B20D2EA"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 xml:space="preserve">‘10’ </w:t>
            </w:r>
            <w:r>
              <w:rPr>
                <w:rFonts w:ascii="Arial" w:hAnsi="Arial" w:cs="Arial"/>
                <w:color w:val="000000"/>
                <w:sz w:val="20"/>
              </w:rPr>
              <w:t xml:space="preserve">- </w:t>
            </w:r>
            <w:r w:rsidRPr="007D7059">
              <w:rPr>
                <w:rFonts w:ascii="Arial" w:hAnsi="Arial" w:cs="Arial"/>
                <w:color w:val="000000"/>
                <w:sz w:val="20"/>
              </w:rPr>
              <w:t xml:space="preserve"> Borrower;</w:t>
            </w:r>
          </w:p>
          <w:p w14:paraId="15483D3E"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 xml:space="preserve">‘20’ </w:t>
            </w:r>
            <w:r>
              <w:rPr>
                <w:rFonts w:ascii="Arial" w:hAnsi="Arial" w:cs="Arial"/>
                <w:color w:val="000000"/>
                <w:sz w:val="20"/>
              </w:rPr>
              <w:t xml:space="preserve">- </w:t>
            </w:r>
            <w:r w:rsidRPr="007D7059">
              <w:rPr>
                <w:rFonts w:ascii="Arial" w:hAnsi="Arial" w:cs="Arial"/>
                <w:color w:val="000000"/>
                <w:sz w:val="20"/>
              </w:rPr>
              <w:t xml:space="preserve"> Servicer;</w:t>
            </w:r>
          </w:p>
        </w:tc>
        <w:tc>
          <w:tcPr>
            <w:tcW w:w="847" w:type="pct"/>
            <w:vAlign w:val="bottom"/>
          </w:tcPr>
          <w:p w14:paraId="0F622C06"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No</w:t>
            </w:r>
          </w:p>
        </w:tc>
        <w:tc>
          <w:tcPr>
            <w:tcW w:w="342" w:type="pct"/>
            <w:vAlign w:val="bottom"/>
          </w:tcPr>
          <w:p w14:paraId="443F9402" w14:textId="77777777" w:rsidR="001E737A" w:rsidRPr="007D7059" w:rsidRDefault="001E737A" w:rsidP="00A07DAD">
            <w:pPr>
              <w:pStyle w:val="NoSpacing"/>
              <w:jc w:val="center"/>
              <w:rPr>
                <w:rFonts w:ascii="Arial" w:hAnsi="Arial" w:cs="Arial"/>
                <w:sz w:val="20"/>
              </w:rPr>
            </w:pPr>
            <w:r w:rsidRPr="007D7059">
              <w:rPr>
                <w:rFonts w:ascii="Arial" w:hAnsi="Arial" w:cs="Arial"/>
                <w:sz w:val="20"/>
              </w:rPr>
              <w:t>40</w:t>
            </w:r>
          </w:p>
        </w:tc>
      </w:tr>
      <w:tr w:rsidR="001E737A" w:rsidRPr="007D7059" w14:paraId="4B1C7E9B" w14:textId="77777777" w:rsidTr="00A07DAD">
        <w:trPr>
          <w:trHeight w:val="432"/>
          <w:jc w:val="center"/>
        </w:trPr>
        <w:tc>
          <w:tcPr>
            <w:tcW w:w="764" w:type="pct"/>
            <w:shd w:val="clear" w:color="auto" w:fill="FFFFFF"/>
            <w:vAlign w:val="bottom"/>
          </w:tcPr>
          <w:p w14:paraId="5388FC2F" w14:textId="77777777" w:rsidR="001E737A" w:rsidRPr="007D7059" w:rsidRDefault="001E737A" w:rsidP="00A07DAD">
            <w:pPr>
              <w:pStyle w:val="NoSpacing"/>
              <w:rPr>
                <w:rFonts w:ascii="Arial" w:hAnsi="Arial" w:cs="Arial"/>
                <w:bCs/>
                <w:color w:val="000000"/>
                <w:sz w:val="20"/>
              </w:rPr>
            </w:pPr>
            <w:r w:rsidRPr="007D7059">
              <w:rPr>
                <w:rFonts w:ascii="Arial" w:hAnsi="Arial" w:cs="Arial"/>
                <w:bCs/>
                <w:color w:val="000000"/>
                <w:sz w:val="20"/>
              </w:rPr>
              <w:t>Title Held As</w:t>
            </w:r>
          </w:p>
        </w:tc>
        <w:tc>
          <w:tcPr>
            <w:tcW w:w="1106" w:type="pct"/>
            <w:vAlign w:val="bottom"/>
          </w:tcPr>
          <w:p w14:paraId="493F836C"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Title Held As</w:t>
            </w:r>
          </w:p>
        </w:tc>
        <w:tc>
          <w:tcPr>
            <w:tcW w:w="1941" w:type="pct"/>
            <w:vAlign w:val="bottom"/>
          </w:tcPr>
          <w:p w14:paraId="24A192BD"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Integer:</w:t>
            </w:r>
          </w:p>
          <w:p w14:paraId="65872198"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 xml:space="preserve">‘10’ </w:t>
            </w:r>
            <w:r>
              <w:rPr>
                <w:rFonts w:ascii="Arial" w:hAnsi="Arial" w:cs="Arial"/>
                <w:color w:val="000000"/>
                <w:sz w:val="20"/>
              </w:rPr>
              <w:t xml:space="preserve">- </w:t>
            </w:r>
            <w:r w:rsidRPr="007D7059">
              <w:rPr>
                <w:rFonts w:ascii="Arial" w:hAnsi="Arial" w:cs="Arial"/>
                <w:color w:val="000000"/>
                <w:sz w:val="20"/>
              </w:rPr>
              <w:t xml:space="preserve"> Fee Simple;</w:t>
            </w:r>
          </w:p>
          <w:p w14:paraId="0C20A242"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 xml:space="preserve">‘20’ </w:t>
            </w:r>
            <w:r>
              <w:rPr>
                <w:rFonts w:ascii="Arial" w:hAnsi="Arial" w:cs="Arial"/>
                <w:color w:val="000000"/>
                <w:sz w:val="20"/>
              </w:rPr>
              <w:t xml:space="preserve">- </w:t>
            </w:r>
            <w:r w:rsidRPr="007D7059">
              <w:rPr>
                <w:rFonts w:ascii="Arial" w:hAnsi="Arial" w:cs="Arial"/>
                <w:color w:val="000000"/>
                <w:sz w:val="20"/>
              </w:rPr>
              <w:t xml:space="preserve"> Leasehold;</w:t>
            </w:r>
          </w:p>
          <w:p w14:paraId="5AFD6FE1"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 xml:space="preserve">‘30’ </w:t>
            </w:r>
            <w:r>
              <w:rPr>
                <w:rFonts w:ascii="Arial" w:hAnsi="Arial" w:cs="Arial"/>
                <w:color w:val="000000"/>
                <w:sz w:val="20"/>
              </w:rPr>
              <w:t xml:space="preserve">- </w:t>
            </w:r>
            <w:r w:rsidRPr="007D7059">
              <w:rPr>
                <w:rFonts w:ascii="Arial" w:hAnsi="Arial" w:cs="Arial"/>
                <w:color w:val="000000"/>
                <w:sz w:val="20"/>
              </w:rPr>
              <w:t xml:space="preserve"> Trust;</w:t>
            </w:r>
          </w:p>
        </w:tc>
        <w:tc>
          <w:tcPr>
            <w:tcW w:w="847" w:type="pct"/>
            <w:vAlign w:val="bottom"/>
          </w:tcPr>
          <w:p w14:paraId="47B9E387"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No</w:t>
            </w:r>
          </w:p>
        </w:tc>
        <w:tc>
          <w:tcPr>
            <w:tcW w:w="342" w:type="pct"/>
            <w:vAlign w:val="bottom"/>
          </w:tcPr>
          <w:p w14:paraId="415A9540" w14:textId="77777777" w:rsidR="001E737A" w:rsidRPr="007D7059" w:rsidRDefault="001E737A" w:rsidP="00A07DAD">
            <w:pPr>
              <w:pStyle w:val="NoSpacing"/>
              <w:jc w:val="center"/>
              <w:rPr>
                <w:rFonts w:ascii="Arial" w:hAnsi="Arial" w:cs="Arial"/>
                <w:sz w:val="20"/>
              </w:rPr>
            </w:pPr>
            <w:r w:rsidRPr="007D7059">
              <w:rPr>
                <w:rFonts w:ascii="Arial" w:hAnsi="Arial" w:cs="Arial"/>
                <w:sz w:val="20"/>
              </w:rPr>
              <w:t>41</w:t>
            </w:r>
          </w:p>
        </w:tc>
      </w:tr>
      <w:tr w:rsidR="001E737A" w:rsidRPr="007D7059" w14:paraId="4C19F00F" w14:textId="77777777" w:rsidTr="00A07DAD">
        <w:trPr>
          <w:trHeight w:val="432"/>
          <w:jc w:val="center"/>
        </w:trPr>
        <w:tc>
          <w:tcPr>
            <w:tcW w:w="764" w:type="pct"/>
            <w:shd w:val="clear" w:color="auto" w:fill="FFFFFF"/>
            <w:vAlign w:val="bottom"/>
          </w:tcPr>
          <w:p w14:paraId="1F31EFA8" w14:textId="77777777" w:rsidR="001E737A" w:rsidRPr="007D7059" w:rsidRDefault="001E737A" w:rsidP="00A07DAD">
            <w:pPr>
              <w:pStyle w:val="NoSpacing"/>
              <w:rPr>
                <w:rFonts w:ascii="Arial" w:hAnsi="Arial" w:cs="Arial"/>
                <w:bCs/>
                <w:color w:val="000000"/>
                <w:sz w:val="20"/>
              </w:rPr>
            </w:pPr>
            <w:r w:rsidRPr="007D7059">
              <w:rPr>
                <w:rFonts w:ascii="Arial" w:hAnsi="Arial" w:cs="Arial"/>
                <w:bCs/>
                <w:color w:val="000000"/>
                <w:sz w:val="20"/>
              </w:rPr>
              <w:t>IMIP Paid By Lender</w:t>
            </w:r>
          </w:p>
        </w:tc>
        <w:tc>
          <w:tcPr>
            <w:tcW w:w="1106" w:type="pct"/>
            <w:vAlign w:val="bottom"/>
          </w:tcPr>
          <w:p w14:paraId="59C3B05C"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IMIP Pay method</w:t>
            </w:r>
          </w:p>
        </w:tc>
        <w:tc>
          <w:tcPr>
            <w:tcW w:w="1941" w:type="pct"/>
            <w:vAlign w:val="bottom"/>
          </w:tcPr>
          <w:p w14:paraId="43519955"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Integer followed by Decimal(2);</w:t>
            </w:r>
          </w:p>
          <w:p w14:paraId="2C74188A" w14:textId="77777777" w:rsidR="001E737A" w:rsidRDefault="001E737A" w:rsidP="00A07DAD">
            <w:pPr>
              <w:pStyle w:val="NoSpacing"/>
              <w:rPr>
                <w:rFonts w:ascii="Arial" w:hAnsi="Arial" w:cs="Arial"/>
                <w:color w:val="000000"/>
                <w:sz w:val="20"/>
              </w:rPr>
            </w:pPr>
            <w:r w:rsidRPr="007D7059">
              <w:rPr>
                <w:rFonts w:ascii="Arial" w:hAnsi="Arial" w:cs="Arial"/>
                <w:color w:val="000000"/>
                <w:sz w:val="20"/>
              </w:rPr>
              <w:t>Must be &gt;= $0.00 and &lt;= IMIP Total</w:t>
            </w:r>
          </w:p>
          <w:p w14:paraId="7CDE249F" w14:textId="77777777" w:rsidR="001E737A" w:rsidRDefault="001E737A" w:rsidP="00A07DAD">
            <w:pPr>
              <w:pStyle w:val="NoSpacing"/>
              <w:rPr>
                <w:rFonts w:ascii="Arial" w:hAnsi="Arial" w:cs="Arial"/>
                <w:color w:val="000000"/>
                <w:sz w:val="20"/>
              </w:rPr>
            </w:pPr>
          </w:p>
          <w:p w14:paraId="712FD455" w14:textId="77777777" w:rsidR="001E737A" w:rsidRPr="007D7059" w:rsidRDefault="001E737A" w:rsidP="00A07DAD">
            <w:pPr>
              <w:pStyle w:val="NoSpacing"/>
              <w:rPr>
                <w:rFonts w:ascii="Arial" w:hAnsi="Arial" w:cs="Arial"/>
                <w:color w:val="000000"/>
                <w:sz w:val="20"/>
              </w:rPr>
            </w:pPr>
            <w:r>
              <w:rPr>
                <w:rFonts w:ascii="Arial" w:hAnsi="Arial" w:cs="Arial"/>
                <w:color w:val="000000"/>
                <w:sz w:val="20"/>
              </w:rPr>
              <w:t>Used in the calculation MO Field.</w:t>
            </w:r>
          </w:p>
        </w:tc>
        <w:tc>
          <w:tcPr>
            <w:tcW w:w="847" w:type="pct"/>
            <w:vAlign w:val="bottom"/>
          </w:tcPr>
          <w:p w14:paraId="52F1A25C"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Yes</w:t>
            </w:r>
          </w:p>
        </w:tc>
        <w:tc>
          <w:tcPr>
            <w:tcW w:w="342" w:type="pct"/>
            <w:vAlign w:val="bottom"/>
          </w:tcPr>
          <w:p w14:paraId="1AEE8967" w14:textId="77777777" w:rsidR="001E737A" w:rsidRPr="007D7059" w:rsidRDefault="001E737A" w:rsidP="00A07DAD">
            <w:pPr>
              <w:pStyle w:val="NoSpacing"/>
              <w:jc w:val="center"/>
              <w:rPr>
                <w:rFonts w:ascii="Arial" w:hAnsi="Arial" w:cs="Arial"/>
                <w:sz w:val="20"/>
              </w:rPr>
            </w:pPr>
            <w:r w:rsidRPr="007D7059">
              <w:rPr>
                <w:rFonts w:ascii="Arial" w:hAnsi="Arial" w:cs="Arial"/>
                <w:sz w:val="20"/>
              </w:rPr>
              <w:t>42</w:t>
            </w:r>
          </w:p>
        </w:tc>
      </w:tr>
      <w:tr w:rsidR="001E737A" w:rsidRPr="007D7059" w14:paraId="2BCC7EF6" w14:textId="77777777" w:rsidTr="00A07DAD">
        <w:trPr>
          <w:trHeight w:val="432"/>
          <w:jc w:val="center"/>
        </w:trPr>
        <w:tc>
          <w:tcPr>
            <w:tcW w:w="764" w:type="pct"/>
            <w:shd w:val="clear" w:color="auto" w:fill="FFFFFF"/>
            <w:vAlign w:val="bottom"/>
          </w:tcPr>
          <w:p w14:paraId="1A1B5FC5" w14:textId="77777777" w:rsidR="001E737A" w:rsidRPr="007D7059" w:rsidRDefault="001E737A" w:rsidP="00A07DAD">
            <w:pPr>
              <w:pStyle w:val="NoSpacing"/>
              <w:rPr>
                <w:rFonts w:ascii="Arial" w:hAnsi="Arial" w:cs="Arial"/>
                <w:bCs/>
                <w:color w:val="000000"/>
                <w:sz w:val="20"/>
              </w:rPr>
            </w:pPr>
            <w:r>
              <w:rPr>
                <w:rFonts w:ascii="Arial" w:hAnsi="Arial" w:cs="Arial"/>
                <w:bCs/>
                <w:color w:val="000000"/>
                <w:sz w:val="20"/>
              </w:rPr>
              <w:t>LESA Semi Annual Amount</w:t>
            </w:r>
          </w:p>
        </w:tc>
        <w:tc>
          <w:tcPr>
            <w:tcW w:w="1106" w:type="pct"/>
            <w:vAlign w:val="bottom"/>
          </w:tcPr>
          <w:p w14:paraId="2735C6C2" w14:textId="77777777" w:rsidR="001E737A" w:rsidRPr="007D7059" w:rsidRDefault="001E737A" w:rsidP="00A07DAD">
            <w:pPr>
              <w:pStyle w:val="NoSpacing"/>
              <w:rPr>
                <w:rFonts w:ascii="Arial" w:hAnsi="Arial" w:cs="Arial"/>
                <w:color w:val="000000"/>
                <w:sz w:val="20"/>
              </w:rPr>
            </w:pPr>
            <w:r>
              <w:rPr>
                <w:rFonts w:ascii="Arial" w:hAnsi="Arial" w:cs="Arial"/>
                <w:color w:val="000000"/>
                <w:sz w:val="20"/>
              </w:rPr>
              <w:t>Semi- annual payment amount for the Partially Funded LESA Type.</w:t>
            </w:r>
          </w:p>
        </w:tc>
        <w:tc>
          <w:tcPr>
            <w:tcW w:w="1941" w:type="pct"/>
            <w:vAlign w:val="bottom"/>
          </w:tcPr>
          <w:p w14:paraId="5516D12C"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 xml:space="preserve">Integer followed by Decimal(2); </w:t>
            </w:r>
          </w:p>
          <w:p w14:paraId="676376E0" w14:textId="77777777" w:rsidR="001E737A" w:rsidRPr="007D7059" w:rsidRDefault="001E737A" w:rsidP="00A07DAD">
            <w:pPr>
              <w:pStyle w:val="NoSpacing"/>
              <w:rPr>
                <w:rFonts w:ascii="Arial" w:hAnsi="Arial" w:cs="Arial"/>
                <w:color w:val="000000"/>
                <w:sz w:val="20"/>
              </w:rPr>
            </w:pPr>
            <w:r>
              <w:rPr>
                <w:rFonts w:ascii="Arial" w:hAnsi="Arial" w:cs="Arial"/>
                <w:color w:val="000000"/>
                <w:sz w:val="20"/>
              </w:rPr>
              <w:t>Must be &gt;</w:t>
            </w:r>
            <w:r w:rsidRPr="007D7059">
              <w:rPr>
                <w:rFonts w:ascii="Arial" w:hAnsi="Arial" w:cs="Arial"/>
                <w:color w:val="000000"/>
                <w:sz w:val="20"/>
              </w:rPr>
              <w:t xml:space="preserve"> ‘0.00’</w:t>
            </w:r>
            <w:r>
              <w:rPr>
                <w:rFonts w:ascii="Arial" w:hAnsi="Arial" w:cs="Arial"/>
                <w:color w:val="000000"/>
                <w:sz w:val="20"/>
              </w:rPr>
              <w:t xml:space="preserve"> and &lt;= T&amp;I First Yr Payments Amount,</w:t>
            </w:r>
          </w:p>
        </w:tc>
        <w:tc>
          <w:tcPr>
            <w:tcW w:w="847" w:type="pct"/>
            <w:vAlign w:val="bottom"/>
          </w:tcPr>
          <w:p w14:paraId="6DD44CCF" w14:textId="77777777" w:rsidR="001E737A" w:rsidRPr="007D7059" w:rsidRDefault="001E737A" w:rsidP="00A07DAD">
            <w:pPr>
              <w:pStyle w:val="NoSpacing"/>
              <w:rPr>
                <w:rFonts w:ascii="Arial" w:hAnsi="Arial" w:cs="Arial"/>
                <w:color w:val="000000"/>
                <w:sz w:val="20"/>
              </w:rPr>
            </w:pPr>
            <w:r>
              <w:rPr>
                <w:rFonts w:ascii="Arial" w:hAnsi="Arial" w:cs="Arial"/>
                <w:color w:val="000000"/>
                <w:sz w:val="20"/>
              </w:rPr>
              <w:t>Conditionally Required if LESA Type is Partially Funded.</w:t>
            </w:r>
          </w:p>
        </w:tc>
        <w:tc>
          <w:tcPr>
            <w:tcW w:w="342" w:type="pct"/>
            <w:vAlign w:val="bottom"/>
          </w:tcPr>
          <w:p w14:paraId="04938E73" w14:textId="77777777" w:rsidR="001E737A" w:rsidRPr="007D7059" w:rsidRDefault="001E737A" w:rsidP="00A07DAD">
            <w:pPr>
              <w:pStyle w:val="NoSpacing"/>
              <w:jc w:val="center"/>
              <w:rPr>
                <w:rFonts w:ascii="Arial" w:hAnsi="Arial" w:cs="Arial"/>
                <w:sz w:val="20"/>
              </w:rPr>
            </w:pPr>
            <w:r>
              <w:rPr>
                <w:rFonts w:ascii="Arial" w:hAnsi="Arial" w:cs="Arial"/>
                <w:sz w:val="20"/>
              </w:rPr>
              <w:t>43</w:t>
            </w:r>
          </w:p>
        </w:tc>
      </w:tr>
      <w:tr w:rsidR="004A3901" w:rsidRPr="007D7059" w14:paraId="39D1D85F" w14:textId="77777777" w:rsidTr="00A07DAD">
        <w:trPr>
          <w:trHeight w:val="432"/>
          <w:jc w:val="center"/>
        </w:trPr>
        <w:tc>
          <w:tcPr>
            <w:tcW w:w="764" w:type="pct"/>
            <w:shd w:val="clear" w:color="auto" w:fill="FFFFFF"/>
            <w:vAlign w:val="bottom"/>
          </w:tcPr>
          <w:p w14:paraId="44347B86" w14:textId="350105F3" w:rsidR="004A3901" w:rsidRDefault="004A3901" w:rsidP="004A3901">
            <w:pPr>
              <w:pStyle w:val="NoSpacing"/>
              <w:rPr>
                <w:rFonts w:ascii="Arial" w:hAnsi="Arial" w:cs="Arial"/>
                <w:bCs/>
                <w:color w:val="000000"/>
                <w:sz w:val="20"/>
              </w:rPr>
            </w:pPr>
            <w:r>
              <w:rPr>
                <w:rFonts w:ascii="Arial" w:hAnsi="Arial" w:cs="Arial"/>
                <w:bCs/>
                <w:color w:val="000000"/>
                <w:sz w:val="20"/>
              </w:rPr>
              <w:t>Lifetime Cap</w:t>
            </w:r>
          </w:p>
        </w:tc>
        <w:tc>
          <w:tcPr>
            <w:tcW w:w="1106" w:type="pct"/>
            <w:vAlign w:val="bottom"/>
          </w:tcPr>
          <w:p w14:paraId="2C738EAF" w14:textId="30CEEFBF" w:rsidR="004A3901" w:rsidRDefault="004A3901" w:rsidP="004A3901">
            <w:pPr>
              <w:pStyle w:val="NoSpacing"/>
              <w:rPr>
                <w:rFonts w:ascii="Arial" w:hAnsi="Arial" w:cs="Arial"/>
                <w:color w:val="000000"/>
                <w:sz w:val="20"/>
              </w:rPr>
            </w:pPr>
            <w:r>
              <w:rPr>
                <w:rFonts w:ascii="Arial" w:hAnsi="Arial" w:cs="Arial"/>
                <w:color w:val="000000"/>
                <w:sz w:val="20"/>
              </w:rPr>
              <w:t>A</w:t>
            </w:r>
            <w:r w:rsidRPr="007C7C0D">
              <w:rPr>
                <w:rFonts w:ascii="Arial" w:hAnsi="Arial" w:cs="Arial"/>
                <w:color w:val="000000"/>
                <w:sz w:val="20"/>
              </w:rPr>
              <w:t>ctual interest rate value that the mortgage interest rate may not exceed</w:t>
            </w:r>
          </w:p>
        </w:tc>
        <w:tc>
          <w:tcPr>
            <w:tcW w:w="1941" w:type="pct"/>
            <w:vAlign w:val="bottom"/>
          </w:tcPr>
          <w:p w14:paraId="412C394A" w14:textId="77777777" w:rsidR="004A3901" w:rsidRPr="007C7C0D" w:rsidRDefault="004A3901" w:rsidP="004A3901">
            <w:pPr>
              <w:pStyle w:val="NoSpacing"/>
              <w:rPr>
                <w:rFonts w:ascii="Arial" w:hAnsi="Arial" w:cs="Arial"/>
                <w:color w:val="000000"/>
                <w:sz w:val="20"/>
              </w:rPr>
            </w:pPr>
            <w:r w:rsidRPr="007C7C0D">
              <w:rPr>
                <w:rFonts w:ascii="Arial" w:hAnsi="Arial" w:cs="Arial"/>
                <w:color w:val="000000"/>
                <w:sz w:val="20"/>
              </w:rPr>
              <w:t xml:space="preserve">Integer followed by decimal(3); </w:t>
            </w:r>
          </w:p>
          <w:p w14:paraId="589EAA71" w14:textId="77777777" w:rsidR="004A3901" w:rsidRPr="007C7C0D" w:rsidRDefault="004A3901" w:rsidP="004A3901">
            <w:pPr>
              <w:pStyle w:val="NoSpacing"/>
              <w:rPr>
                <w:rFonts w:ascii="Arial" w:hAnsi="Arial" w:cs="Arial"/>
                <w:color w:val="000000"/>
                <w:sz w:val="20"/>
              </w:rPr>
            </w:pPr>
            <w:r>
              <w:rPr>
                <w:rFonts w:ascii="Arial" w:hAnsi="Arial" w:cs="Arial"/>
                <w:color w:val="000000"/>
                <w:sz w:val="20"/>
              </w:rPr>
              <w:t>Must be</w:t>
            </w:r>
            <w:r w:rsidRPr="007C7C0D">
              <w:rPr>
                <w:rFonts w:ascii="Arial" w:hAnsi="Arial" w:cs="Arial"/>
                <w:color w:val="000000"/>
                <w:sz w:val="20"/>
              </w:rPr>
              <w:t xml:space="preserve"> &gt;‘0.000’</w:t>
            </w:r>
            <w:r>
              <w:rPr>
                <w:rFonts w:ascii="Arial" w:hAnsi="Arial" w:cs="Arial"/>
                <w:color w:val="000000"/>
                <w:sz w:val="20"/>
              </w:rPr>
              <w:t>.</w:t>
            </w:r>
          </w:p>
          <w:p w14:paraId="59FD93BB" w14:textId="77777777" w:rsidR="004A3901" w:rsidRPr="007C7C0D" w:rsidRDefault="004A3901" w:rsidP="004A3901">
            <w:pPr>
              <w:pStyle w:val="NoSpacing"/>
              <w:rPr>
                <w:rFonts w:ascii="Arial" w:hAnsi="Arial" w:cs="Arial"/>
                <w:color w:val="000000"/>
                <w:sz w:val="20"/>
              </w:rPr>
            </w:pPr>
            <w:r w:rsidRPr="007C7C0D">
              <w:rPr>
                <w:rFonts w:ascii="Arial" w:hAnsi="Arial" w:cs="Arial"/>
                <w:color w:val="000000"/>
                <w:sz w:val="20"/>
                <w:u w:val="single"/>
              </w:rPr>
              <w:t>Annual</w:t>
            </w:r>
            <w:r w:rsidRPr="007C7C0D">
              <w:rPr>
                <w:rFonts w:ascii="Arial" w:hAnsi="Arial" w:cs="Arial"/>
                <w:color w:val="000000"/>
                <w:sz w:val="20"/>
              </w:rPr>
              <w:t>: Lifetime Cap must be &lt;= Interest Rate at Closing plus 5%</w:t>
            </w:r>
          </w:p>
          <w:p w14:paraId="6835A298" w14:textId="70194F3D" w:rsidR="004A3901" w:rsidRPr="007D7059" w:rsidRDefault="004A3901" w:rsidP="004A3901">
            <w:pPr>
              <w:pStyle w:val="NoSpacing"/>
              <w:rPr>
                <w:rFonts w:ascii="Arial" w:hAnsi="Arial" w:cs="Arial"/>
                <w:color w:val="000000"/>
                <w:sz w:val="20"/>
              </w:rPr>
            </w:pPr>
            <w:r w:rsidRPr="007C7C0D">
              <w:rPr>
                <w:rFonts w:ascii="Arial" w:hAnsi="Arial" w:cs="Arial"/>
                <w:color w:val="000000"/>
                <w:sz w:val="20"/>
                <w:u w:val="single"/>
              </w:rPr>
              <w:t>Monthly</w:t>
            </w:r>
            <w:r w:rsidRPr="007C7C0D">
              <w:rPr>
                <w:rFonts w:ascii="Arial" w:hAnsi="Arial" w:cs="Arial"/>
                <w:color w:val="000000"/>
                <w:sz w:val="20"/>
              </w:rPr>
              <w:t>: Lifetime Cap must be &lt;= Interest Rate at Closing plus 15%</w:t>
            </w:r>
          </w:p>
        </w:tc>
        <w:tc>
          <w:tcPr>
            <w:tcW w:w="847" w:type="pct"/>
            <w:vAlign w:val="bottom"/>
          </w:tcPr>
          <w:p w14:paraId="6CAB84F2" w14:textId="05B00B6D" w:rsidR="004A3901" w:rsidRDefault="004A3901" w:rsidP="004A3901">
            <w:pPr>
              <w:pStyle w:val="NoSpacing"/>
              <w:rPr>
                <w:rFonts w:ascii="Arial" w:hAnsi="Arial" w:cs="Arial"/>
                <w:color w:val="000000"/>
                <w:sz w:val="20"/>
              </w:rPr>
            </w:pPr>
            <w:r>
              <w:rPr>
                <w:rFonts w:ascii="Arial" w:hAnsi="Arial" w:cs="Arial"/>
                <w:color w:val="000000"/>
                <w:sz w:val="20"/>
              </w:rPr>
              <w:t>Conditionally Required if Index Type is Annual or Monthly.</w:t>
            </w:r>
          </w:p>
        </w:tc>
        <w:tc>
          <w:tcPr>
            <w:tcW w:w="342" w:type="pct"/>
            <w:vAlign w:val="bottom"/>
          </w:tcPr>
          <w:p w14:paraId="0B182F0E" w14:textId="683E1317" w:rsidR="004A3901" w:rsidRDefault="004A3901" w:rsidP="004A3901">
            <w:pPr>
              <w:pStyle w:val="NoSpacing"/>
              <w:jc w:val="center"/>
              <w:rPr>
                <w:rFonts w:ascii="Arial" w:hAnsi="Arial" w:cs="Arial"/>
                <w:sz w:val="20"/>
              </w:rPr>
            </w:pPr>
            <w:r>
              <w:rPr>
                <w:rFonts w:ascii="Arial" w:hAnsi="Arial" w:cs="Arial"/>
                <w:sz w:val="20"/>
              </w:rPr>
              <w:t>44</w:t>
            </w:r>
          </w:p>
        </w:tc>
      </w:tr>
    </w:tbl>
    <w:p w14:paraId="4306CE9E" w14:textId="77777777" w:rsidR="001E737A" w:rsidRDefault="001E737A" w:rsidP="009C1FD9">
      <w:pPr>
        <w:rPr>
          <w:rFonts w:ascii="Arial Narrow" w:hAnsi="Arial Narrow" w:cs="Arial"/>
          <w:b/>
        </w:rPr>
      </w:pPr>
    </w:p>
    <w:p w14:paraId="47A5E458" w14:textId="48742316" w:rsidR="00F47BE0" w:rsidRDefault="00F47BE0" w:rsidP="00F47BE0">
      <w:pPr>
        <w:pStyle w:val="Heading3"/>
      </w:pPr>
      <w:bookmarkStart w:id="119" w:name="_Toc201552241"/>
      <w:bookmarkStart w:id="120" w:name="_Toc272247817"/>
      <w:bookmarkStart w:id="121" w:name="_Toc422935228"/>
      <w:r>
        <w:t>Loan Setup</w:t>
      </w:r>
      <w:r w:rsidRPr="00B54CF9">
        <w:t xml:space="preserve"> Import </w:t>
      </w:r>
      <w:r>
        <w:t xml:space="preserve">– B2G </w:t>
      </w:r>
      <w:r w:rsidRPr="00B54CF9">
        <w:t>File layout</w:t>
      </w:r>
      <w:bookmarkEnd w:id="119"/>
    </w:p>
    <w:p w14:paraId="4235CFA6" w14:textId="77777777" w:rsidR="00F47BE0" w:rsidRDefault="00F47BE0" w:rsidP="00F47BE0">
      <w:r>
        <w:t>This embedded file can be used as a guide for creating the upload file. It can also be found on the upload screen within HERMIT.</w:t>
      </w:r>
    </w:p>
    <w:p w14:paraId="256BD851" w14:textId="77777777" w:rsidR="00F47BE0" w:rsidRDefault="00F47BE0" w:rsidP="00F47BE0">
      <w:r>
        <w:t xml:space="preserve">Loan Setup Import File displayed below: </w:t>
      </w:r>
    </w:p>
    <w:p w14:paraId="2A0DB21F" w14:textId="77777777" w:rsidR="00767966" w:rsidRDefault="00F47BE0" w:rsidP="00F47BE0">
      <w:r>
        <w:t>Note - The Loan Setup import file is just one file, which is split into three screenshots for readability purposes.</w:t>
      </w:r>
    </w:p>
    <w:p w14:paraId="16772B51" w14:textId="77777777" w:rsidR="00767966" w:rsidRDefault="00F47BE0" w:rsidP="00767966">
      <w:pPr>
        <w:jc w:val="center"/>
      </w:pPr>
      <w:r>
        <w:rPr>
          <w:noProof/>
        </w:rPr>
        <w:drawing>
          <wp:inline distT="0" distB="0" distL="0" distR="0" wp14:anchorId="24B9ADB6" wp14:editId="63954183">
            <wp:extent cx="6138545" cy="943298"/>
            <wp:effectExtent l="19050" t="19050" r="14605" b="28575"/>
            <wp:docPr id="1946720778" name="Picture 1946720778" descr="A screenshot of a spreadshe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720778" name="Picture 1946720778" descr="A screenshot of a spreadsheet&#10;&#10;Description automatically generated"/>
                    <pic:cNvPicPr>
                      <a:picLocks noChangeAspect="1" noChangeArrowheads="1"/>
                    </pic:cNvPicPr>
                  </pic:nvPicPr>
                  <pic:blipFill rotWithShape="1">
                    <a:blip r:embed="rId30">
                      <a:extLst>
                        <a:ext uri="{28A0092B-C50C-407E-A947-70E740481C1C}">
                          <a14:useLocalDpi xmlns:a14="http://schemas.microsoft.com/office/drawing/2010/main" val="0"/>
                        </a:ext>
                      </a:extLst>
                    </a:blip>
                    <a:srcRect t="1" b="22867"/>
                    <a:stretch/>
                  </pic:blipFill>
                  <pic:spPr bwMode="auto">
                    <a:xfrm>
                      <a:off x="0" y="0"/>
                      <a:ext cx="6201481" cy="952969"/>
                    </a:xfrm>
                    <a:prstGeom prst="rect">
                      <a:avLst/>
                    </a:prstGeom>
                    <a:noFill/>
                    <a:ln w="19050">
                      <a:solidFill>
                        <a:srgbClr val="0070C0"/>
                      </a:solidFill>
                    </a:ln>
                    <a:extLst>
                      <a:ext uri="{53640926-AAD7-44D8-BBD7-CCE9431645EC}">
                        <a14:shadowObscured xmlns:a14="http://schemas.microsoft.com/office/drawing/2010/main"/>
                      </a:ext>
                    </a:extLst>
                  </pic:spPr>
                </pic:pic>
              </a:graphicData>
            </a:graphic>
          </wp:inline>
        </w:drawing>
      </w:r>
    </w:p>
    <w:p w14:paraId="1650EC54" w14:textId="7D6B3FB0" w:rsidR="00F47BE0" w:rsidRDefault="00F47BE0" w:rsidP="00767966">
      <w:pPr>
        <w:jc w:val="center"/>
      </w:pPr>
      <w:r>
        <w:rPr>
          <w:noProof/>
        </w:rPr>
        <w:drawing>
          <wp:inline distT="0" distB="0" distL="0" distR="0" wp14:anchorId="67E6E2F2" wp14:editId="0D6B9CA9">
            <wp:extent cx="6159317" cy="822828"/>
            <wp:effectExtent l="19050" t="19050" r="13335" b="15875"/>
            <wp:docPr id="694839553" name="Picture 694839553" descr="A red and blue list with black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839553" name="Picture 694839553" descr="A red and blue list with black lines&#10;&#10;Description automatically generated"/>
                    <pic:cNvPicPr>
                      <a:picLocks noChangeAspect="1" noChangeArrowheads="1"/>
                    </pic:cNvPicPr>
                  </pic:nvPicPr>
                  <pic:blipFill rotWithShape="1">
                    <a:blip r:embed="rId31">
                      <a:extLst>
                        <a:ext uri="{28A0092B-C50C-407E-A947-70E740481C1C}">
                          <a14:useLocalDpi xmlns:a14="http://schemas.microsoft.com/office/drawing/2010/main" val="0"/>
                        </a:ext>
                      </a:extLst>
                    </a:blip>
                    <a:srcRect b="30522"/>
                    <a:stretch/>
                  </pic:blipFill>
                  <pic:spPr bwMode="auto">
                    <a:xfrm>
                      <a:off x="0" y="0"/>
                      <a:ext cx="6281840" cy="839196"/>
                    </a:xfrm>
                    <a:prstGeom prst="rect">
                      <a:avLst/>
                    </a:prstGeom>
                    <a:noFill/>
                    <a:ln w="19050">
                      <a:solidFill>
                        <a:srgbClr val="0070C0"/>
                      </a:solidFill>
                    </a:ln>
                    <a:extLst>
                      <a:ext uri="{53640926-AAD7-44D8-BBD7-CCE9431645EC}">
                        <a14:shadowObscured xmlns:a14="http://schemas.microsoft.com/office/drawing/2010/main"/>
                      </a:ext>
                    </a:extLst>
                  </pic:spPr>
                </pic:pic>
              </a:graphicData>
            </a:graphic>
          </wp:inline>
        </w:drawing>
      </w:r>
    </w:p>
    <w:p w14:paraId="558E3A19" w14:textId="77777777" w:rsidR="00767966" w:rsidRDefault="00767966" w:rsidP="00767966">
      <w:pPr>
        <w:pStyle w:val="Caption"/>
        <w:ind w:left="0"/>
        <w:jc w:val="left"/>
      </w:pPr>
    </w:p>
    <w:p w14:paraId="3B111984" w14:textId="00D063B8" w:rsidR="00767966" w:rsidRDefault="00F47BE0" w:rsidP="00767966">
      <w:pPr>
        <w:pStyle w:val="Caption"/>
        <w:ind w:left="0"/>
      </w:pPr>
      <w:r w:rsidRPr="00982320">
        <w:rPr>
          <w:noProof/>
        </w:rPr>
        <w:drawing>
          <wp:inline distT="0" distB="0" distL="0" distR="0" wp14:anchorId="700E91A7" wp14:editId="3BEA1E80">
            <wp:extent cx="6154268" cy="826906"/>
            <wp:effectExtent l="19050" t="19050" r="18415" b="11430"/>
            <wp:docPr id="88838353" name="Picture 1" descr="A red square with black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838353" name="Picture 1" descr="A red square with black lines&#10;&#10;Description automatically generated"/>
                    <pic:cNvPicPr>
                      <a:picLocks noChangeAspect="1" noChangeArrowheads="1"/>
                    </pic:cNvPicPr>
                  </pic:nvPicPr>
                  <pic:blipFill rotWithShape="1">
                    <a:blip r:embed="rId32">
                      <a:extLst>
                        <a:ext uri="{28A0092B-C50C-407E-A947-70E740481C1C}">
                          <a14:useLocalDpi xmlns:a14="http://schemas.microsoft.com/office/drawing/2010/main" val="0"/>
                        </a:ext>
                      </a:extLst>
                    </a:blip>
                    <a:srcRect b="23684"/>
                    <a:stretch/>
                  </pic:blipFill>
                  <pic:spPr bwMode="auto">
                    <a:xfrm>
                      <a:off x="0" y="0"/>
                      <a:ext cx="6272609" cy="842807"/>
                    </a:xfrm>
                    <a:prstGeom prst="rect">
                      <a:avLst/>
                    </a:prstGeom>
                    <a:noFill/>
                    <a:ln w="19050">
                      <a:solidFill>
                        <a:srgbClr val="0070C0"/>
                      </a:solidFill>
                    </a:ln>
                    <a:extLst>
                      <a:ext uri="{53640926-AAD7-44D8-BBD7-CCE9431645EC}">
                        <a14:shadowObscured xmlns:a14="http://schemas.microsoft.com/office/drawing/2010/main"/>
                      </a:ext>
                    </a:extLst>
                  </pic:spPr>
                </pic:pic>
              </a:graphicData>
            </a:graphic>
          </wp:inline>
        </w:drawing>
      </w:r>
    </w:p>
    <w:p w14:paraId="535BE767" w14:textId="574CDEED" w:rsidR="004D4D13" w:rsidRPr="00A377BD" w:rsidRDefault="004D4D13" w:rsidP="004D4D13">
      <w:pPr>
        <w:pStyle w:val="Caption"/>
        <w:rPr>
          <w:rFonts w:ascii="Times New Roman" w:hAnsi="Times New Roman"/>
          <w:szCs w:val="22"/>
        </w:rPr>
      </w:pPr>
      <w:bookmarkStart w:id="122" w:name="_Toc201552290"/>
      <w:r>
        <w:t xml:space="preserve">Figure </w:t>
      </w:r>
      <w:r>
        <w:rPr>
          <w:noProof/>
        </w:rPr>
        <w:fldChar w:fldCharType="begin"/>
      </w:r>
      <w:r>
        <w:rPr>
          <w:noProof/>
        </w:rPr>
        <w:instrText xml:space="preserve"> SEQ Figure \* ARABIC </w:instrText>
      </w:r>
      <w:r>
        <w:rPr>
          <w:noProof/>
        </w:rPr>
        <w:fldChar w:fldCharType="separate"/>
      </w:r>
      <w:r w:rsidR="004B05E5">
        <w:rPr>
          <w:noProof/>
        </w:rPr>
        <w:t>7</w:t>
      </w:r>
      <w:r>
        <w:rPr>
          <w:noProof/>
        </w:rPr>
        <w:fldChar w:fldCharType="end"/>
      </w:r>
      <w:r>
        <w:t xml:space="preserve">: </w:t>
      </w:r>
      <w:r w:rsidR="00781879">
        <w:t>Loan Setup Import File</w:t>
      </w:r>
      <w:bookmarkEnd w:id="122"/>
    </w:p>
    <w:p w14:paraId="50D15BFF" w14:textId="77777777" w:rsidR="00F47BE0" w:rsidRDefault="00F47BE0" w:rsidP="00F47BE0"/>
    <w:p w14:paraId="2E3D5C42" w14:textId="4C180700" w:rsidR="00EB09AB" w:rsidRDefault="00EB09AB" w:rsidP="00B35739">
      <w:pPr>
        <w:pStyle w:val="Heading3"/>
      </w:pPr>
      <w:bookmarkStart w:id="123" w:name="_Toc201552242"/>
      <w:r>
        <w:t>Servicer Transfer</w:t>
      </w:r>
      <w:bookmarkEnd w:id="120"/>
      <w:r w:rsidRPr="00CE3CBE">
        <w:t xml:space="preserve"> </w:t>
      </w:r>
      <w:r>
        <w:t>- Record Layout</w:t>
      </w:r>
      <w:bookmarkEnd w:id="121"/>
      <w:bookmarkEnd w:id="123"/>
    </w:p>
    <w:p w14:paraId="03091849" w14:textId="77777777" w:rsidR="00EB09AB" w:rsidRPr="00E06468" w:rsidRDefault="00EB09AB" w:rsidP="00EB09AB">
      <w:r>
        <w:t>This table describes the required data elements, formats and their sequence within the file.</w:t>
      </w:r>
    </w:p>
    <w:p w14:paraId="0EF566DD" w14:textId="729920AD" w:rsidR="00EB09AB" w:rsidRDefault="004B05E5" w:rsidP="00EB09AB">
      <w:pPr>
        <w:pStyle w:val="TableTitle"/>
      </w:pPr>
      <w:bookmarkStart w:id="124" w:name="_Toc422935248"/>
      <w:bookmarkStart w:id="125" w:name="_Toc201552271"/>
      <w:r w:rsidRPr="00033A04">
        <w:t xml:space="preserve">Table </w:t>
      </w:r>
      <w:r>
        <w:rPr>
          <w:noProof/>
        </w:rPr>
        <w:fldChar w:fldCharType="begin"/>
      </w:r>
      <w:r>
        <w:rPr>
          <w:noProof/>
        </w:rPr>
        <w:instrText xml:space="preserve"> SEQ Table \* ARABIC </w:instrText>
      </w:r>
      <w:r>
        <w:rPr>
          <w:noProof/>
        </w:rPr>
        <w:fldChar w:fldCharType="separate"/>
      </w:r>
      <w:r>
        <w:rPr>
          <w:noProof/>
        </w:rPr>
        <w:t>6</w:t>
      </w:r>
      <w:r>
        <w:rPr>
          <w:noProof/>
        </w:rPr>
        <w:fldChar w:fldCharType="end"/>
      </w:r>
      <w:r w:rsidR="00EB09AB">
        <w:t>: Data Item Description for File ServicerTransferImport</w:t>
      </w:r>
      <w:bookmarkEnd w:id="124"/>
      <w:bookmarkEnd w:id="125"/>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5"/>
        <w:gridCol w:w="1846"/>
        <w:gridCol w:w="3779"/>
        <w:gridCol w:w="1582"/>
        <w:gridCol w:w="808"/>
      </w:tblGrid>
      <w:tr w:rsidR="00EB09AB" w:rsidRPr="007D7059" w14:paraId="4D881C3D" w14:textId="77777777" w:rsidTr="00767966">
        <w:trPr>
          <w:tblHeader/>
          <w:jc w:val="center"/>
        </w:trPr>
        <w:tc>
          <w:tcPr>
            <w:tcW w:w="5000" w:type="pct"/>
            <w:gridSpan w:val="5"/>
            <w:shd w:val="clear" w:color="auto" w:fill="7F7F7F"/>
            <w:vAlign w:val="center"/>
          </w:tcPr>
          <w:p w14:paraId="7777E48E" w14:textId="77777777" w:rsidR="00EB09AB" w:rsidRPr="007D7059" w:rsidRDefault="00EB09AB" w:rsidP="00C9780E">
            <w:pPr>
              <w:pStyle w:val="NoSpacing"/>
              <w:jc w:val="center"/>
              <w:rPr>
                <w:rFonts w:ascii="Arial" w:hAnsi="Arial" w:cs="Arial"/>
                <w:b/>
                <w:sz w:val="20"/>
              </w:rPr>
            </w:pPr>
            <w:r w:rsidRPr="007D7059">
              <w:rPr>
                <w:rFonts w:ascii="Arial" w:hAnsi="Arial" w:cs="Arial"/>
                <w:b/>
                <w:sz w:val="20"/>
              </w:rPr>
              <w:t>File Type Identifier: ServicerTransfer</w:t>
            </w:r>
            <w:r>
              <w:rPr>
                <w:rFonts w:ascii="Arial" w:hAnsi="Arial" w:cs="Arial"/>
                <w:b/>
                <w:sz w:val="20"/>
              </w:rPr>
              <w:t>Import</w:t>
            </w:r>
          </w:p>
        </w:tc>
      </w:tr>
      <w:tr w:rsidR="00EB09AB" w:rsidRPr="007D7059" w14:paraId="55CD0CB2" w14:textId="77777777" w:rsidTr="00767966">
        <w:trPr>
          <w:tblHeader/>
          <w:jc w:val="center"/>
        </w:trPr>
        <w:tc>
          <w:tcPr>
            <w:tcW w:w="714" w:type="pct"/>
            <w:shd w:val="clear" w:color="auto" w:fill="7F7F7F"/>
            <w:vAlign w:val="center"/>
          </w:tcPr>
          <w:p w14:paraId="79B0255A" w14:textId="77777777" w:rsidR="00EB09AB" w:rsidRPr="007D7059" w:rsidRDefault="00EB09AB" w:rsidP="00C9780E">
            <w:pPr>
              <w:pStyle w:val="NoSpacing"/>
              <w:rPr>
                <w:rFonts w:ascii="Arial" w:hAnsi="Arial" w:cs="Arial"/>
                <w:b/>
                <w:sz w:val="20"/>
              </w:rPr>
            </w:pPr>
            <w:r w:rsidRPr="007D7059">
              <w:rPr>
                <w:rFonts w:ascii="Arial" w:hAnsi="Arial" w:cs="Arial"/>
                <w:b/>
                <w:sz w:val="20"/>
              </w:rPr>
              <w:t>Data Item</w:t>
            </w:r>
          </w:p>
        </w:tc>
        <w:tc>
          <w:tcPr>
            <w:tcW w:w="987" w:type="pct"/>
            <w:shd w:val="clear" w:color="auto" w:fill="7F7F7F"/>
            <w:vAlign w:val="center"/>
          </w:tcPr>
          <w:p w14:paraId="7595DBB0" w14:textId="77777777" w:rsidR="00EB09AB" w:rsidRPr="007D7059" w:rsidRDefault="00EB09AB" w:rsidP="00C9780E">
            <w:pPr>
              <w:pStyle w:val="NoSpacing"/>
              <w:rPr>
                <w:rFonts w:ascii="Arial" w:hAnsi="Arial" w:cs="Arial"/>
                <w:b/>
                <w:sz w:val="20"/>
              </w:rPr>
            </w:pPr>
            <w:r w:rsidRPr="007D7059">
              <w:rPr>
                <w:rFonts w:ascii="Arial" w:hAnsi="Arial" w:cs="Arial"/>
                <w:b/>
                <w:sz w:val="20"/>
              </w:rPr>
              <w:t>Description</w:t>
            </w:r>
          </w:p>
        </w:tc>
        <w:tc>
          <w:tcPr>
            <w:tcW w:w="2021" w:type="pct"/>
            <w:shd w:val="clear" w:color="auto" w:fill="7F7F7F"/>
            <w:vAlign w:val="center"/>
          </w:tcPr>
          <w:p w14:paraId="1119E1A8" w14:textId="77777777" w:rsidR="00EB09AB" w:rsidRPr="007D7059" w:rsidRDefault="00EB09AB" w:rsidP="00C9780E">
            <w:pPr>
              <w:pStyle w:val="NoSpacing"/>
              <w:jc w:val="center"/>
              <w:rPr>
                <w:rFonts w:ascii="Arial" w:hAnsi="Arial" w:cs="Arial"/>
                <w:b/>
                <w:sz w:val="20"/>
              </w:rPr>
            </w:pPr>
            <w:r w:rsidRPr="007D7059">
              <w:rPr>
                <w:rFonts w:ascii="Arial" w:hAnsi="Arial" w:cs="Arial"/>
                <w:b/>
                <w:sz w:val="20"/>
              </w:rPr>
              <w:t>Format/Range of Values</w:t>
            </w:r>
          </w:p>
        </w:tc>
        <w:tc>
          <w:tcPr>
            <w:tcW w:w="846" w:type="pct"/>
            <w:tcBorders>
              <w:bottom w:val="single" w:sz="4" w:space="0" w:color="auto"/>
            </w:tcBorders>
            <w:shd w:val="clear" w:color="auto" w:fill="7F7F7F"/>
            <w:vAlign w:val="center"/>
          </w:tcPr>
          <w:p w14:paraId="28F2A11B" w14:textId="77777777" w:rsidR="00EB09AB" w:rsidRPr="007D7059" w:rsidRDefault="00EB09AB" w:rsidP="00C9780E">
            <w:pPr>
              <w:pStyle w:val="NoSpacing"/>
              <w:jc w:val="center"/>
              <w:rPr>
                <w:rFonts w:ascii="Arial" w:hAnsi="Arial" w:cs="Arial"/>
                <w:b/>
                <w:sz w:val="20"/>
              </w:rPr>
            </w:pPr>
            <w:r w:rsidRPr="007D7059">
              <w:rPr>
                <w:rFonts w:ascii="Arial" w:hAnsi="Arial" w:cs="Arial"/>
                <w:b/>
                <w:sz w:val="20"/>
              </w:rPr>
              <w:t>Required</w:t>
            </w:r>
          </w:p>
        </w:tc>
        <w:tc>
          <w:tcPr>
            <w:tcW w:w="432" w:type="pct"/>
            <w:tcBorders>
              <w:bottom w:val="single" w:sz="4" w:space="0" w:color="auto"/>
            </w:tcBorders>
            <w:shd w:val="clear" w:color="auto" w:fill="7F7F7F"/>
            <w:vAlign w:val="center"/>
          </w:tcPr>
          <w:p w14:paraId="7F1B4FB0" w14:textId="77777777" w:rsidR="00EB09AB" w:rsidRPr="007D7059" w:rsidRDefault="00EB09AB" w:rsidP="00C9780E">
            <w:pPr>
              <w:pStyle w:val="NoSpacing"/>
              <w:jc w:val="center"/>
              <w:rPr>
                <w:rFonts w:ascii="Arial" w:hAnsi="Arial" w:cs="Arial"/>
                <w:b/>
                <w:sz w:val="20"/>
              </w:rPr>
            </w:pPr>
            <w:r w:rsidRPr="007D7059">
              <w:rPr>
                <w:rFonts w:ascii="Arial" w:hAnsi="Arial" w:cs="Arial"/>
                <w:b/>
                <w:sz w:val="20"/>
              </w:rPr>
              <w:t>Seq. #</w:t>
            </w:r>
          </w:p>
        </w:tc>
      </w:tr>
      <w:tr w:rsidR="00EB09AB" w:rsidRPr="007D7059" w14:paraId="3D88DC63" w14:textId="77777777" w:rsidTr="00767966">
        <w:trPr>
          <w:trHeight w:val="737"/>
          <w:jc w:val="center"/>
        </w:trPr>
        <w:tc>
          <w:tcPr>
            <w:tcW w:w="714" w:type="pct"/>
            <w:vAlign w:val="center"/>
          </w:tcPr>
          <w:p w14:paraId="366CE8F3" w14:textId="77777777" w:rsidR="00EB09AB" w:rsidRPr="007D7059" w:rsidRDefault="00EB09AB" w:rsidP="00C9780E">
            <w:pPr>
              <w:pStyle w:val="NoSpacing"/>
              <w:rPr>
                <w:rFonts w:ascii="Arial" w:hAnsi="Arial" w:cs="Arial"/>
                <w:bCs/>
                <w:color w:val="000000"/>
                <w:sz w:val="20"/>
              </w:rPr>
            </w:pPr>
            <w:r w:rsidRPr="007D7059">
              <w:rPr>
                <w:rFonts w:ascii="Arial" w:hAnsi="Arial" w:cs="Arial"/>
                <w:bCs/>
                <w:color w:val="000000"/>
                <w:sz w:val="20"/>
              </w:rPr>
              <w:t>FHA Case #</w:t>
            </w:r>
          </w:p>
        </w:tc>
        <w:tc>
          <w:tcPr>
            <w:tcW w:w="987" w:type="pct"/>
            <w:vAlign w:val="center"/>
          </w:tcPr>
          <w:p w14:paraId="0B31756B" w14:textId="77777777" w:rsidR="00EB09AB" w:rsidRPr="007D7059" w:rsidRDefault="00EB09AB" w:rsidP="00C9780E">
            <w:pPr>
              <w:pStyle w:val="NoSpacing"/>
              <w:rPr>
                <w:rFonts w:ascii="Arial" w:hAnsi="Arial" w:cs="Arial"/>
                <w:color w:val="000000"/>
                <w:sz w:val="20"/>
              </w:rPr>
            </w:pPr>
            <w:r w:rsidRPr="007D7059">
              <w:rPr>
                <w:rFonts w:ascii="Arial" w:hAnsi="Arial" w:cs="Arial"/>
                <w:color w:val="000000"/>
                <w:sz w:val="20"/>
              </w:rPr>
              <w:t>FHA Case Number</w:t>
            </w:r>
          </w:p>
        </w:tc>
        <w:tc>
          <w:tcPr>
            <w:tcW w:w="2021" w:type="pct"/>
            <w:vAlign w:val="center"/>
          </w:tcPr>
          <w:p w14:paraId="037233C3" w14:textId="77777777" w:rsidR="00EB09AB" w:rsidRPr="007D7059" w:rsidRDefault="00EB09AB" w:rsidP="00C9780E">
            <w:pPr>
              <w:pStyle w:val="NoSpacing"/>
              <w:rPr>
                <w:rFonts w:ascii="Arial" w:hAnsi="Arial" w:cs="Arial"/>
                <w:color w:val="000000"/>
                <w:sz w:val="20"/>
              </w:rPr>
            </w:pPr>
            <w:r w:rsidRPr="007D7059">
              <w:rPr>
                <w:rFonts w:ascii="Arial" w:hAnsi="Arial" w:cs="Arial"/>
                <w:color w:val="000000"/>
                <w:sz w:val="20"/>
              </w:rPr>
              <w:t xml:space="preserve">Numeric(10); </w:t>
            </w:r>
          </w:p>
        </w:tc>
        <w:tc>
          <w:tcPr>
            <w:tcW w:w="846" w:type="pct"/>
            <w:vAlign w:val="center"/>
          </w:tcPr>
          <w:p w14:paraId="4F38618F" w14:textId="77777777" w:rsidR="00EB09AB" w:rsidRPr="007D7059" w:rsidRDefault="00EB09AB" w:rsidP="00C9780E">
            <w:pPr>
              <w:pStyle w:val="NoSpacing"/>
              <w:jc w:val="center"/>
              <w:rPr>
                <w:rFonts w:ascii="Arial" w:hAnsi="Arial" w:cs="Arial"/>
                <w:sz w:val="20"/>
              </w:rPr>
            </w:pPr>
            <w:r w:rsidRPr="007D7059">
              <w:rPr>
                <w:rFonts w:ascii="Arial" w:hAnsi="Arial" w:cs="Arial"/>
                <w:sz w:val="20"/>
              </w:rPr>
              <w:t>Yes</w:t>
            </w:r>
          </w:p>
        </w:tc>
        <w:tc>
          <w:tcPr>
            <w:tcW w:w="432" w:type="pct"/>
            <w:vAlign w:val="center"/>
          </w:tcPr>
          <w:p w14:paraId="41037AC0" w14:textId="77777777" w:rsidR="00EB09AB" w:rsidRPr="007D7059" w:rsidRDefault="00EB09AB" w:rsidP="00C9780E">
            <w:pPr>
              <w:pStyle w:val="NoSpacing"/>
              <w:jc w:val="center"/>
              <w:rPr>
                <w:rFonts w:ascii="Arial" w:hAnsi="Arial" w:cs="Arial"/>
                <w:sz w:val="20"/>
              </w:rPr>
            </w:pPr>
            <w:r w:rsidRPr="007D7059">
              <w:rPr>
                <w:rFonts w:ascii="Arial" w:hAnsi="Arial" w:cs="Arial"/>
                <w:sz w:val="20"/>
              </w:rPr>
              <w:t>1</w:t>
            </w:r>
          </w:p>
        </w:tc>
      </w:tr>
      <w:tr w:rsidR="00EB09AB" w:rsidRPr="007D7059" w14:paraId="04CF139C" w14:textId="77777777" w:rsidTr="00767966">
        <w:trPr>
          <w:trHeight w:val="620"/>
          <w:jc w:val="center"/>
        </w:trPr>
        <w:tc>
          <w:tcPr>
            <w:tcW w:w="714" w:type="pct"/>
            <w:vAlign w:val="center"/>
          </w:tcPr>
          <w:p w14:paraId="467B8420" w14:textId="77777777" w:rsidR="00EB09AB" w:rsidRPr="007D7059" w:rsidRDefault="00EB09AB" w:rsidP="00C9780E">
            <w:pPr>
              <w:pStyle w:val="NoSpacing"/>
              <w:rPr>
                <w:rFonts w:ascii="Arial" w:hAnsi="Arial" w:cs="Arial"/>
                <w:bCs/>
                <w:color w:val="000000"/>
                <w:sz w:val="20"/>
              </w:rPr>
            </w:pPr>
            <w:r w:rsidRPr="007D7059">
              <w:rPr>
                <w:rFonts w:ascii="Arial" w:hAnsi="Arial" w:cs="Arial"/>
                <w:bCs/>
                <w:color w:val="000000"/>
                <w:sz w:val="20"/>
              </w:rPr>
              <w:t>Transfer Date</w:t>
            </w:r>
          </w:p>
        </w:tc>
        <w:tc>
          <w:tcPr>
            <w:tcW w:w="987" w:type="pct"/>
            <w:vAlign w:val="center"/>
          </w:tcPr>
          <w:p w14:paraId="0B88A861" w14:textId="77777777" w:rsidR="00EB09AB" w:rsidRPr="007D7059" w:rsidRDefault="00EB09AB" w:rsidP="00C9780E">
            <w:pPr>
              <w:pStyle w:val="NoSpacing"/>
              <w:rPr>
                <w:rFonts w:ascii="Arial" w:hAnsi="Arial" w:cs="Arial"/>
                <w:color w:val="000000"/>
                <w:sz w:val="20"/>
              </w:rPr>
            </w:pPr>
            <w:r w:rsidRPr="007D7059">
              <w:rPr>
                <w:rFonts w:ascii="Arial" w:hAnsi="Arial" w:cs="Arial"/>
                <w:color w:val="000000"/>
                <w:sz w:val="20"/>
              </w:rPr>
              <w:t>Date of Loan Transfer to New Servicer/Investor</w:t>
            </w:r>
          </w:p>
        </w:tc>
        <w:tc>
          <w:tcPr>
            <w:tcW w:w="2021" w:type="pct"/>
            <w:vAlign w:val="center"/>
          </w:tcPr>
          <w:p w14:paraId="14B0422B" w14:textId="77777777" w:rsidR="00EB09AB" w:rsidRPr="007D7059" w:rsidRDefault="00EB09AB" w:rsidP="00C9780E">
            <w:pPr>
              <w:pStyle w:val="NoSpacing"/>
              <w:rPr>
                <w:rFonts w:ascii="Arial" w:hAnsi="Arial" w:cs="Arial"/>
                <w:color w:val="000000"/>
                <w:sz w:val="20"/>
              </w:rPr>
            </w:pPr>
            <w:r w:rsidRPr="007D7059">
              <w:rPr>
                <w:rFonts w:ascii="Arial" w:hAnsi="Arial" w:cs="Arial"/>
                <w:color w:val="000000"/>
                <w:sz w:val="20"/>
              </w:rPr>
              <w:t xml:space="preserve">Date(10);  </w:t>
            </w:r>
          </w:p>
          <w:p w14:paraId="48E7368D" w14:textId="77777777" w:rsidR="00EB09AB" w:rsidRPr="007D7059" w:rsidRDefault="00EB09AB" w:rsidP="00C9780E">
            <w:pPr>
              <w:pStyle w:val="NoSpacing"/>
              <w:rPr>
                <w:rFonts w:ascii="Arial" w:hAnsi="Arial" w:cs="Arial"/>
                <w:sz w:val="20"/>
              </w:rPr>
            </w:pPr>
            <w:r w:rsidRPr="007D7059">
              <w:rPr>
                <w:rFonts w:ascii="Arial" w:hAnsi="Arial" w:cs="Arial"/>
                <w:color w:val="000000"/>
                <w:sz w:val="20"/>
              </w:rPr>
              <w:t xml:space="preserve">Format: YYYY-MM-DD </w:t>
            </w:r>
          </w:p>
          <w:p w14:paraId="69248B46" w14:textId="77777777" w:rsidR="00EB09AB" w:rsidRPr="007D7059" w:rsidRDefault="00EB09AB" w:rsidP="00C9780E">
            <w:pPr>
              <w:pStyle w:val="NoSpacing"/>
              <w:rPr>
                <w:rFonts w:ascii="Arial" w:hAnsi="Arial" w:cs="Arial"/>
                <w:sz w:val="20"/>
              </w:rPr>
            </w:pPr>
            <w:r w:rsidRPr="007D7059">
              <w:rPr>
                <w:rFonts w:ascii="Arial" w:hAnsi="Arial" w:cs="Arial"/>
                <w:color w:val="000000"/>
                <w:sz w:val="20"/>
              </w:rPr>
              <w:t>DD must be the first day of any of the upcoming  three months, excluding the current month</w:t>
            </w:r>
          </w:p>
        </w:tc>
        <w:tc>
          <w:tcPr>
            <w:tcW w:w="846" w:type="pct"/>
            <w:vAlign w:val="center"/>
          </w:tcPr>
          <w:p w14:paraId="39FFE448" w14:textId="77777777" w:rsidR="00EB09AB" w:rsidRPr="007D7059" w:rsidRDefault="00EB09AB" w:rsidP="00C9780E">
            <w:pPr>
              <w:pStyle w:val="NoSpacing"/>
              <w:jc w:val="center"/>
              <w:rPr>
                <w:rFonts w:ascii="Arial" w:hAnsi="Arial" w:cs="Arial"/>
                <w:sz w:val="20"/>
              </w:rPr>
            </w:pPr>
            <w:r w:rsidRPr="007D7059">
              <w:rPr>
                <w:rFonts w:ascii="Arial" w:hAnsi="Arial" w:cs="Arial"/>
                <w:sz w:val="20"/>
              </w:rPr>
              <w:t>Yes</w:t>
            </w:r>
          </w:p>
        </w:tc>
        <w:tc>
          <w:tcPr>
            <w:tcW w:w="432" w:type="pct"/>
            <w:vAlign w:val="center"/>
          </w:tcPr>
          <w:p w14:paraId="28E56E8E" w14:textId="77777777" w:rsidR="00EB09AB" w:rsidRPr="007D7059" w:rsidRDefault="00EB09AB" w:rsidP="00C9780E">
            <w:pPr>
              <w:pStyle w:val="NoSpacing"/>
              <w:jc w:val="center"/>
              <w:rPr>
                <w:rFonts w:ascii="Arial" w:hAnsi="Arial" w:cs="Arial"/>
                <w:sz w:val="20"/>
              </w:rPr>
            </w:pPr>
            <w:r w:rsidRPr="007D7059">
              <w:rPr>
                <w:rFonts w:ascii="Arial" w:hAnsi="Arial" w:cs="Arial"/>
                <w:sz w:val="20"/>
              </w:rPr>
              <w:t>2</w:t>
            </w:r>
          </w:p>
        </w:tc>
      </w:tr>
      <w:tr w:rsidR="00EB09AB" w:rsidRPr="007D7059" w14:paraId="2D6FB04A" w14:textId="77777777" w:rsidTr="00767966">
        <w:trPr>
          <w:trHeight w:val="620"/>
          <w:jc w:val="center"/>
        </w:trPr>
        <w:tc>
          <w:tcPr>
            <w:tcW w:w="714" w:type="pct"/>
            <w:shd w:val="clear" w:color="auto" w:fill="FFFFFF"/>
            <w:vAlign w:val="center"/>
          </w:tcPr>
          <w:p w14:paraId="172FE8DE" w14:textId="77777777" w:rsidR="00EB09AB" w:rsidRPr="007D7059" w:rsidRDefault="00EB09AB" w:rsidP="00C9780E">
            <w:pPr>
              <w:pStyle w:val="NoSpacing"/>
              <w:rPr>
                <w:rFonts w:ascii="Arial" w:hAnsi="Arial" w:cs="Arial"/>
                <w:bCs/>
                <w:color w:val="000000"/>
                <w:sz w:val="20"/>
              </w:rPr>
            </w:pPr>
            <w:r w:rsidRPr="007D7059">
              <w:rPr>
                <w:rFonts w:ascii="Arial" w:hAnsi="Arial" w:cs="Arial"/>
                <w:bCs/>
                <w:color w:val="000000"/>
                <w:sz w:val="20"/>
              </w:rPr>
              <w:t>To Servicer</w:t>
            </w:r>
          </w:p>
        </w:tc>
        <w:tc>
          <w:tcPr>
            <w:tcW w:w="987" w:type="pct"/>
            <w:vAlign w:val="center"/>
          </w:tcPr>
          <w:p w14:paraId="24055209" w14:textId="77777777" w:rsidR="00EB09AB" w:rsidRPr="007D7059" w:rsidRDefault="00EB09AB" w:rsidP="00C9780E">
            <w:pPr>
              <w:pStyle w:val="NoSpacing"/>
              <w:rPr>
                <w:rFonts w:ascii="Arial" w:hAnsi="Arial" w:cs="Arial"/>
                <w:color w:val="000000"/>
                <w:sz w:val="20"/>
              </w:rPr>
            </w:pPr>
            <w:r w:rsidRPr="007D7059">
              <w:rPr>
                <w:rFonts w:ascii="Arial" w:hAnsi="Arial" w:cs="Arial"/>
                <w:color w:val="000000"/>
                <w:sz w:val="20"/>
              </w:rPr>
              <w:t>HUD assigned mortgagee number of the servicer that will service the loan</w:t>
            </w:r>
          </w:p>
        </w:tc>
        <w:tc>
          <w:tcPr>
            <w:tcW w:w="2021" w:type="pct"/>
            <w:vAlign w:val="center"/>
          </w:tcPr>
          <w:p w14:paraId="7B28DE62" w14:textId="77777777" w:rsidR="00EB09AB" w:rsidRPr="007D7059" w:rsidRDefault="00EB09AB" w:rsidP="00C9780E">
            <w:pPr>
              <w:pStyle w:val="NoSpacing"/>
              <w:rPr>
                <w:rFonts w:ascii="Arial" w:hAnsi="Arial" w:cs="Arial"/>
                <w:color w:val="000000"/>
                <w:sz w:val="20"/>
              </w:rPr>
            </w:pPr>
            <w:r w:rsidRPr="007D7059">
              <w:rPr>
                <w:rFonts w:ascii="Arial" w:hAnsi="Arial" w:cs="Arial"/>
                <w:color w:val="000000"/>
                <w:sz w:val="20"/>
              </w:rPr>
              <w:t xml:space="preserve">Integer; </w:t>
            </w:r>
          </w:p>
          <w:p w14:paraId="69E861DD" w14:textId="77777777" w:rsidR="00EB09AB" w:rsidRPr="007D7059" w:rsidRDefault="00EB09AB" w:rsidP="00C9780E">
            <w:pPr>
              <w:pStyle w:val="NoSpacing"/>
              <w:rPr>
                <w:rFonts w:ascii="Arial" w:hAnsi="Arial" w:cs="Arial"/>
                <w:color w:val="000000"/>
                <w:sz w:val="20"/>
              </w:rPr>
            </w:pPr>
            <w:r w:rsidRPr="007D7059">
              <w:rPr>
                <w:rFonts w:ascii="Arial" w:hAnsi="Arial" w:cs="Arial"/>
                <w:color w:val="000000"/>
                <w:sz w:val="20"/>
              </w:rPr>
              <w:t>Must be &gt; 0;</w:t>
            </w:r>
          </w:p>
          <w:p w14:paraId="12FF5CB0" w14:textId="77777777" w:rsidR="00EB09AB" w:rsidRPr="007D7059" w:rsidRDefault="00EB09AB" w:rsidP="00C9780E">
            <w:pPr>
              <w:pStyle w:val="NoSpacing"/>
              <w:rPr>
                <w:rFonts w:ascii="Arial" w:hAnsi="Arial" w:cs="Arial"/>
                <w:color w:val="000000"/>
                <w:sz w:val="20"/>
              </w:rPr>
            </w:pPr>
            <w:r w:rsidRPr="007D7059">
              <w:rPr>
                <w:rFonts w:ascii="Arial" w:hAnsi="Arial" w:cs="Arial"/>
                <w:color w:val="000000"/>
                <w:sz w:val="20"/>
              </w:rPr>
              <w:t>Must be a valid FHA Mortgagee Number</w:t>
            </w:r>
          </w:p>
        </w:tc>
        <w:tc>
          <w:tcPr>
            <w:tcW w:w="846" w:type="pct"/>
            <w:vAlign w:val="center"/>
          </w:tcPr>
          <w:p w14:paraId="69939A03" w14:textId="77777777" w:rsidR="00EB09AB" w:rsidRPr="007D7059" w:rsidRDefault="00EB09AB" w:rsidP="00C9780E">
            <w:pPr>
              <w:pStyle w:val="NoSpacing"/>
              <w:jc w:val="center"/>
              <w:rPr>
                <w:rFonts w:ascii="Arial" w:hAnsi="Arial" w:cs="Arial"/>
                <w:sz w:val="20"/>
              </w:rPr>
            </w:pPr>
            <w:r w:rsidRPr="007D7059">
              <w:rPr>
                <w:rFonts w:ascii="Arial" w:hAnsi="Arial" w:cs="Arial"/>
                <w:sz w:val="20"/>
              </w:rPr>
              <w:t>Yes</w:t>
            </w:r>
          </w:p>
        </w:tc>
        <w:tc>
          <w:tcPr>
            <w:tcW w:w="432" w:type="pct"/>
            <w:vAlign w:val="center"/>
          </w:tcPr>
          <w:p w14:paraId="5E884944" w14:textId="77777777" w:rsidR="00EB09AB" w:rsidRPr="007D7059" w:rsidRDefault="00EB09AB" w:rsidP="00C9780E">
            <w:pPr>
              <w:pStyle w:val="NoSpacing"/>
              <w:jc w:val="center"/>
              <w:rPr>
                <w:rFonts w:ascii="Arial" w:hAnsi="Arial" w:cs="Arial"/>
                <w:sz w:val="20"/>
              </w:rPr>
            </w:pPr>
            <w:r w:rsidRPr="007D7059">
              <w:rPr>
                <w:rFonts w:ascii="Arial" w:hAnsi="Arial" w:cs="Arial"/>
                <w:sz w:val="20"/>
              </w:rPr>
              <w:t>3</w:t>
            </w:r>
          </w:p>
        </w:tc>
      </w:tr>
      <w:tr w:rsidR="00EB09AB" w:rsidRPr="007D7059" w14:paraId="7BD96FDC" w14:textId="77777777" w:rsidTr="00767966">
        <w:trPr>
          <w:trHeight w:val="440"/>
          <w:jc w:val="center"/>
        </w:trPr>
        <w:tc>
          <w:tcPr>
            <w:tcW w:w="714" w:type="pct"/>
            <w:shd w:val="clear" w:color="auto" w:fill="FFFFFF"/>
            <w:vAlign w:val="center"/>
          </w:tcPr>
          <w:p w14:paraId="30CAC0A7" w14:textId="77777777" w:rsidR="00EB09AB" w:rsidRPr="007D7059" w:rsidRDefault="00EB09AB" w:rsidP="00C9780E">
            <w:pPr>
              <w:pStyle w:val="NoSpacing"/>
              <w:rPr>
                <w:rFonts w:ascii="Arial" w:hAnsi="Arial" w:cs="Arial"/>
                <w:bCs/>
                <w:color w:val="000000"/>
                <w:sz w:val="20"/>
              </w:rPr>
            </w:pPr>
            <w:r w:rsidRPr="007D7059">
              <w:rPr>
                <w:rFonts w:ascii="Arial" w:hAnsi="Arial" w:cs="Arial"/>
                <w:bCs/>
                <w:color w:val="000000"/>
                <w:sz w:val="20"/>
              </w:rPr>
              <w:t>To Investor</w:t>
            </w:r>
          </w:p>
        </w:tc>
        <w:tc>
          <w:tcPr>
            <w:tcW w:w="987" w:type="pct"/>
            <w:vAlign w:val="center"/>
          </w:tcPr>
          <w:p w14:paraId="6D4DA23A" w14:textId="77777777" w:rsidR="00EB09AB" w:rsidRPr="007D7059" w:rsidRDefault="00EB09AB" w:rsidP="00C9780E">
            <w:pPr>
              <w:pStyle w:val="NoSpacing"/>
              <w:rPr>
                <w:rFonts w:ascii="Arial" w:hAnsi="Arial" w:cs="Arial"/>
                <w:color w:val="000000"/>
                <w:sz w:val="20"/>
              </w:rPr>
            </w:pPr>
            <w:r w:rsidRPr="007D7059">
              <w:rPr>
                <w:rFonts w:ascii="Arial" w:hAnsi="Arial" w:cs="Arial"/>
                <w:color w:val="000000"/>
                <w:sz w:val="20"/>
              </w:rPr>
              <w:t>HUD assigned mortgagee number of investor</w:t>
            </w:r>
          </w:p>
        </w:tc>
        <w:tc>
          <w:tcPr>
            <w:tcW w:w="2021" w:type="pct"/>
            <w:vAlign w:val="center"/>
          </w:tcPr>
          <w:p w14:paraId="565589EC" w14:textId="77777777" w:rsidR="00EB09AB" w:rsidRPr="007D7059" w:rsidRDefault="00EB09AB" w:rsidP="00C9780E">
            <w:pPr>
              <w:pStyle w:val="NoSpacing"/>
              <w:rPr>
                <w:rFonts w:ascii="Arial" w:hAnsi="Arial" w:cs="Arial"/>
                <w:color w:val="000000"/>
                <w:sz w:val="20"/>
              </w:rPr>
            </w:pPr>
            <w:r w:rsidRPr="007D7059">
              <w:rPr>
                <w:rFonts w:ascii="Arial" w:hAnsi="Arial" w:cs="Arial"/>
                <w:color w:val="000000"/>
                <w:sz w:val="20"/>
              </w:rPr>
              <w:t xml:space="preserve">Integer; </w:t>
            </w:r>
          </w:p>
          <w:p w14:paraId="2A991082" w14:textId="77777777" w:rsidR="00EB09AB" w:rsidRPr="007D7059" w:rsidRDefault="00EB09AB" w:rsidP="00C9780E">
            <w:pPr>
              <w:pStyle w:val="NoSpacing"/>
              <w:rPr>
                <w:rFonts w:ascii="Arial" w:hAnsi="Arial" w:cs="Arial"/>
                <w:color w:val="000000"/>
                <w:sz w:val="20"/>
              </w:rPr>
            </w:pPr>
            <w:r w:rsidRPr="007D7059">
              <w:rPr>
                <w:rFonts w:ascii="Arial" w:hAnsi="Arial" w:cs="Arial"/>
                <w:color w:val="000000"/>
                <w:sz w:val="20"/>
              </w:rPr>
              <w:t>Must be &gt; 0;</w:t>
            </w:r>
          </w:p>
          <w:p w14:paraId="4D1B02AC" w14:textId="77777777" w:rsidR="00EB09AB" w:rsidRPr="007D7059" w:rsidRDefault="00EB09AB" w:rsidP="00C9780E">
            <w:pPr>
              <w:pStyle w:val="NoSpacing"/>
              <w:rPr>
                <w:rFonts w:ascii="Arial" w:hAnsi="Arial" w:cs="Arial"/>
                <w:color w:val="000000"/>
                <w:sz w:val="20"/>
              </w:rPr>
            </w:pPr>
            <w:r w:rsidRPr="007D7059">
              <w:rPr>
                <w:rFonts w:ascii="Arial" w:hAnsi="Arial" w:cs="Arial"/>
                <w:color w:val="000000"/>
                <w:sz w:val="20"/>
              </w:rPr>
              <w:t>Must be a valid FHA Investor Number</w:t>
            </w:r>
          </w:p>
        </w:tc>
        <w:tc>
          <w:tcPr>
            <w:tcW w:w="846" w:type="pct"/>
            <w:vAlign w:val="center"/>
          </w:tcPr>
          <w:p w14:paraId="20426A36" w14:textId="77777777" w:rsidR="00EB09AB" w:rsidRPr="007D7059" w:rsidRDefault="00EB09AB" w:rsidP="00C9780E">
            <w:pPr>
              <w:pStyle w:val="NoSpacing"/>
              <w:jc w:val="center"/>
              <w:rPr>
                <w:rFonts w:ascii="Arial" w:hAnsi="Arial" w:cs="Arial"/>
                <w:sz w:val="20"/>
              </w:rPr>
            </w:pPr>
            <w:r w:rsidRPr="007D7059">
              <w:rPr>
                <w:rFonts w:ascii="Arial" w:hAnsi="Arial" w:cs="Arial"/>
                <w:sz w:val="20"/>
              </w:rPr>
              <w:t>Yes</w:t>
            </w:r>
          </w:p>
        </w:tc>
        <w:tc>
          <w:tcPr>
            <w:tcW w:w="432" w:type="pct"/>
            <w:vAlign w:val="center"/>
          </w:tcPr>
          <w:p w14:paraId="2EF15869" w14:textId="77777777" w:rsidR="00EB09AB" w:rsidRPr="007D7059" w:rsidRDefault="00EB09AB" w:rsidP="00C9780E">
            <w:pPr>
              <w:pStyle w:val="NoSpacing"/>
              <w:jc w:val="center"/>
              <w:rPr>
                <w:rFonts w:ascii="Arial" w:hAnsi="Arial" w:cs="Arial"/>
                <w:sz w:val="20"/>
              </w:rPr>
            </w:pPr>
            <w:r w:rsidRPr="007D7059">
              <w:rPr>
                <w:rFonts w:ascii="Arial" w:hAnsi="Arial" w:cs="Arial"/>
                <w:sz w:val="20"/>
              </w:rPr>
              <w:t>4</w:t>
            </w:r>
          </w:p>
        </w:tc>
      </w:tr>
    </w:tbl>
    <w:p w14:paraId="320DC12F" w14:textId="5B705441" w:rsidR="001E737A" w:rsidRDefault="001E737A" w:rsidP="001E737A">
      <w:bookmarkStart w:id="126" w:name="_Toc97107097"/>
      <w:bookmarkStart w:id="127" w:name="_Toc97526406"/>
      <w:bookmarkStart w:id="128" w:name="_Toc102807545"/>
      <w:bookmarkStart w:id="129" w:name="_Toc105578631"/>
      <w:bookmarkStart w:id="130" w:name="_Toc110931947"/>
      <w:bookmarkStart w:id="131" w:name="_Toc111007098"/>
      <w:bookmarkStart w:id="132" w:name="_Toc258424742"/>
      <w:bookmarkStart w:id="133" w:name="_Toc272247816"/>
      <w:bookmarkStart w:id="134" w:name="_Toc422935227"/>
    </w:p>
    <w:p w14:paraId="7D9A7033" w14:textId="5A94DEE8" w:rsidR="00F47BE0" w:rsidRPr="00295AD0" w:rsidRDefault="00F47BE0" w:rsidP="00F47BE0">
      <w:pPr>
        <w:pStyle w:val="Heading3"/>
      </w:pPr>
      <w:bookmarkStart w:id="135" w:name="_Toc201552243"/>
      <w:r>
        <w:t>Servicer Transfer Import – B2G File Layout</w:t>
      </w:r>
      <w:bookmarkEnd w:id="135"/>
    </w:p>
    <w:p w14:paraId="7A1A1531" w14:textId="778784BB" w:rsidR="00F47BE0" w:rsidRDefault="00F47BE0" w:rsidP="00F47BE0">
      <w:pPr>
        <w:rPr>
          <w:b/>
          <w:sz w:val="28"/>
          <w:szCs w:val="28"/>
        </w:rPr>
      </w:pPr>
      <w:r>
        <w:t>This embedded template can be used as a guide for creating the upload file. It can also be found on the upload screen within HERMIT.</w:t>
      </w:r>
    </w:p>
    <w:p w14:paraId="0C4A4575" w14:textId="09350AF1" w:rsidR="00781879" w:rsidRPr="00767966" w:rsidRDefault="00781879" w:rsidP="00F47BE0">
      <w:pPr>
        <w:rPr>
          <w:b/>
          <w:bCs/>
          <w:sz w:val="28"/>
          <w:szCs w:val="28"/>
        </w:rPr>
      </w:pPr>
      <w:r w:rsidRPr="00767966">
        <w:rPr>
          <w:b/>
          <w:bCs/>
          <w:noProof/>
        </w:rPr>
        <w:drawing>
          <wp:inline distT="0" distB="0" distL="0" distR="0" wp14:anchorId="52F17E1D" wp14:editId="68169ED3">
            <wp:extent cx="5775219" cy="1156607"/>
            <wp:effectExtent l="19050" t="19050" r="16510" b="24765"/>
            <wp:docPr id="1589678238"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678238" name="Picture 1" descr="A screenshot of a computer&#10;&#10;Description automatically generated"/>
                    <pic:cNvPicPr/>
                  </pic:nvPicPr>
                  <pic:blipFill>
                    <a:blip r:embed="rId33"/>
                    <a:stretch>
                      <a:fillRect/>
                    </a:stretch>
                  </pic:blipFill>
                  <pic:spPr>
                    <a:xfrm>
                      <a:off x="0" y="0"/>
                      <a:ext cx="5789413" cy="1159450"/>
                    </a:xfrm>
                    <a:prstGeom prst="rect">
                      <a:avLst/>
                    </a:prstGeom>
                    <a:ln w="19050">
                      <a:solidFill>
                        <a:srgbClr val="0070C0"/>
                      </a:solidFill>
                    </a:ln>
                  </pic:spPr>
                </pic:pic>
              </a:graphicData>
            </a:graphic>
          </wp:inline>
        </w:drawing>
      </w:r>
    </w:p>
    <w:p w14:paraId="7B88E70C" w14:textId="7B13776E" w:rsidR="00781879" w:rsidRPr="00F3362F" w:rsidRDefault="00781879" w:rsidP="00F3362F">
      <w:pPr>
        <w:pStyle w:val="Caption"/>
      </w:pPr>
      <w:bookmarkStart w:id="136" w:name="_Toc201552291"/>
      <w:r w:rsidRPr="00F3362F">
        <w:t xml:space="preserve">Figure </w:t>
      </w:r>
      <w:fldSimple w:instr=" SEQ Figure \* ARABIC ">
        <w:r w:rsidRPr="00F3362F">
          <w:t>8</w:t>
        </w:r>
      </w:fldSimple>
      <w:r w:rsidRPr="00F3362F">
        <w:t>: Servicer Transfer Import File</w:t>
      </w:r>
      <w:bookmarkEnd w:id="136"/>
    </w:p>
    <w:p w14:paraId="53525754" w14:textId="6B3C4A5E" w:rsidR="004D4D13" w:rsidRPr="00A377BD" w:rsidRDefault="001E737A" w:rsidP="004D4D13">
      <w:pPr>
        <w:pStyle w:val="Caption"/>
        <w:rPr>
          <w:rFonts w:ascii="Times New Roman" w:hAnsi="Times New Roman"/>
          <w:szCs w:val="22"/>
        </w:rPr>
      </w:pPr>
      <w:r>
        <w:br w:type="page"/>
      </w:r>
    </w:p>
    <w:p w14:paraId="7F5D33F3" w14:textId="18ED20F0" w:rsidR="001E737A" w:rsidRDefault="001E737A">
      <w:pPr>
        <w:overflowPunct/>
        <w:autoSpaceDE/>
        <w:autoSpaceDN/>
        <w:adjustRightInd/>
        <w:spacing w:before="0" w:after="0"/>
        <w:textAlignment w:val="auto"/>
      </w:pPr>
    </w:p>
    <w:p w14:paraId="184DF87C" w14:textId="5B1FD635" w:rsidR="001E737A" w:rsidRDefault="001E737A" w:rsidP="00A038CC">
      <w:pPr>
        <w:pStyle w:val="Heading3"/>
      </w:pPr>
      <w:bookmarkStart w:id="137" w:name="_Toc201552244"/>
      <w:r>
        <w:t>Transaction</w:t>
      </w:r>
      <w:r w:rsidR="003F5741">
        <w:t>s</w:t>
      </w:r>
      <w:r>
        <w:t xml:space="preserve"> </w:t>
      </w:r>
      <w:bookmarkEnd w:id="126"/>
      <w:bookmarkEnd w:id="127"/>
      <w:bookmarkEnd w:id="128"/>
      <w:bookmarkEnd w:id="129"/>
      <w:bookmarkEnd w:id="130"/>
      <w:bookmarkEnd w:id="131"/>
      <w:bookmarkEnd w:id="132"/>
      <w:bookmarkEnd w:id="133"/>
      <w:r>
        <w:t>- Record Layout</w:t>
      </w:r>
      <w:bookmarkEnd w:id="134"/>
      <w:bookmarkEnd w:id="137"/>
    </w:p>
    <w:p w14:paraId="02427BE0" w14:textId="77777777" w:rsidR="001E737A" w:rsidRDefault="001E737A" w:rsidP="001E737A">
      <w:r>
        <w:t>This table describes the required data elements, formats and their sequence within the file.</w:t>
      </w:r>
    </w:p>
    <w:p w14:paraId="4B96F726" w14:textId="6F8FFB4A" w:rsidR="001E737A" w:rsidRPr="00FD098A" w:rsidRDefault="004B05E5" w:rsidP="001E737A">
      <w:pPr>
        <w:pStyle w:val="TableTitle"/>
      </w:pPr>
      <w:bookmarkStart w:id="138" w:name="_Toc422935247"/>
      <w:bookmarkStart w:id="139" w:name="_Toc201552272"/>
      <w:r w:rsidRPr="00033A04">
        <w:t xml:space="preserve">Table </w:t>
      </w:r>
      <w:r>
        <w:rPr>
          <w:noProof/>
        </w:rPr>
        <w:fldChar w:fldCharType="begin"/>
      </w:r>
      <w:r>
        <w:rPr>
          <w:noProof/>
        </w:rPr>
        <w:instrText xml:space="preserve"> SEQ Table \* ARABIC </w:instrText>
      </w:r>
      <w:r>
        <w:rPr>
          <w:noProof/>
        </w:rPr>
        <w:fldChar w:fldCharType="separate"/>
      </w:r>
      <w:r>
        <w:rPr>
          <w:noProof/>
        </w:rPr>
        <w:t>7</w:t>
      </w:r>
      <w:r>
        <w:rPr>
          <w:noProof/>
        </w:rPr>
        <w:fldChar w:fldCharType="end"/>
      </w:r>
      <w:r w:rsidR="001E737A">
        <w:t>: Data Item Descriptions for File TransactionsImport</w:t>
      </w:r>
      <w:bookmarkEnd w:id="138"/>
      <w:bookmarkEnd w:id="139"/>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8"/>
        <w:gridCol w:w="1846"/>
        <w:gridCol w:w="3772"/>
        <w:gridCol w:w="1670"/>
        <w:gridCol w:w="724"/>
      </w:tblGrid>
      <w:tr w:rsidR="001E737A" w:rsidRPr="007D7059" w14:paraId="47223F3B" w14:textId="77777777" w:rsidTr="00767966">
        <w:trPr>
          <w:tblHeader/>
          <w:jc w:val="center"/>
        </w:trPr>
        <w:tc>
          <w:tcPr>
            <w:tcW w:w="5000" w:type="pct"/>
            <w:gridSpan w:val="5"/>
            <w:shd w:val="clear" w:color="auto" w:fill="7F7F7F"/>
          </w:tcPr>
          <w:p w14:paraId="79943E2D" w14:textId="77777777" w:rsidR="001E737A" w:rsidRPr="007D7059" w:rsidRDefault="001E737A" w:rsidP="00A07DAD">
            <w:pPr>
              <w:jc w:val="center"/>
              <w:rPr>
                <w:rFonts w:ascii="Arial" w:hAnsi="Arial" w:cs="Arial"/>
                <w:b/>
                <w:sz w:val="20"/>
              </w:rPr>
            </w:pPr>
            <w:r w:rsidRPr="007D7059">
              <w:rPr>
                <w:rFonts w:ascii="Arial" w:hAnsi="Arial" w:cs="Arial"/>
                <w:b/>
                <w:sz w:val="20"/>
              </w:rPr>
              <w:t>File Type Identifier: Transaction</w:t>
            </w:r>
            <w:r>
              <w:rPr>
                <w:rFonts w:ascii="Arial" w:hAnsi="Arial" w:cs="Arial"/>
                <w:b/>
                <w:sz w:val="20"/>
              </w:rPr>
              <w:t>s</w:t>
            </w:r>
            <w:r w:rsidRPr="007D7059">
              <w:rPr>
                <w:rFonts w:ascii="Arial" w:hAnsi="Arial" w:cs="Arial"/>
                <w:b/>
                <w:sz w:val="20"/>
              </w:rPr>
              <w:t>Import</w:t>
            </w:r>
          </w:p>
        </w:tc>
      </w:tr>
      <w:tr w:rsidR="001E737A" w:rsidRPr="007D7059" w14:paraId="4C5DFF0C" w14:textId="77777777" w:rsidTr="00767966">
        <w:trPr>
          <w:tblHeader/>
          <w:jc w:val="center"/>
        </w:trPr>
        <w:tc>
          <w:tcPr>
            <w:tcW w:w="716" w:type="pct"/>
            <w:shd w:val="clear" w:color="auto" w:fill="7F7F7F"/>
            <w:vAlign w:val="center"/>
          </w:tcPr>
          <w:p w14:paraId="07E09015" w14:textId="77777777" w:rsidR="001E737A" w:rsidRPr="007D7059" w:rsidRDefault="001E737A" w:rsidP="00A07DAD">
            <w:pPr>
              <w:pStyle w:val="NoSpacing"/>
              <w:jc w:val="center"/>
              <w:rPr>
                <w:rFonts w:ascii="Arial" w:hAnsi="Arial" w:cs="Arial"/>
                <w:b/>
                <w:sz w:val="20"/>
              </w:rPr>
            </w:pPr>
            <w:r w:rsidRPr="007D7059">
              <w:rPr>
                <w:rFonts w:ascii="Arial" w:hAnsi="Arial" w:cs="Arial"/>
                <w:b/>
                <w:sz w:val="20"/>
              </w:rPr>
              <w:t>Data Item</w:t>
            </w:r>
          </w:p>
        </w:tc>
        <w:tc>
          <w:tcPr>
            <w:tcW w:w="987" w:type="pct"/>
            <w:shd w:val="clear" w:color="auto" w:fill="7F7F7F"/>
            <w:vAlign w:val="center"/>
          </w:tcPr>
          <w:p w14:paraId="4D041A58" w14:textId="77777777" w:rsidR="001E737A" w:rsidRPr="007D7059" w:rsidRDefault="001E737A" w:rsidP="00A07DAD">
            <w:pPr>
              <w:pStyle w:val="NoSpacing"/>
              <w:jc w:val="center"/>
              <w:rPr>
                <w:rFonts w:ascii="Arial" w:hAnsi="Arial" w:cs="Arial"/>
                <w:b/>
                <w:sz w:val="20"/>
              </w:rPr>
            </w:pPr>
            <w:r w:rsidRPr="007D7059">
              <w:rPr>
                <w:rFonts w:ascii="Arial" w:hAnsi="Arial" w:cs="Arial"/>
                <w:b/>
                <w:sz w:val="20"/>
              </w:rPr>
              <w:t>Description</w:t>
            </w:r>
          </w:p>
        </w:tc>
        <w:tc>
          <w:tcPr>
            <w:tcW w:w="2017" w:type="pct"/>
            <w:shd w:val="clear" w:color="auto" w:fill="7F7F7F"/>
            <w:vAlign w:val="center"/>
          </w:tcPr>
          <w:p w14:paraId="31737BF5" w14:textId="77777777" w:rsidR="001E737A" w:rsidRPr="007D7059" w:rsidRDefault="001E737A" w:rsidP="00A07DAD">
            <w:pPr>
              <w:pStyle w:val="NoSpacing"/>
              <w:jc w:val="center"/>
              <w:rPr>
                <w:rFonts w:ascii="Arial" w:hAnsi="Arial" w:cs="Arial"/>
                <w:b/>
                <w:sz w:val="20"/>
              </w:rPr>
            </w:pPr>
            <w:r w:rsidRPr="007D7059">
              <w:rPr>
                <w:rFonts w:ascii="Arial" w:hAnsi="Arial" w:cs="Arial"/>
                <w:b/>
                <w:sz w:val="20"/>
              </w:rPr>
              <w:t>Format/Range of Values</w:t>
            </w:r>
          </w:p>
        </w:tc>
        <w:tc>
          <w:tcPr>
            <w:tcW w:w="893" w:type="pct"/>
            <w:tcBorders>
              <w:bottom w:val="single" w:sz="4" w:space="0" w:color="auto"/>
            </w:tcBorders>
            <w:shd w:val="clear" w:color="auto" w:fill="7F7F7F"/>
            <w:vAlign w:val="center"/>
          </w:tcPr>
          <w:p w14:paraId="3667459D" w14:textId="77777777" w:rsidR="001E737A" w:rsidRPr="007D7059" w:rsidRDefault="001E737A" w:rsidP="00A07DAD">
            <w:pPr>
              <w:pStyle w:val="NoSpacing"/>
              <w:jc w:val="center"/>
              <w:rPr>
                <w:rFonts w:ascii="Arial" w:hAnsi="Arial" w:cs="Arial"/>
                <w:b/>
                <w:sz w:val="20"/>
              </w:rPr>
            </w:pPr>
            <w:r w:rsidRPr="007D7059">
              <w:rPr>
                <w:rFonts w:ascii="Arial" w:hAnsi="Arial" w:cs="Arial"/>
                <w:b/>
                <w:sz w:val="20"/>
              </w:rPr>
              <w:t>Required</w:t>
            </w:r>
          </w:p>
        </w:tc>
        <w:tc>
          <w:tcPr>
            <w:tcW w:w="387" w:type="pct"/>
            <w:tcBorders>
              <w:bottom w:val="single" w:sz="4" w:space="0" w:color="auto"/>
            </w:tcBorders>
            <w:shd w:val="clear" w:color="auto" w:fill="7F7F7F"/>
            <w:vAlign w:val="center"/>
          </w:tcPr>
          <w:p w14:paraId="32E6692F" w14:textId="77777777" w:rsidR="001E737A" w:rsidRPr="007D7059" w:rsidRDefault="001E737A" w:rsidP="00A07DAD">
            <w:pPr>
              <w:pStyle w:val="NoSpacing"/>
              <w:jc w:val="center"/>
              <w:rPr>
                <w:rFonts w:ascii="Arial" w:hAnsi="Arial" w:cs="Arial"/>
                <w:b/>
                <w:sz w:val="20"/>
              </w:rPr>
            </w:pPr>
            <w:r w:rsidRPr="007D7059">
              <w:rPr>
                <w:rFonts w:ascii="Arial" w:hAnsi="Arial" w:cs="Arial"/>
                <w:b/>
                <w:sz w:val="20"/>
              </w:rPr>
              <w:t>Seq. #</w:t>
            </w:r>
          </w:p>
        </w:tc>
      </w:tr>
      <w:tr w:rsidR="001E737A" w:rsidRPr="007D7059" w14:paraId="70E149B3" w14:textId="77777777" w:rsidTr="00767966">
        <w:trPr>
          <w:trHeight w:val="737"/>
          <w:jc w:val="center"/>
        </w:trPr>
        <w:tc>
          <w:tcPr>
            <w:tcW w:w="716" w:type="pct"/>
            <w:vAlign w:val="center"/>
          </w:tcPr>
          <w:p w14:paraId="4D0E5A6E" w14:textId="77777777" w:rsidR="001E737A" w:rsidRPr="007D7059" w:rsidRDefault="001E737A" w:rsidP="00A07DAD">
            <w:pPr>
              <w:pStyle w:val="NoSpacing"/>
              <w:rPr>
                <w:rFonts w:ascii="Arial" w:hAnsi="Arial" w:cs="Arial"/>
                <w:bCs/>
                <w:color w:val="000000"/>
                <w:sz w:val="20"/>
              </w:rPr>
            </w:pPr>
            <w:r w:rsidRPr="007D7059">
              <w:rPr>
                <w:rFonts w:ascii="Arial" w:hAnsi="Arial" w:cs="Arial"/>
                <w:bCs/>
                <w:color w:val="000000"/>
                <w:sz w:val="20"/>
              </w:rPr>
              <w:t>FHA Case #</w:t>
            </w:r>
          </w:p>
        </w:tc>
        <w:tc>
          <w:tcPr>
            <w:tcW w:w="987" w:type="pct"/>
            <w:vAlign w:val="center"/>
          </w:tcPr>
          <w:p w14:paraId="3AB01D74"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FHA Case Number</w:t>
            </w:r>
          </w:p>
        </w:tc>
        <w:tc>
          <w:tcPr>
            <w:tcW w:w="2017" w:type="pct"/>
            <w:vAlign w:val="center"/>
          </w:tcPr>
          <w:p w14:paraId="1166CFC6"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 xml:space="preserve">Numeric(10); </w:t>
            </w:r>
          </w:p>
        </w:tc>
        <w:tc>
          <w:tcPr>
            <w:tcW w:w="893" w:type="pct"/>
            <w:vAlign w:val="center"/>
          </w:tcPr>
          <w:p w14:paraId="303D903C" w14:textId="77777777" w:rsidR="001E737A" w:rsidRPr="007D7059" w:rsidRDefault="001E737A" w:rsidP="00A07DAD">
            <w:pPr>
              <w:pStyle w:val="NoSpacing"/>
              <w:jc w:val="center"/>
              <w:rPr>
                <w:rFonts w:ascii="Arial" w:hAnsi="Arial" w:cs="Arial"/>
                <w:sz w:val="20"/>
              </w:rPr>
            </w:pPr>
            <w:r w:rsidRPr="007D7059">
              <w:rPr>
                <w:rFonts w:ascii="Arial" w:hAnsi="Arial" w:cs="Arial"/>
                <w:sz w:val="20"/>
              </w:rPr>
              <w:t>Yes</w:t>
            </w:r>
          </w:p>
        </w:tc>
        <w:tc>
          <w:tcPr>
            <w:tcW w:w="387" w:type="pct"/>
            <w:vAlign w:val="center"/>
          </w:tcPr>
          <w:p w14:paraId="44D31534" w14:textId="77777777" w:rsidR="001E737A" w:rsidRPr="007D7059" w:rsidRDefault="001E737A" w:rsidP="00A07DAD">
            <w:pPr>
              <w:pStyle w:val="NoSpacing"/>
              <w:jc w:val="center"/>
              <w:rPr>
                <w:rFonts w:ascii="Arial" w:hAnsi="Arial" w:cs="Arial"/>
                <w:sz w:val="20"/>
              </w:rPr>
            </w:pPr>
            <w:r w:rsidRPr="007D7059">
              <w:rPr>
                <w:rFonts w:ascii="Arial" w:hAnsi="Arial" w:cs="Arial"/>
                <w:sz w:val="20"/>
              </w:rPr>
              <w:t>1</w:t>
            </w:r>
          </w:p>
        </w:tc>
      </w:tr>
      <w:tr w:rsidR="001E737A" w:rsidRPr="007D7059" w14:paraId="325B1478" w14:textId="77777777" w:rsidTr="00767966">
        <w:trPr>
          <w:trHeight w:val="620"/>
          <w:jc w:val="center"/>
        </w:trPr>
        <w:tc>
          <w:tcPr>
            <w:tcW w:w="716" w:type="pct"/>
            <w:vAlign w:val="center"/>
          </w:tcPr>
          <w:p w14:paraId="0DD541C1" w14:textId="77777777" w:rsidR="001E737A" w:rsidRPr="007D7059" w:rsidRDefault="001E737A" w:rsidP="00A07DAD">
            <w:pPr>
              <w:pStyle w:val="NoSpacing"/>
              <w:rPr>
                <w:rFonts w:ascii="Arial" w:hAnsi="Arial" w:cs="Arial"/>
                <w:bCs/>
                <w:color w:val="000000"/>
                <w:sz w:val="20"/>
                <w:highlight w:val="yellow"/>
              </w:rPr>
            </w:pPr>
            <w:r w:rsidRPr="007D7059">
              <w:rPr>
                <w:rFonts w:ascii="Arial" w:hAnsi="Arial" w:cs="Arial"/>
                <w:bCs/>
                <w:color w:val="000000"/>
                <w:sz w:val="20"/>
              </w:rPr>
              <w:t>Transaction Code</w:t>
            </w:r>
          </w:p>
        </w:tc>
        <w:tc>
          <w:tcPr>
            <w:tcW w:w="987" w:type="pct"/>
            <w:vAlign w:val="center"/>
          </w:tcPr>
          <w:p w14:paraId="494847FA"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Transaction Type</w:t>
            </w:r>
          </w:p>
        </w:tc>
        <w:tc>
          <w:tcPr>
            <w:tcW w:w="2017" w:type="pct"/>
            <w:vAlign w:val="center"/>
          </w:tcPr>
          <w:p w14:paraId="74FE2ADE"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String(4);</w:t>
            </w:r>
          </w:p>
          <w:p w14:paraId="55BF79D0" w14:textId="3C2AFE9D"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 xml:space="preserve">See </w:t>
            </w:r>
            <w:hyperlink w:anchor="_Table_1.1" w:history="1">
              <w:r w:rsidRPr="007D7059">
                <w:rPr>
                  <w:rFonts w:ascii="Arial" w:hAnsi="Arial" w:cs="Arial"/>
                  <w:sz w:val="20"/>
                </w:rPr>
                <w:t>Table</w:t>
              </w:r>
            </w:hyperlink>
            <w:r w:rsidRPr="007D7059">
              <w:rPr>
                <w:rFonts w:ascii="Arial" w:hAnsi="Arial" w:cs="Arial"/>
                <w:sz w:val="20"/>
              </w:rPr>
              <w:t>12 for</w:t>
            </w:r>
            <w:r w:rsidRPr="007D7059">
              <w:rPr>
                <w:rFonts w:ascii="Arial" w:hAnsi="Arial" w:cs="Arial"/>
                <w:color w:val="000000"/>
                <w:sz w:val="20"/>
              </w:rPr>
              <w:t xml:space="preserve"> Transaction Codes and Description reference;</w:t>
            </w:r>
          </w:p>
        </w:tc>
        <w:tc>
          <w:tcPr>
            <w:tcW w:w="893" w:type="pct"/>
            <w:vAlign w:val="center"/>
          </w:tcPr>
          <w:p w14:paraId="2DB10172" w14:textId="77777777" w:rsidR="001E737A" w:rsidRPr="007D7059" w:rsidRDefault="001E737A" w:rsidP="00A07DAD">
            <w:pPr>
              <w:pStyle w:val="NoSpacing"/>
              <w:jc w:val="center"/>
              <w:rPr>
                <w:rFonts w:ascii="Arial" w:hAnsi="Arial" w:cs="Arial"/>
                <w:sz w:val="20"/>
              </w:rPr>
            </w:pPr>
            <w:r w:rsidRPr="007D7059">
              <w:rPr>
                <w:rFonts w:ascii="Arial" w:hAnsi="Arial" w:cs="Arial"/>
                <w:sz w:val="20"/>
              </w:rPr>
              <w:t>Yes</w:t>
            </w:r>
          </w:p>
        </w:tc>
        <w:tc>
          <w:tcPr>
            <w:tcW w:w="387" w:type="pct"/>
            <w:vAlign w:val="center"/>
          </w:tcPr>
          <w:p w14:paraId="7A9146EE" w14:textId="77777777" w:rsidR="001E737A" w:rsidRPr="007D7059" w:rsidRDefault="001E737A" w:rsidP="00A07DAD">
            <w:pPr>
              <w:pStyle w:val="NoSpacing"/>
              <w:jc w:val="center"/>
              <w:rPr>
                <w:rFonts w:ascii="Arial" w:hAnsi="Arial" w:cs="Arial"/>
                <w:sz w:val="20"/>
              </w:rPr>
            </w:pPr>
            <w:r w:rsidRPr="007D7059">
              <w:rPr>
                <w:rFonts w:ascii="Arial" w:hAnsi="Arial" w:cs="Arial"/>
                <w:sz w:val="20"/>
              </w:rPr>
              <w:t>2</w:t>
            </w:r>
          </w:p>
        </w:tc>
      </w:tr>
      <w:tr w:rsidR="001E737A" w:rsidRPr="007D7059" w14:paraId="207B1855" w14:textId="77777777" w:rsidTr="00767966">
        <w:trPr>
          <w:trHeight w:val="620"/>
          <w:jc w:val="center"/>
        </w:trPr>
        <w:tc>
          <w:tcPr>
            <w:tcW w:w="716" w:type="pct"/>
            <w:shd w:val="clear" w:color="auto" w:fill="FFFFFF"/>
            <w:vAlign w:val="center"/>
          </w:tcPr>
          <w:p w14:paraId="6B2D0ABF" w14:textId="77777777" w:rsidR="001E737A" w:rsidRPr="007D7059" w:rsidRDefault="001E737A" w:rsidP="00A07DAD">
            <w:pPr>
              <w:pStyle w:val="NoSpacing"/>
              <w:rPr>
                <w:rFonts w:ascii="Arial" w:hAnsi="Arial" w:cs="Arial"/>
                <w:bCs/>
                <w:color w:val="000000"/>
                <w:sz w:val="20"/>
              </w:rPr>
            </w:pPr>
            <w:r w:rsidRPr="007D7059">
              <w:rPr>
                <w:rFonts w:ascii="Arial" w:hAnsi="Arial" w:cs="Arial"/>
                <w:bCs/>
                <w:color w:val="000000"/>
                <w:sz w:val="20"/>
              </w:rPr>
              <w:t>Effective Date</w:t>
            </w:r>
          </w:p>
        </w:tc>
        <w:tc>
          <w:tcPr>
            <w:tcW w:w="987" w:type="pct"/>
            <w:vAlign w:val="center"/>
          </w:tcPr>
          <w:p w14:paraId="3A022258"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The Date when the payment was applied to the loan balance</w:t>
            </w:r>
          </w:p>
        </w:tc>
        <w:tc>
          <w:tcPr>
            <w:tcW w:w="2017" w:type="pct"/>
            <w:vAlign w:val="center"/>
          </w:tcPr>
          <w:p w14:paraId="7EEC659A"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 xml:space="preserve">Date(10);  </w:t>
            </w:r>
          </w:p>
          <w:p w14:paraId="4E02CAC4"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Format: YYYY-MM-DD;</w:t>
            </w:r>
          </w:p>
        </w:tc>
        <w:tc>
          <w:tcPr>
            <w:tcW w:w="893" w:type="pct"/>
            <w:vAlign w:val="center"/>
          </w:tcPr>
          <w:p w14:paraId="5C29AAED" w14:textId="77777777" w:rsidR="001E737A" w:rsidRPr="007D7059" w:rsidRDefault="001E737A" w:rsidP="00A07DAD">
            <w:pPr>
              <w:pStyle w:val="NoSpacing"/>
              <w:jc w:val="center"/>
              <w:rPr>
                <w:rFonts w:ascii="Arial" w:hAnsi="Arial" w:cs="Arial"/>
                <w:sz w:val="20"/>
              </w:rPr>
            </w:pPr>
            <w:r w:rsidRPr="007D7059">
              <w:rPr>
                <w:rFonts w:ascii="Arial" w:hAnsi="Arial" w:cs="Arial"/>
                <w:sz w:val="20"/>
              </w:rPr>
              <w:t>Yes</w:t>
            </w:r>
          </w:p>
        </w:tc>
        <w:tc>
          <w:tcPr>
            <w:tcW w:w="387" w:type="pct"/>
            <w:vAlign w:val="center"/>
          </w:tcPr>
          <w:p w14:paraId="458F2B40" w14:textId="77777777" w:rsidR="001E737A" w:rsidRPr="007D7059" w:rsidRDefault="001E737A" w:rsidP="00A07DAD">
            <w:pPr>
              <w:pStyle w:val="NoSpacing"/>
              <w:jc w:val="center"/>
              <w:rPr>
                <w:rFonts w:ascii="Arial" w:hAnsi="Arial" w:cs="Arial"/>
                <w:sz w:val="20"/>
              </w:rPr>
            </w:pPr>
            <w:r w:rsidRPr="007D7059">
              <w:rPr>
                <w:rFonts w:ascii="Arial" w:hAnsi="Arial" w:cs="Arial"/>
                <w:sz w:val="20"/>
              </w:rPr>
              <w:t>3</w:t>
            </w:r>
          </w:p>
        </w:tc>
      </w:tr>
      <w:tr w:rsidR="001E737A" w:rsidRPr="007D7059" w14:paraId="793BE5D5" w14:textId="77777777" w:rsidTr="00767966">
        <w:trPr>
          <w:trHeight w:val="440"/>
          <w:jc w:val="center"/>
        </w:trPr>
        <w:tc>
          <w:tcPr>
            <w:tcW w:w="716" w:type="pct"/>
            <w:shd w:val="clear" w:color="auto" w:fill="FFFFFF"/>
            <w:vAlign w:val="center"/>
          </w:tcPr>
          <w:p w14:paraId="2D6145CE" w14:textId="77777777" w:rsidR="001E737A" w:rsidRPr="007D7059" w:rsidRDefault="001E737A" w:rsidP="00A07DAD">
            <w:pPr>
              <w:pStyle w:val="NoSpacing"/>
              <w:rPr>
                <w:rFonts w:ascii="Arial" w:hAnsi="Arial" w:cs="Arial"/>
                <w:bCs/>
                <w:color w:val="000000"/>
                <w:sz w:val="20"/>
              </w:rPr>
            </w:pPr>
            <w:r w:rsidRPr="007D7059">
              <w:rPr>
                <w:rFonts w:ascii="Arial" w:hAnsi="Arial" w:cs="Arial"/>
                <w:bCs/>
                <w:color w:val="000000"/>
                <w:sz w:val="20"/>
              </w:rPr>
              <w:t>Amount</w:t>
            </w:r>
          </w:p>
        </w:tc>
        <w:tc>
          <w:tcPr>
            <w:tcW w:w="987" w:type="pct"/>
            <w:vAlign w:val="center"/>
          </w:tcPr>
          <w:p w14:paraId="07BFA9E9"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Transaction amount</w:t>
            </w:r>
          </w:p>
        </w:tc>
        <w:tc>
          <w:tcPr>
            <w:tcW w:w="2017" w:type="pct"/>
            <w:vAlign w:val="center"/>
          </w:tcPr>
          <w:p w14:paraId="5EE5FA5A"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 xml:space="preserve">Integer followed by decimal (2); </w:t>
            </w:r>
          </w:p>
          <w:p w14:paraId="37C23D11"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Must be &gt; 0.00;</w:t>
            </w:r>
          </w:p>
        </w:tc>
        <w:tc>
          <w:tcPr>
            <w:tcW w:w="893" w:type="pct"/>
            <w:vAlign w:val="center"/>
          </w:tcPr>
          <w:p w14:paraId="31AD7E02" w14:textId="77777777" w:rsidR="001E737A" w:rsidRPr="007D7059" w:rsidRDefault="001E737A" w:rsidP="00A07DAD">
            <w:pPr>
              <w:pStyle w:val="NoSpacing"/>
              <w:jc w:val="center"/>
              <w:rPr>
                <w:rFonts w:ascii="Arial" w:hAnsi="Arial" w:cs="Arial"/>
                <w:sz w:val="20"/>
              </w:rPr>
            </w:pPr>
            <w:r w:rsidRPr="007D7059">
              <w:rPr>
                <w:rFonts w:ascii="Arial" w:hAnsi="Arial" w:cs="Arial"/>
                <w:sz w:val="20"/>
              </w:rPr>
              <w:t>Yes</w:t>
            </w:r>
          </w:p>
        </w:tc>
        <w:tc>
          <w:tcPr>
            <w:tcW w:w="387" w:type="pct"/>
            <w:vAlign w:val="center"/>
          </w:tcPr>
          <w:p w14:paraId="67C7DB7B" w14:textId="77777777" w:rsidR="001E737A" w:rsidRPr="007D7059" w:rsidRDefault="001E737A" w:rsidP="00A07DAD">
            <w:pPr>
              <w:pStyle w:val="NoSpacing"/>
              <w:jc w:val="center"/>
              <w:rPr>
                <w:rFonts w:ascii="Arial" w:hAnsi="Arial" w:cs="Arial"/>
                <w:sz w:val="20"/>
              </w:rPr>
            </w:pPr>
            <w:r w:rsidRPr="007D7059">
              <w:rPr>
                <w:rFonts w:ascii="Arial" w:hAnsi="Arial" w:cs="Arial"/>
                <w:sz w:val="20"/>
              </w:rPr>
              <w:t>4</w:t>
            </w:r>
          </w:p>
        </w:tc>
      </w:tr>
      <w:tr w:rsidR="001E737A" w:rsidRPr="007D7059" w14:paraId="7A80933C" w14:textId="77777777" w:rsidTr="00767966">
        <w:trPr>
          <w:trHeight w:val="440"/>
          <w:jc w:val="center"/>
        </w:trPr>
        <w:tc>
          <w:tcPr>
            <w:tcW w:w="716" w:type="pct"/>
            <w:shd w:val="clear" w:color="auto" w:fill="FFFFFF"/>
            <w:vAlign w:val="center"/>
          </w:tcPr>
          <w:p w14:paraId="09ED08A7" w14:textId="77777777" w:rsidR="001E737A" w:rsidRPr="007D7059" w:rsidRDefault="001E737A" w:rsidP="00A07DAD">
            <w:pPr>
              <w:pStyle w:val="NoSpacing"/>
              <w:rPr>
                <w:rFonts w:ascii="Arial" w:hAnsi="Arial" w:cs="Arial"/>
                <w:bCs/>
                <w:color w:val="000000"/>
                <w:sz w:val="20"/>
              </w:rPr>
            </w:pPr>
            <w:r w:rsidRPr="007D7059">
              <w:rPr>
                <w:rFonts w:ascii="Arial" w:hAnsi="Arial" w:cs="Arial"/>
                <w:bCs/>
                <w:color w:val="000000"/>
                <w:sz w:val="20"/>
              </w:rPr>
              <w:t>Incurred Date</w:t>
            </w:r>
          </w:p>
        </w:tc>
        <w:tc>
          <w:tcPr>
            <w:tcW w:w="987" w:type="pct"/>
            <w:vAlign w:val="center"/>
          </w:tcPr>
          <w:p w14:paraId="6571B446"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This is the date the expense was incurred by the Lender/Investor for Preservation and Protection activities when filing a Claim</w:t>
            </w:r>
          </w:p>
        </w:tc>
        <w:tc>
          <w:tcPr>
            <w:tcW w:w="2017" w:type="pct"/>
            <w:vAlign w:val="center"/>
          </w:tcPr>
          <w:p w14:paraId="561DD7D1"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Date(10);</w:t>
            </w:r>
          </w:p>
          <w:p w14:paraId="51ED4677"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Format: YYYY-MM-DD;</w:t>
            </w:r>
          </w:p>
        </w:tc>
        <w:tc>
          <w:tcPr>
            <w:tcW w:w="893" w:type="pct"/>
            <w:vAlign w:val="center"/>
          </w:tcPr>
          <w:p w14:paraId="16B51F65" w14:textId="77777777" w:rsidR="001E737A" w:rsidRPr="007D7059" w:rsidRDefault="001E737A" w:rsidP="00A07DAD">
            <w:pPr>
              <w:pStyle w:val="NoSpacing"/>
              <w:rPr>
                <w:rFonts w:ascii="Arial" w:hAnsi="Arial"/>
                <w:sz w:val="20"/>
              </w:rPr>
            </w:pPr>
            <w:r w:rsidRPr="007D7059">
              <w:rPr>
                <w:rFonts w:ascii="Arial" w:hAnsi="Arial"/>
                <w:sz w:val="20"/>
              </w:rPr>
              <w:t xml:space="preserve">Conditional; </w:t>
            </w:r>
          </w:p>
          <w:p w14:paraId="3D822934" w14:textId="77777777" w:rsidR="001E737A" w:rsidRPr="007D7059" w:rsidRDefault="001E737A" w:rsidP="00A07DAD">
            <w:pPr>
              <w:pStyle w:val="NoSpacing"/>
              <w:rPr>
                <w:rFonts w:ascii="Arial" w:hAnsi="Arial" w:cs="Arial"/>
                <w:sz w:val="20"/>
              </w:rPr>
            </w:pPr>
            <w:r w:rsidRPr="007D7059">
              <w:rPr>
                <w:rFonts w:ascii="Arial" w:hAnsi="Arial"/>
                <w:sz w:val="20"/>
              </w:rPr>
              <w:t>For Corp Adv Transactions only – See Table 12 in Appendix for a detailed description of Corporate Advance Transactions</w:t>
            </w:r>
          </w:p>
        </w:tc>
        <w:tc>
          <w:tcPr>
            <w:tcW w:w="387" w:type="pct"/>
            <w:vAlign w:val="center"/>
          </w:tcPr>
          <w:p w14:paraId="45737C9E" w14:textId="77777777" w:rsidR="001E737A" w:rsidRPr="007D7059" w:rsidRDefault="001E737A" w:rsidP="00A07DAD">
            <w:pPr>
              <w:pStyle w:val="NoSpacing"/>
              <w:jc w:val="center"/>
              <w:rPr>
                <w:rFonts w:ascii="Arial" w:hAnsi="Arial" w:cs="Arial"/>
                <w:sz w:val="20"/>
              </w:rPr>
            </w:pPr>
            <w:r w:rsidRPr="007D7059">
              <w:rPr>
                <w:rFonts w:ascii="Arial" w:hAnsi="Arial" w:cs="Arial"/>
                <w:sz w:val="20"/>
              </w:rPr>
              <w:t>5</w:t>
            </w:r>
          </w:p>
        </w:tc>
      </w:tr>
    </w:tbl>
    <w:p w14:paraId="1E1DD630" w14:textId="77777777" w:rsidR="00E92CA3" w:rsidRDefault="00E92CA3" w:rsidP="00E92CA3">
      <w:bookmarkStart w:id="140" w:name="_Toc422935230"/>
      <w:bookmarkStart w:id="141" w:name="_Toc258424743"/>
      <w:bookmarkStart w:id="142" w:name="_Toc272247819"/>
      <w:bookmarkEnd w:id="91"/>
      <w:bookmarkEnd w:id="92"/>
    </w:p>
    <w:p w14:paraId="3DECE9B0" w14:textId="3774FD15" w:rsidR="00132FA7" w:rsidRDefault="00132FA7" w:rsidP="00F47BE0">
      <w:pPr>
        <w:pStyle w:val="Heading3"/>
      </w:pPr>
      <w:bookmarkStart w:id="143" w:name="_Toc201552245"/>
      <w:r>
        <w:t xml:space="preserve">Transactions Import - </w:t>
      </w:r>
      <w:r w:rsidRPr="00C83438">
        <w:t>Transaction Codes and Descriptions</w:t>
      </w:r>
      <w:bookmarkEnd w:id="143"/>
      <w:r>
        <w:t xml:space="preserve"> </w:t>
      </w:r>
    </w:p>
    <w:p w14:paraId="44BDC776" w14:textId="252A583F" w:rsidR="00F47BE0" w:rsidRDefault="00F47BE0" w:rsidP="00F47BE0">
      <w:r>
        <w:t xml:space="preserve">Table 8 below depicts a list of Transaction Codes, Transaction Category, Transaction Names and their descriptions generated in Servicing Module. </w:t>
      </w:r>
    </w:p>
    <w:p w14:paraId="3F99C65F" w14:textId="77777777" w:rsidR="00F47BE0" w:rsidRPr="003A4F96" w:rsidRDefault="00F47BE0" w:rsidP="00F47BE0">
      <w:r w:rsidRPr="003A4F96">
        <w:t xml:space="preserve">HERMIT restricts certain transactions from being input by users based on the transaction category and transaction effective date. Corporate Advance Transactions should only apply ON or AFTER the loan’s Due Date (also referred to as Due &amp; Payable date), and transactions affecting loan balance should only apply </w:t>
      </w:r>
      <w:r>
        <w:t>PRIOR to</w:t>
      </w:r>
      <w:r w:rsidRPr="003A4F96">
        <w:t xml:space="preserve"> the loan’s Due Date.</w:t>
      </w:r>
    </w:p>
    <w:p w14:paraId="095BEF73" w14:textId="77777777" w:rsidR="00F47BE0" w:rsidRPr="003A4F96" w:rsidRDefault="00F47BE0" w:rsidP="00F3362F">
      <w:pPr>
        <w:pStyle w:val="ListParagraph"/>
        <w:numPr>
          <w:ilvl w:val="0"/>
          <w:numId w:val="45"/>
        </w:numPr>
        <w:rPr>
          <w:rFonts w:ascii="Times New Roman" w:hAnsi="Times New Roman"/>
          <w:sz w:val="24"/>
          <w:szCs w:val="20"/>
        </w:rPr>
      </w:pPr>
      <w:r w:rsidRPr="003A4F96">
        <w:rPr>
          <w:rFonts w:ascii="Times New Roman" w:hAnsi="Times New Roman"/>
          <w:sz w:val="24"/>
          <w:szCs w:val="20"/>
        </w:rPr>
        <w:t>If loan is not Due &amp; Payable - Corp Advance Transactions can be added anytime.</w:t>
      </w:r>
    </w:p>
    <w:p w14:paraId="26FDC673" w14:textId="77777777" w:rsidR="00F47BE0" w:rsidRPr="003A4F96" w:rsidRDefault="00F47BE0" w:rsidP="00F3362F">
      <w:pPr>
        <w:pStyle w:val="ListParagraph"/>
        <w:numPr>
          <w:ilvl w:val="0"/>
          <w:numId w:val="45"/>
        </w:numPr>
        <w:rPr>
          <w:rFonts w:ascii="Times New Roman" w:hAnsi="Times New Roman"/>
          <w:sz w:val="24"/>
          <w:szCs w:val="20"/>
        </w:rPr>
      </w:pPr>
      <w:r w:rsidRPr="003A4F96">
        <w:rPr>
          <w:rFonts w:ascii="Times New Roman" w:hAnsi="Times New Roman"/>
          <w:sz w:val="24"/>
          <w:szCs w:val="20"/>
        </w:rPr>
        <w:t>If loan is not Due &amp; Payable - Loan Balance Transactions can be added anytime.</w:t>
      </w:r>
    </w:p>
    <w:p w14:paraId="70B3020A" w14:textId="77777777" w:rsidR="00F47BE0" w:rsidRPr="003A4F96" w:rsidRDefault="00F47BE0" w:rsidP="00F3362F">
      <w:pPr>
        <w:pStyle w:val="ListParagraph"/>
        <w:numPr>
          <w:ilvl w:val="0"/>
          <w:numId w:val="45"/>
        </w:numPr>
        <w:rPr>
          <w:rFonts w:ascii="Times New Roman" w:hAnsi="Times New Roman"/>
          <w:sz w:val="24"/>
          <w:szCs w:val="20"/>
        </w:rPr>
      </w:pPr>
      <w:r w:rsidRPr="003A4F96">
        <w:rPr>
          <w:rFonts w:ascii="Times New Roman" w:hAnsi="Times New Roman"/>
          <w:sz w:val="24"/>
          <w:szCs w:val="20"/>
        </w:rPr>
        <w:t>If loan is Due &amp; Payable - Corp Advance Transactions can be added if Effective Date is ON or AFTER the Loan's Due Date.</w:t>
      </w:r>
    </w:p>
    <w:p w14:paraId="1E6238CA" w14:textId="77777777" w:rsidR="00F47BE0" w:rsidRPr="003A4F96" w:rsidRDefault="00F47BE0" w:rsidP="00F3362F">
      <w:pPr>
        <w:pStyle w:val="ListParagraph"/>
        <w:numPr>
          <w:ilvl w:val="0"/>
          <w:numId w:val="45"/>
        </w:numPr>
        <w:rPr>
          <w:rFonts w:ascii="Times New Roman" w:hAnsi="Times New Roman"/>
          <w:sz w:val="24"/>
          <w:szCs w:val="20"/>
        </w:rPr>
      </w:pPr>
      <w:r w:rsidRPr="003A4F96">
        <w:rPr>
          <w:rFonts w:ascii="Times New Roman" w:hAnsi="Times New Roman"/>
          <w:sz w:val="24"/>
          <w:szCs w:val="20"/>
        </w:rPr>
        <w:t>If loan is Due &amp; Payable - Loan Balance Transactions can be added if Effective Date is PRIOR to the Loan's Due Date.</w:t>
      </w:r>
    </w:p>
    <w:p w14:paraId="39295A4D" w14:textId="77777777" w:rsidR="00F47BE0" w:rsidRPr="003A4F96" w:rsidRDefault="00F47BE0" w:rsidP="00F3362F">
      <w:pPr>
        <w:pStyle w:val="ListParagraph"/>
        <w:numPr>
          <w:ilvl w:val="0"/>
          <w:numId w:val="45"/>
        </w:numPr>
        <w:rPr>
          <w:rFonts w:ascii="Times New Roman" w:hAnsi="Times New Roman"/>
          <w:sz w:val="24"/>
          <w:szCs w:val="20"/>
        </w:rPr>
      </w:pPr>
      <w:r w:rsidRPr="003A4F96">
        <w:rPr>
          <w:rFonts w:ascii="Times New Roman" w:hAnsi="Times New Roman"/>
          <w:sz w:val="24"/>
          <w:szCs w:val="20"/>
        </w:rPr>
        <w:t>If loan is Due &amp; Payable - Repay Transactions can be added anytime regardless of Due Date.</w:t>
      </w:r>
    </w:p>
    <w:p w14:paraId="027A094E" w14:textId="77777777" w:rsidR="00F47BE0" w:rsidRPr="003A4F96" w:rsidRDefault="00F47BE0" w:rsidP="00F3362F">
      <w:pPr>
        <w:pStyle w:val="ListParagraph"/>
        <w:numPr>
          <w:ilvl w:val="0"/>
          <w:numId w:val="45"/>
        </w:numPr>
        <w:rPr>
          <w:rFonts w:ascii="Times New Roman" w:hAnsi="Times New Roman"/>
          <w:sz w:val="24"/>
          <w:szCs w:val="20"/>
        </w:rPr>
      </w:pPr>
      <w:r w:rsidRPr="003A4F96">
        <w:rPr>
          <w:rFonts w:ascii="Times New Roman" w:hAnsi="Times New Roman"/>
          <w:sz w:val="24"/>
          <w:szCs w:val="20"/>
        </w:rPr>
        <w:t>If loan is not Due &amp; Payable - Repay transaction can be added anytime.</w:t>
      </w:r>
    </w:p>
    <w:p w14:paraId="44CDDF4D" w14:textId="77777777" w:rsidR="00132FA7" w:rsidRPr="00250CD2" w:rsidRDefault="00132FA7" w:rsidP="00132FA7"/>
    <w:p w14:paraId="28FC6910" w14:textId="01A83E39" w:rsidR="00132FA7" w:rsidRPr="00653B54" w:rsidRDefault="004B05E5" w:rsidP="00132FA7">
      <w:pPr>
        <w:pStyle w:val="TableTitle"/>
      </w:pPr>
      <w:bookmarkStart w:id="144" w:name="_Toc201552273"/>
      <w:r w:rsidRPr="00033A04">
        <w:t xml:space="preserve">Table </w:t>
      </w:r>
      <w:r>
        <w:rPr>
          <w:noProof/>
        </w:rPr>
        <w:fldChar w:fldCharType="begin"/>
      </w:r>
      <w:r>
        <w:rPr>
          <w:noProof/>
        </w:rPr>
        <w:instrText xml:space="preserve"> SEQ Table \* ARABIC </w:instrText>
      </w:r>
      <w:r>
        <w:rPr>
          <w:noProof/>
        </w:rPr>
        <w:fldChar w:fldCharType="separate"/>
      </w:r>
      <w:r>
        <w:rPr>
          <w:noProof/>
        </w:rPr>
        <w:t>8</w:t>
      </w:r>
      <w:r>
        <w:rPr>
          <w:noProof/>
        </w:rPr>
        <w:fldChar w:fldCharType="end"/>
      </w:r>
      <w:r w:rsidR="00132FA7" w:rsidRPr="00653B54">
        <w:t>: Transaction Codes and Descriptions</w:t>
      </w:r>
      <w:bookmarkEnd w:id="144"/>
    </w:p>
    <w:tbl>
      <w:tblPr>
        <w:tblW w:w="10440" w:type="dxa"/>
        <w:tblLayout w:type="fixed"/>
        <w:tblLook w:val="04A0" w:firstRow="1" w:lastRow="0" w:firstColumn="1" w:lastColumn="0" w:noHBand="0" w:noVBand="1"/>
      </w:tblPr>
      <w:tblGrid>
        <w:gridCol w:w="1880"/>
        <w:gridCol w:w="1416"/>
        <w:gridCol w:w="1938"/>
        <w:gridCol w:w="1609"/>
        <w:gridCol w:w="3361"/>
        <w:gridCol w:w="236"/>
      </w:tblGrid>
      <w:tr w:rsidR="00E92CA3" w:rsidRPr="00E92CA3" w14:paraId="4AB9F0C1" w14:textId="77777777" w:rsidTr="007D1923">
        <w:trPr>
          <w:gridAfter w:val="1"/>
          <w:wAfter w:w="236" w:type="dxa"/>
          <w:trHeight w:val="804"/>
          <w:tblHeader/>
        </w:trPr>
        <w:tc>
          <w:tcPr>
            <w:tcW w:w="1880"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115E39BA"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Category</w:t>
            </w:r>
          </w:p>
        </w:tc>
        <w:tc>
          <w:tcPr>
            <w:tcW w:w="1416" w:type="dxa"/>
            <w:tcBorders>
              <w:top w:val="single" w:sz="8" w:space="0" w:color="auto"/>
              <w:left w:val="nil"/>
              <w:bottom w:val="single" w:sz="8" w:space="0" w:color="auto"/>
              <w:right w:val="single" w:sz="8" w:space="0" w:color="auto"/>
            </w:tcBorders>
            <w:shd w:val="clear" w:color="000000" w:fill="D9D9D9"/>
            <w:vAlign w:val="center"/>
            <w:hideMark/>
          </w:tcPr>
          <w:p w14:paraId="66D94E30"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Transaction Code</w:t>
            </w:r>
          </w:p>
        </w:tc>
        <w:tc>
          <w:tcPr>
            <w:tcW w:w="1938" w:type="dxa"/>
            <w:tcBorders>
              <w:top w:val="single" w:sz="8" w:space="0" w:color="auto"/>
              <w:left w:val="nil"/>
              <w:bottom w:val="single" w:sz="8" w:space="0" w:color="auto"/>
              <w:right w:val="single" w:sz="8" w:space="0" w:color="auto"/>
            </w:tcBorders>
            <w:shd w:val="clear" w:color="000000" w:fill="D9D9D9"/>
            <w:vAlign w:val="center"/>
            <w:hideMark/>
          </w:tcPr>
          <w:p w14:paraId="39997B6D"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Transaction Category</w:t>
            </w:r>
          </w:p>
        </w:tc>
        <w:tc>
          <w:tcPr>
            <w:tcW w:w="1609" w:type="dxa"/>
            <w:tcBorders>
              <w:top w:val="single" w:sz="8" w:space="0" w:color="auto"/>
              <w:left w:val="nil"/>
              <w:bottom w:val="single" w:sz="8" w:space="0" w:color="auto"/>
              <w:right w:val="single" w:sz="8" w:space="0" w:color="auto"/>
            </w:tcBorders>
            <w:shd w:val="clear" w:color="000000" w:fill="D9D9D9"/>
            <w:vAlign w:val="center"/>
            <w:hideMark/>
          </w:tcPr>
          <w:p w14:paraId="5020E554"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Transaction Name</w:t>
            </w:r>
          </w:p>
        </w:tc>
        <w:tc>
          <w:tcPr>
            <w:tcW w:w="3361" w:type="dxa"/>
            <w:tcBorders>
              <w:top w:val="single" w:sz="8" w:space="0" w:color="auto"/>
              <w:left w:val="nil"/>
              <w:bottom w:val="single" w:sz="8" w:space="0" w:color="auto"/>
              <w:right w:val="single" w:sz="8" w:space="0" w:color="auto"/>
            </w:tcBorders>
            <w:shd w:val="clear" w:color="000000" w:fill="D9D9D9"/>
            <w:vAlign w:val="center"/>
            <w:hideMark/>
          </w:tcPr>
          <w:p w14:paraId="190AB477"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Transaction Description</w:t>
            </w:r>
          </w:p>
        </w:tc>
      </w:tr>
      <w:tr w:rsidR="007D1923" w:rsidRPr="00E92CA3" w14:paraId="32E92185" w14:textId="77777777" w:rsidTr="007D1923">
        <w:trPr>
          <w:gridAfter w:val="1"/>
          <w:wAfter w:w="236" w:type="dxa"/>
          <w:trHeight w:val="288"/>
        </w:trPr>
        <w:tc>
          <w:tcPr>
            <w:tcW w:w="188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C377595" w14:textId="77777777" w:rsidR="007D1923" w:rsidRPr="00E92CA3" w:rsidRDefault="007D192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Repayments</w:t>
            </w:r>
          </w:p>
        </w:tc>
        <w:tc>
          <w:tcPr>
            <w:tcW w:w="1416" w:type="dxa"/>
            <w:tcBorders>
              <w:top w:val="single" w:sz="8" w:space="0" w:color="auto"/>
              <w:left w:val="single" w:sz="8" w:space="0" w:color="auto"/>
              <w:bottom w:val="single" w:sz="8" w:space="0" w:color="auto"/>
              <w:right w:val="single" w:sz="8" w:space="0" w:color="000000"/>
            </w:tcBorders>
            <w:shd w:val="clear" w:color="auto" w:fill="auto"/>
            <w:vAlign w:val="center"/>
          </w:tcPr>
          <w:p w14:paraId="5A55E671" w14:textId="36322162" w:rsidR="007D1923" w:rsidRPr="00E92CA3" w:rsidRDefault="007D1923" w:rsidP="00E92CA3">
            <w:pPr>
              <w:overflowPunct/>
              <w:autoSpaceDE/>
              <w:autoSpaceDN/>
              <w:adjustRightInd/>
              <w:spacing w:before="0" w:after="0"/>
              <w:textAlignment w:val="auto"/>
              <w:rPr>
                <w:rFonts w:ascii="Arial" w:hAnsi="Arial" w:cs="Arial"/>
                <w:b/>
                <w:bCs/>
                <w:color w:val="000000"/>
                <w:sz w:val="20"/>
              </w:rPr>
            </w:pPr>
          </w:p>
        </w:tc>
        <w:tc>
          <w:tcPr>
            <w:tcW w:w="1938" w:type="dxa"/>
            <w:tcBorders>
              <w:top w:val="nil"/>
              <w:left w:val="nil"/>
              <w:bottom w:val="single" w:sz="8" w:space="0" w:color="auto"/>
              <w:right w:val="single" w:sz="8" w:space="0" w:color="auto"/>
            </w:tcBorders>
            <w:shd w:val="clear" w:color="auto" w:fill="auto"/>
            <w:vAlign w:val="center"/>
            <w:hideMark/>
          </w:tcPr>
          <w:p w14:paraId="2C765E16" w14:textId="77777777" w:rsidR="007D1923" w:rsidRPr="00E92CA3" w:rsidRDefault="007D192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 </w:t>
            </w:r>
          </w:p>
        </w:tc>
        <w:tc>
          <w:tcPr>
            <w:tcW w:w="1609" w:type="dxa"/>
            <w:tcBorders>
              <w:top w:val="nil"/>
              <w:left w:val="nil"/>
              <w:bottom w:val="single" w:sz="8" w:space="0" w:color="auto"/>
              <w:right w:val="single" w:sz="8" w:space="0" w:color="auto"/>
            </w:tcBorders>
            <w:shd w:val="clear" w:color="auto" w:fill="auto"/>
            <w:vAlign w:val="center"/>
            <w:hideMark/>
          </w:tcPr>
          <w:p w14:paraId="54042E15" w14:textId="77777777" w:rsidR="007D1923" w:rsidRPr="00E92CA3" w:rsidRDefault="007D192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 </w:t>
            </w:r>
          </w:p>
        </w:tc>
        <w:tc>
          <w:tcPr>
            <w:tcW w:w="3361" w:type="dxa"/>
            <w:tcBorders>
              <w:top w:val="nil"/>
              <w:left w:val="nil"/>
              <w:bottom w:val="single" w:sz="8" w:space="0" w:color="auto"/>
              <w:right w:val="single" w:sz="8" w:space="0" w:color="auto"/>
            </w:tcBorders>
            <w:shd w:val="clear" w:color="auto" w:fill="auto"/>
            <w:vAlign w:val="center"/>
            <w:hideMark/>
          </w:tcPr>
          <w:p w14:paraId="3F68CF65" w14:textId="77777777" w:rsidR="007D1923" w:rsidRPr="00E92CA3" w:rsidRDefault="007D192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 </w:t>
            </w:r>
          </w:p>
        </w:tc>
      </w:tr>
      <w:tr w:rsidR="00E92CA3" w:rsidRPr="00E92CA3" w14:paraId="44B6CFA5" w14:textId="77777777" w:rsidTr="007D1923">
        <w:trPr>
          <w:gridAfter w:val="1"/>
          <w:wAfter w:w="236" w:type="dxa"/>
          <w:trHeight w:val="1068"/>
        </w:trPr>
        <w:tc>
          <w:tcPr>
            <w:tcW w:w="1880" w:type="dxa"/>
            <w:tcBorders>
              <w:top w:val="nil"/>
              <w:left w:val="single" w:sz="8" w:space="0" w:color="auto"/>
              <w:bottom w:val="single" w:sz="8" w:space="0" w:color="auto"/>
              <w:right w:val="single" w:sz="8" w:space="0" w:color="auto"/>
            </w:tcBorders>
            <w:shd w:val="clear" w:color="auto" w:fill="auto"/>
            <w:vAlign w:val="center"/>
            <w:hideMark/>
          </w:tcPr>
          <w:p w14:paraId="34B7BE43"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shd w:val="clear" w:color="auto" w:fill="auto"/>
            <w:vAlign w:val="center"/>
            <w:hideMark/>
          </w:tcPr>
          <w:p w14:paraId="080AED1B"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2710</w:t>
            </w:r>
          </w:p>
        </w:tc>
        <w:tc>
          <w:tcPr>
            <w:tcW w:w="1938" w:type="dxa"/>
            <w:tcBorders>
              <w:top w:val="nil"/>
              <w:left w:val="nil"/>
              <w:bottom w:val="single" w:sz="8" w:space="0" w:color="auto"/>
              <w:right w:val="single" w:sz="8" w:space="0" w:color="auto"/>
            </w:tcBorders>
            <w:shd w:val="clear" w:color="auto" w:fill="auto"/>
            <w:vAlign w:val="center"/>
            <w:hideMark/>
          </w:tcPr>
          <w:p w14:paraId="2636D357"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Repays</w:t>
            </w:r>
          </w:p>
        </w:tc>
        <w:tc>
          <w:tcPr>
            <w:tcW w:w="1609" w:type="dxa"/>
            <w:tcBorders>
              <w:top w:val="nil"/>
              <w:left w:val="nil"/>
              <w:bottom w:val="single" w:sz="8" w:space="0" w:color="auto"/>
              <w:right w:val="single" w:sz="8" w:space="0" w:color="auto"/>
            </w:tcBorders>
            <w:shd w:val="clear" w:color="auto" w:fill="auto"/>
            <w:vAlign w:val="center"/>
            <w:hideMark/>
          </w:tcPr>
          <w:p w14:paraId="205682BB"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Part Repay - Reduce Loan Balance</w:t>
            </w:r>
          </w:p>
        </w:tc>
        <w:tc>
          <w:tcPr>
            <w:tcW w:w="3361" w:type="dxa"/>
            <w:tcBorders>
              <w:top w:val="nil"/>
              <w:left w:val="nil"/>
              <w:bottom w:val="single" w:sz="8" w:space="0" w:color="auto"/>
              <w:right w:val="single" w:sz="8" w:space="0" w:color="auto"/>
            </w:tcBorders>
            <w:shd w:val="clear" w:color="auto" w:fill="auto"/>
            <w:vAlign w:val="center"/>
            <w:hideMark/>
          </w:tcPr>
          <w:p w14:paraId="31E1F668"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This transaction is initiated by the Servicer (on-behalf of Borrower) to repay a partial amount to reduce the current unpaid loan balance. This transaction applies to ALL pay plan types.</w:t>
            </w:r>
          </w:p>
        </w:tc>
      </w:tr>
      <w:tr w:rsidR="00E92CA3" w:rsidRPr="00E92CA3" w14:paraId="6B8990F1" w14:textId="77777777" w:rsidTr="007D1923">
        <w:trPr>
          <w:gridAfter w:val="1"/>
          <w:wAfter w:w="236" w:type="dxa"/>
          <w:trHeight w:val="1596"/>
        </w:trPr>
        <w:tc>
          <w:tcPr>
            <w:tcW w:w="1880" w:type="dxa"/>
            <w:tcBorders>
              <w:top w:val="nil"/>
              <w:left w:val="single" w:sz="8" w:space="0" w:color="auto"/>
              <w:bottom w:val="single" w:sz="8" w:space="0" w:color="auto"/>
              <w:right w:val="single" w:sz="8" w:space="0" w:color="auto"/>
            </w:tcBorders>
            <w:shd w:val="clear" w:color="auto" w:fill="auto"/>
            <w:vAlign w:val="center"/>
            <w:hideMark/>
          </w:tcPr>
          <w:p w14:paraId="3448BAF1"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shd w:val="clear" w:color="auto" w:fill="auto"/>
            <w:vAlign w:val="center"/>
            <w:hideMark/>
          </w:tcPr>
          <w:p w14:paraId="65388CC2"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2720</w:t>
            </w:r>
          </w:p>
        </w:tc>
        <w:tc>
          <w:tcPr>
            <w:tcW w:w="1938" w:type="dxa"/>
            <w:tcBorders>
              <w:top w:val="nil"/>
              <w:left w:val="nil"/>
              <w:bottom w:val="single" w:sz="8" w:space="0" w:color="auto"/>
              <w:right w:val="single" w:sz="8" w:space="0" w:color="auto"/>
            </w:tcBorders>
            <w:shd w:val="clear" w:color="auto" w:fill="auto"/>
            <w:vAlign w:val="center"/>
            <w:hideMark/>
          </w:tcPr>
          <w:p w14:paraId="457CED2E"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Repays</w:t>
            </w:r>
          </w:p>
        </w:tc>
        <w:tc>
          <w:tcPr>
            <w:tcW w:w="1609" w:type="dxa"/>
            <w:tcBorders>
              <w:top w:val="nil"/>
              <w:left w:val="nil"/>
              <w:bottom w:val="single" w:sz="8" w:space="0" w:color="auto"/>
              <w:right w:val="single" w:sz="8" w:space="0" w:color="auto"/>
            </w:tcBorders>
            <w:shd w:val="clear" w:color="auto" w:fill="auto"/>
            <w:vAlign w:val="center"/>
            <w:hideMark/>
          </w:tcPr>
          <w:p w14:paraId="64A3DD78"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Part Repay - Increase CLSA+Reduce LB</w:t>
            </w:r>
          </w:p>
        </w:tc>
        <w:tc>
          <w:tcPr>
            <w:tcW w:w="3361" w:type="dxa"/>
            <w:tcBorders>
              <w:top w:val="nil"/>
              <w:left w:val="nil"/>
              <w:bottom w:val="single" w:sz="8" w:space="0" w:color="auto"/>
              <w:right w:val="single" w:sz="8" w:space="0" w:color="auto"/>
            </w:tcBorders>
            <w:shd w:val="clear" w:color="auto" w:fill="auto"/>
            <w:vAlign w:val="center"/>
            <w:hideMark/>
          </w:tcPr>
          <w:p w14:paraId="7D7423AD"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This transaction is initiated by the Servicer (on-behalf of Borrower) to repay a partial amount to reduce the current unpaid loan balance and increase the available line of credit. This transaction applies to pay plan types Modified Term and Modified Tenure ONLY.</w:t>
            </w:r>
          </w:p>
        </w:tc>
      </w:tr>
      <w:tr w:rsidR="00E92CA3" w:rsidRPr="00E92CA3" w14:paraId="05452481" w14:textId="77777777" w:rsidTr="007D1923">
        <w:trPr>
          <w:gridAfter w:val="1"/>
          <w:wAfter w:w="236" w:type="dxa"/>
          <w:trHeight w:val="1332"/>
        </w:trPr>
        <w:tc>
          <w:tcPr>
            <w:tcW w:w="1880" w:type="dxa"/>
            <w:tcBorders>
              <w:top w:val="nil"/>
              <w:left w:val="single" w:sz="8" w:space="0" w:color="auto"/>
              <w:bottom w:val="single" w:sz="8" w:space="0" w:color="auto"/>
              <w:right w:val="single" w:sz="8" w:space="0" w:color="auto"/>
            </w:tcBorders>
            <w:shd w:val="clear" w:color="auto" w:fill="auto"/>
            <w:vAlign w:val="center"/>
            <w:hideMark/>
          </w:tcPr>
          <w:p w14:paraId="178A5960"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shd w:val="clear" w:color="auto" w:fill="auto"/>
            <w:vAlign w:val="center"/>
            <w:hideMark/>
          </w:tcPr>
          <w:p w14:paraId="31937A0A"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2731</w:t>
            </w:r>
          </w:p>
        </w:tc>
        <w:tc>
          <w:tcPr>
            <w:tcW w:w="1938" w:type="dxa"/>
            <w:tcBorders>
              <w:top w:val="nil"/>
              <w:left w:val="nil"/>
              <w:bottom w:val="single" w:sz="8" w:space="0" w:color="auto"/>
              <w:right w:val="single" w:sz="8" w:space="0" w:color="auto"/>
            </w:tcBorders>
            <w:shd w:val="clear" w:color="auto" w:fill="auto"/>
            <w:vAlign w:val="center"/>
            <w:hideMark/>
          </w:tcPr>
          <w:p w14:paraId="01BD9406"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Repays</w:t>
            </w:r>
          </w:p>
        </w:tc>
        <w:tc>
          <w:tcPr>
            <w:tcW w:w="1609" w:type="dxa"/>
            <w:tcBorders>
              <w:top w:val="nil"/>
              <w:left w:val="nil"/>
              <w:bottom w:val="single" w:sz="8" w:space="0" w:color="auto"/>
              <w:right w:val="single" w:sz="8" w:space="0" w:color="auto"/>
            </w:tcBorders>
            <w:shd w:val="clear" w:color="auto" w:fill="auto"/>
            <w:vAlign w:val="center"/>
            <w:hideMark/>
          </w:tcPr>
          <w:p w14:paraId="60E45B1B"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Part Repay - LESA</w:t>
            </w:r>
          </w:p>
        </w:tc>
        <w:tc>
          <w:tcPr>
            <w:tcW w:w="3361" w:type="dxa"/>
            <w:tcBorders>
              <w:top w:val="nil"/>
              <w:left w:val="nil"/>
              <w:bottom w:val="single" w:sz="8" w:space="0" w:color="auto"/>
              <w:right w:val="single" w:sz="8" w:space="0" w:color="auto"/>
            </w:tcBorders>
            <w:shd w:val="clear" w:color="auto" w:fill="auto"/>
            <w:vAlign w:val="center"/>
            <w:hideMark/>
          </w:tcPr>
          <w:p w14:paraId="33880C1B"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This transaction is initiated by the Servicer (on-behalf of Borrower) to repay a partial amount to reduce the current unpaid loan balance from the Life Expectancy Set Aside amount. This transaction applies to ALL pay plan types.</w:t>
            </w:r>
          </w:p>
        </w:tc>
      </w:tr>
      <w:tr w:rsidR="00E92CA3" w:rsidRPr="00E92CA3" w14:paraId="51A9151D" w14:textId="77777777" w:rsidTr="007D1923">
        <w:trPr>
          <w:gridAfter w:val="1"/>
          <w:wAfter w:w="236" w:type="dxa"/>
          <w:trHeight w:val="540"/>
        </w:trPr>
        <w:tc>
          <w:tcPr>
            <w:tcW w:w="1880" w:type="dxa"/>
            <w:tcBorders>
              <w:top w:val="nil"/>
              <w:left w:val="single" w:sz="8" w:space="0" w:color="auto"/>
              <w:bottom w:val="single" w:sz="8" w:space="0" w:color="auto"/>
              <w:right w:val="single" w:sz="8" w:space="0" w:color="auto"/>
            </w:tcBorders>
            <w:shd w:val="clear" w:color="auto" w:fill="auto"/>
            <w:vAlign w:val="center"/>
            <w:hideMark/>
          </w:tcPr>
          <w:p w14:paraId="48962149"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shd w:val="clear" w:color="auto" w:fill="auto"/>
            <w:vAlign w:val="center"/>
            <w:hideMark/>
          </w:tcPr>
          <w:p w14:paraId="4287BEBE"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2739</w:t>
            </w:r>
          </w:p>
        </w:tc>
        <w:tc>
          <w:tcPr>
            <w:tcW w:w="1938" w:type="dxa"/>
            <w:tcBorders>
              <w:top w:val="nil"/>
              <w:left w:val="nil"/>
              <w:bottom w:val="single" w:sz="8" w:space="0" w:color="auto"/>
              <w:right w:val="single" w:sz="8" w:space="0" w:color="auto"/>
            </w:tcBorders>
            <w:shd w:val="clear" w:color="auto" w:fill="auto"/>
            <w:vAlign w:val="center"/>
            <w:hideMark/>
          </w:tcPr>
          <w:p w14:paraId="6CAD54F7"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Repays</w:t>
            </w:r>
          </w:p>
        </w:tc>
        <w:tc>
          <w:tcPr>
            <w:tcW w:w="1609" w:type="dxa"/>
            <w:tcBorders>
              <w:top w:val="nil"/>
              <w:left w:val="nil"/>
              <w:bottom w:val="single" w:sz="8" w:space="0" w:color="auto"/>
              <w:right w:val="single" w:sz="8" w:space="0" w:color="auto"/>
            </w:tcBorders>
            <w:shd w:val="clear" w:color="auto" w:fill="auto"/>
            <w:vAlign w:val="center"/>
            <w:hideMark/>
          </w:tcPr>
          <w:p w14:paraId="50A16EAE"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Part Repay - LESA Adj</w:t>
            </w:r>
          </w:p>
        </w:tc>
        <w:tc>
          <w:tcPr>
            <w:tcW w:w="3361" w:type="dxa"/>
            <w:tcBorders>
              <w:top w:val="nil"/>
              <w:left w:val="nil"/>
              <w:bottom w:val="single" w:sz="8" w:space="0" w:color="auto"/>
              <w:right w:val="single" w:sz="8" w:space="0" w:color="auto"/>
            </w:tcBorders>
            <w:shd w:val="clear" w:color="auto" w:fill="auto"/>
            <w:vAlign w:val="center"/>
            <w:hideMark/>
          </w:tcPr>
          <w:p w14:paraId="5C1FF93A"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Reversal of 2731. A reversal adjustment icon is available for this functionality.</w:t>
            </w:r>
          </w:p>
        </w:tc>
      </w:tr>
      <w:tr w:rsidR="00E92CA3" w:rsidRPr="00E92CA3" w14:paraId="25448174" w14:textId="77777777" w:rsidTr="007D1923">
        <w:trPr>
          <w:gridAfter w:val="1"/>
          <w:wAfter w:w="236" w:type="dxa"/>
          <w:trHeight w:val="540"/>
        </w:trPr>
        <w:tc>
          <w:tcPr>
            <w:tcW w:w="1880" w:type="dxa"/>
            <w:tcBorders>
              <w:top w:val="nil"/>
              <w:left w:val="single" w:sz="8" w:space="0" w:color="auto"/>
              <w:bottom w:val="single" w:sz="8" w:space="0" w:color="auto"/>
              <w:right w:val="single" w:sz="8" w:space="0" w:color="auto"/>
            </w:tcBorders>
            <w:shd w:val="clear" w:color="auto" w:fill="auto"/>
            <w:vAlign w:val="center"/>
            <w:hideMark/>
          </w:tcPr>
          <w:p w14:paraId="5E9BDAB7"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shd w:val="clear" w:color="auto" w:fill="auto"/>
            <w:vAlign w:val="center"/>
            <w:hideMark/>
          </w:tcPr>
          <w:p w14:paraId="1C228EE0"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2780</w:t>
            </w:r>
          </w:p>
        </w:tc>
        <w:tc>
          <w:tcPr>
            <w:tcW w:w="1938" w:type="dxa"/>
            <w:tcBorders>
              <w:top w:val="nil"/>
              <w:left w:val="nil"/>
              <w:bottom w:val="single" w:sz="8" w:space="0" w:color="auto"/>
              <w:right w:val="single" w:sz="8" w:space="0" w:color="auto"/>
            </w:tcBorders>
            <w:shd w:val="clear" w:color="auto" w:fill="auto"/>
            <w:vAlign w:val="center"/>
            <w:hideMark/>
          </w:tcPr>
          <w:p w14:paraId="74CFEC88"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Repays</w:t>
            </w:r>
          </w:p>
        </w:tc>
        <w:tc>
          <w:tcPr>
            <w:tcW w:w="1609" w:type="dxa"/>
            <w:tcBorders>
              <w:top w:val="nil"/>
              <w:left w:val="nil"/>
              <w:bottom w:val="single" w:sz="8" w:space="0" w:color="auto"/>
              <w:right w:val="single" w:sz="8" w:space="0" w:color="auto"/>
            </w:tcBorders>
            <w:shd w:val="clear" w:color="auto" w:fill="auto"/>
            <w:vAlign w:val="center"/>
            <w:hideMark/>
          </w:tcPr>
          <w:p w14:paraId="67B21058"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Part Repay - Increase CLSA+Reduce LB Adj</w:t>
            </w:r>
          </w:p>
        </w:tc>
        <w:tc>
          <w:tcPr>
            <w:tcW w:w="3361" w:type="dxa"/>
            <w:tcBorders>
              <w:top w:val="nil"/>
              <w:left w:val="nil"/>
              <w:bottom w:val="single" w:sz="8" w:space="0" w:color="auto"/>
              <w:right w:val="single" w:sz="8" w:space="0" w:color="auto"/>
            </w:tcBorders>
            <w:shd w:val="clear" w:color="auto" w:fill="auto"/>
            <w:vAlign w:val="center"/>
            <w:hideMark/>
          </w:tcPr>
          <w:p w14:paraId="3529F263"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This transaction is initiated by the Servicer to adjust off transaction 2720</w:t>
            </w:r>
          </w:p>
        </w:tc>
      </w:tr>
      <w:tr w:rsidR="00E92CA3" w:rsidRPr="00E92CA3" w14:paraId="5B2B7B2A" w14:textId="77777777" w:rsidTr="007D1923">
        <w:trPr>
          <w:gridAfter w:val="1"/>
          <w:wAfter w:w="236" w:type="dxa"/>
          <w:trHeight w:val="540"/>
        </w:trPr>
        <w:tc>
          <w:tcPr>
            <w:tcW w:w="1880" w:type="dxa"/>
            <w:tcBorders>
              <w:top w:val="nil"/>
              <w:left w:val="single" w:sz="8" w:space="0" w:color="auto"/>
              <w:bottom w:val="single" w:sz="8" w:space="0" w:color="auto"/>
              <w:right w:val="single" w:sz="8" w:space="0" w:color="auto"/>
            </w:tcBorders>
            <w:shd w:val="clear" w:color="auto" w:fill="auto"/>
            <w:vAlign w:val="center"/>
            <w:hideMark/>
          </w:tcPr>
          <w:p w14:paraId="50270F8A"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shd w:val="clear" w:color="auto" w:fill="auto"/>
            <w:vAlign w:val="center"/>
            <w:hideMark/>
          </w:tcPr>
          <w:p w14:paraId="058BF728"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2790</w:t>
            </w:r>
          </w:p>
        </w:tc>
        <w:tc>
          <w:tcPr>
            <w:tcW w:w="1938" w:type="dxa"/>
            <w:tcBorders>
              <w:top w:val="nil"/>
              <w:left w:val="nil"/>
              <w:bottom w:val="single" w:sz="8" w:space="0" w:color="auto"/>
              <w:right w:val="single" w:sz="8" w:space="0" w:color="auto"/>
            </w:tcBorders>
            <w:shd w:val="clear" w:color="auto" w:fill="auto"/>
            <w:vAlign w:val="center"/>
            <w:hideMark/>
          </w:tcPr>
          <w:p w14:paraId="65955AB9"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Repays</w:t>
            </w:r>
          </w:p>
        </w:tc>
        <w:tc>
          <w:tcPr>
            <w:tcW w:w="1609" w:type="dxa"/>
            <w:tcBorders>
              <w:top w:val="nil"/>
              <w:left w:val="nil"/>
              <w:bottom w:val="single" w:sz="8" w:space="0" w:color="auto"/>
              <w:right w:val="single" w:sz="8" w:space="0" w:color="auto"/>
            </w:tcBorders>
            <w:shd w:val="clear" w:color="auto" w:fill="auto"/>
            <w:vAlign w:val="center"/>
            <w:hideMark/>
          </w:tcPr>
          <w:p w14:paraId="2DC656F5"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Part Repay - Reduce Loan Balance Adj</w:t>
            </w:r>
          </w:p>
        </w:tc>
        <w:tc>
          <w:tcPr>
            <w:tcW w:w="3361" w:type="dxa"/>
            <w:tcBorders>
              <w:top w:val="nil"/>
              <w:left w:val="nil"/>
              <w:bottom w:val="single" w:sz="8" w:space="0" w:color="auto"/>
              <w:right w:val="single" w:sz="8" w:space="0" w:color="auto"/>
            </w:tcBorders>
            <w:shd w:val="clear" w:color="auto" w:fill="auto"/>
            <w:vAlign w:val="center"/>
            <w:hideMark/>
          </w:tcPr>
          <w:p w14:paraId="2D02B020"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This transaction is initiated by the Servicer to adjust off transaction 2710</w:t>
            </w:r>
          </w:p>
        </w:tc>
      </w:tr>
      <w:tr w:rsidR="00E92CA3" w:rsidRPr="00E92CA3" w14:paraId="35E4DAA7" w14:textId="77777777" w:rsidTr="007D1923">
        <w:trPr>
          <w:gridAfter w:val="1"/>
          <w:wAfter w:w="236" w:type="dxa"/>
          <w:trHeight w:val="540"/>
        </w:trPr>
        <w:tc>
          <w:tcPr>
            <w:tcW w:w="1880" w:type="dxa"/>
            <w:tcBorders>
              <w:top w:val="nil"/>
              <w:left w:val="single" w:sz="8" w:space="0" w:color="auto"/>
              <w:bottom w:val="single" w:sz="8" w:space="0" w:color="auto"/>
              <w:right w:val="single" w:sz="8" w:space="0" w:color="auto"/>
            </w:tcBorders>
            <w:shd w:val="clear" w:color="auto" w:fill="auto"/>
            <w:vAlign w:val="center"/>
            <w:hideMark/>
          </w:tcPr>
          <w:p w14:paraId="2E20D54C"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shd w:val="clear" w:color="auto" w:fill="auto"/>
            <w:vAlign w:val="center"/>
            <w:hideMark/>
          </w:tcPr>
          <w:p w14:paraId="3CA392AF"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2791</w:t>
            </w:r>
          </w:p>
        </w:tc>
        <w:tc>
          <w:tcPr>
            <w:tcW w:w="1938" w:type="dxa"/>
            <w:tcBorders>
              <w:top w:val="nil"/>
              <w:left w:val="nil"/>
              <w:bottom w:val="single" w:sz="8" w:space="0" w:color="auto"/>
              <w:right w:val="single" w:sz="8" w:space="0" w:color="auto"/>
            </w:tcBorders>
            <w:shd w:val="clear" w:color="auto" w:fill="auto"/>
            <w:vAlign w:val="center"/>
            <w:hideMark/>
          </w:tcPr>
          <w:p w14:paraId="6A3F27C0"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Repays</w:t>
            </w:r>
          </w:p>
        </w:tc>
        <w:tc>
          <w:tcPr>
            <w:tcW w:w="1609" w:type="dxa"/>
            <w:tcBorders>
              <w:top w:val="nil"/>
              <w:left w:val="nil"/>
              <w:bottom w:val="single" w:sz="8" w:space="0" w:color="auto"/>
              <w:right w:val="single" w:sz="8" w:space="0" w:color="auto"/>
            </w:tcBorders>
            <w:shd w:val="clear" w:color="auto" w:fill="auto"/>
            <w:vAlign w:val="center"/>
            <w:hideMark/>
          </w:tcPr>
          <w:p w14:paraId="13E4EB56"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Part Repay - Prop Chrg Pre D&amp;P Adj</w:t>
            </w:r>
          </w:p>
        </w:tc>
        <w:tc>
          <w:tcPr>
            <w:tcW w:w="3361" w:type="dxa"/>
            <w:tcBorders>
              <w:top w:val="nil"/>
              <w:left w:val="nil"/>
              <w:bottom w:val="single" w:sz="8" w:space="0" w:color="auto"/>
              <w:right w:val="single" w:sz="8" w:space="0" w:color="auto"/>
            </w:tcBorders>
            <w:shd w:val="clear" w:color="auto" w:fill="auto"/>
            <w:vAlign w:val="center"/>
            <w:hideMark/>
          </w:tcPr>
          <w:p w14:paraId="5024FC03"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This transaction is initiated by the Servicer to adjust off transaction 2711</w:t>
            </w:r>
          </w:p>
        </w:tc>
      </w:tr>
      <w:tr w:rsidR="00E92CA3" w:rsidRPr="00E92CA3" w14:paraId="4D663335" w14:textId="77777777" w:rsidTr="007D1923">
        <w:trPr>
          <w:gridAfter w:val="1"/>
          <w:wAfter w:w="236" w:type="dxa"/>
          <w:trHeight w:val="1332"/>
        </w:trPr>
        <w:tc>
          <w:tcPr>
            <w:tcW w:w="1880" w:type="dxa"/>
            <w:tcBorders>
              <w:top w:val="nil"/>
              <w:left w:val="single" w:sz="8" w:space="0" w:color="auto"/>
              <w:bottom w:val="single" w:sz="8" w:space="0" w:color="auto"/>
              <w:right w:val="single" w:sz="8" w:space="0" w:color="auto"/>
            </w:tcBorders>
            <w:shd w:val="clear" w:color="auto" w:fill="auto"/>
            <w:vAlign w:val="center"/>
            <w:hideMark/>
          </w:tcPr>
          <w:p w14:paraId="27A51129"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Property Charges beyond drawable equity</w:t>
            </w:r>
          </w:p>
        </w:tc>
        <w:tc>
          <w:tcPr>
            <w:tcW w:w="1416" w:type="dxa"/>
            <w:tcBorders>
              <w:top w:val="nil"/>
              <w:left w:val="nil"/>
              <w:bottom w:val="single" w:sz="8" w:space="0" w:color="auto"/>
              <w:right w:val="single" w:sz="8" w:space="0" w:color="auto"/>
            </w:tcBorders>
            <w:shd w:val="clear" w:color="auto" w:fill="auto"/>
            <w:vAlign w:val="center"/>
            <w:hideMark/>
          </w:tcPr>
          <w:p w14:paraId="0290193B"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 </w:t>
            </w:r>
          </w:p>
        </w:tc>
        <w:tc>
          <w:tcPr>
            <w:tcW w:w="1938" w:type="dxa"/>
            <w:tcBorders>
              <w:top w:val="nil"/>
              <w:left w:val="nil"/>
              <w:bottom w:val="single" w:sz="8" w:space="0" w:color="auto"/>
              <w:right w:val="single" w:sz="8" w:space="0" w:color="auto"/>
            </w:tcBorders>
            <w:shd w:val="clear" w:color="auto" w:fill="auto"/>
            <w:vAlign w:val="center"/>
            <w:hideMark/>
          </w:tcPr>
          <w:p w14:paraId="6D249CE9"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 </w:t>
            </w:r>
          </w:p>
        </w:tc>
        <w:tc>
          <w:tcPr>
            <w:tcW w:w="1609" w:type="dxa"/>
            <w:tcBorders>
              <w:top w:val="nil"/>
              <w:left w:val="nil"/>
              <w:bottom w:val="single" w:sz="8" w:space="0" w:color="auto"/>
              <w:right w:val="single" w:sz="8" w:space="0" w:color="auto"/>
            </w:tcBorders>
            <w:shd w:val="clear" w:color="auto" w:fill="auto"/>
            <w:vAlign w:val="center"/>
            <w:hideMark/>
          </w:tcPr>
          <w:p w14:paraId="30A4847E"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 </w:t>
            </w:r>
          </w:p>
        </w:tc>
        <w:tc>
          <w:tcPr>
            <w:tcW w:w="3361" w:type="dxa"/>
            <w:tcBorders>
              <w:top w:val="nil"/>
              <w:left w:val="nil"/>
              <w:bottom w:val="single" w:sz="8" w:space="0" w:color="auto"/>
              <w:right w:val="single" w:sz="8" w:space="0" w:color="auto"/>
            </w:tcBorders>
            <w:shd w:val="clear" w:color="auto" w:fill="auto"/>
            <w:vAlign w:val="center"/>
            <w:hideMark/>
          </w:tcPr>
          <w:p w14:paraId="327BAB45"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 </w:t>
            </w:r>
          </w:p>
        </w:tc>
      </w:tr>
      <w:tr w:rsidR="00E92CA3" w:rsidRPr="00E92CA3" w14:paraId="1B39DABF" w14:textId="77777777" w:rsidTr="007D1923">
        <w:trPr>
          <w:gridAfter w:val="1"/>
          <w:wAfter w:w="236" w:type="dxa"/>
          <w:trHeight w:val="1068"/>
        </w:trPr>
        <w:tc>
          <w:tcPr>
            <w:tcW w:w="1880" w:type="dxa"/>
            <w:tcBorders>
              <w:top w:val="nil"/>
              <w:left w:val="single" w:sz="8" w:space="0" w:color="auto"/>
              <w:bottom w:val="single" w:sz="8" w:space="0" w:color="auto"/>
              <w:right w:val="single" w:sz="8" w:space="0" w:color="auto"/>
            </w:tcBorders>
            <w:shd w:val="clear" w:color="auto" w:fill="auto"/>
            <w:vAlign w:val="center"/>
            <w:hideMark/>
          </w:tcPr>
          <w:p w14:paraId="64C75A7C"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shd w:val="clear" w:color="auto" w:fill="auto"/>
            <w:vAlign w:val="center"/>
            <w:hideMark/>
          </w:tcPr>
          <w:p w14:paraId="4EE725E8"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1850</w:t>
            </w:r>
          </w:p>
        </w:tc>
        <w:tc>
          <w:tcPr>
            <w:tcW w:w="1938" w:type="dxa"/>
            <w:tcBorders>
              <w:top w:val="nil"/>
              <w:left w:val="nil"/>
              <w:bottom w:val="single" w:sz="8" w:space="0" w:color="auto"/>
              <w:right w:val="single" w:sz="8" w:space="0" w:color="auto"/>
            </w:tcBorders>
            <w:shd w:val="clear" w:color="auto" w:fill="auto"/>
            <w:vAlign w:val="center"/>
            <w:hideMark/>
          </w:tcPr>
          <w:p w14:paraId="14A60D7A"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Property Charges</w:t>
            </w:r>
          </w:p>
        </w:tc>
        <w:tc>
          <w:tcPr>
            <w:tcW w:w="1609" w:type="dxa"/>
            <w:tcBorders>
              <w:top w:val="nil"/>
              <w:left w:val="nil"/>
              <w:bottom w:val="single" w:sz="8" w:space="0" w:color="auto"/>
              <w:right w:val="single" w:sz="8" w:space="0" w:color="auto"/>
            </w:tcBorders>
            <w:shd w:val="clear" w:color="auto" w:fill="auto"/>
            <w:vAlign w:val="center"/>
            <w:hideMark/>
          </w:tcPr>
          <w:p w14:paraId="415FACC7"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Prop Chrg - Pre D &amp; P S305 - Condominium Fees</w:t>
            </w:r>
          </w:p>
        </w:tc>
        <w:tc>
          <w:tcPr>
            <w:tcW w:w="3361" w:type="dxa"/>
            <w:tcBorders>
              <w:top w:val="nil"/>
              <w:left w:val="nil"/>
              <w:bottom w:val="single" w:sz="8" w:space="0" w:color="auto"/>
              <w:right w:val="single" w:sz="8" w:space="0" w:color="auto"/>
            </w:tcBorders>
            <w:shd w:val="clear" w:color="auto" w:fill="auto"/>
            <w:vAlign w:val="center"/>
            <w:hideMark/>
          </w:tcPr>
          <w:p w14:paraId="0E74359F"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This transaction is initiated by Servicer to make a disbursement on behalf of Borrower to Vendor for condominium fees on the mortgaged property. This transaction applies to ALL pay plans.</w:t>
            </w:r>
          </w:p>
        </w:tc>
      </w:tr>
      <w:tr w:rsidR="00E92CA3" w:rsidRPr="00E92CA3" w14:paraId="2BDF8C5B" w14:textId="77777777" w:rsidTr="007D1923">
        <w:trPr>
          <w:gridAfter w:val="1"/>
          <w:wAfter w:w="236" w:type="dxa"/>
          <w:trHeight w:val="1068"/>
        </w:trPr>
        <w:tc>
          <w:tcPr>
            <w:tcW w:w="1880" w:type="dxa"/>
            <w:tcBorders>
              <w:top w:val="nil"/>
              <w:left w:val="single" w:sz="8" w:space="0" w:color="auto"/>
              <w:bottom w:val="single" w:sz="8" w:space="0" w:color="auto"/>
              <w:right w:val="single" w:sz="8" w:space="0" w:color="auto"/>
            </w:tcBorders>
            <w:shd w:val="clear" w:color="auto" w:fill="auto"/>
            <w:vAlign w:val="center"/>
            <w:hideMark/>
          </w:tcPr>
          <w:p w14:paraId="15899DE4"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shd w:val="clear" w:color="auto" w:fill="auto"/>
            <w:vAlign w:val="center"/>
            <w:hideMark/>
          </w:tcPr>
          <w:p w14:paraId="5B7AF8C3"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1851</w:t>
            </w:r>
          </w:p>
        </w:tc>
        <w:tc>
          <w:tcPr>
            <w:tcW w:w="1938" w:type="dxa"/>
            <w:tcBorders>
              <w:top w:val="nil"/>
              <w:left w:val="nil"/>
              <w:bottom w:val="single" w:sz="8" w:space="0" w:color="auto"/>
              <w:right w:val="single" w:sz="8" w:space="0" w:color="auto"/>
            </w:tcBorders>
            <w:shd w:val="clear" w:color="auto" w:fill="auto"/>
            <w:vAlign w:val="center"/>
            <w:hideMark/>
          </w:tcPr>
          <w:p w14:paraId="17A62EE1"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Property Charges</w:t>
            </w:r>
          </w:p>
        </w:tc>
        <w:tc>
          <w:tcPr>
            <w:tcW w:w="1609" w:type="dxa"/>
            <w:tcBorders>
              <w:top w:val="nil"/>
              <w:left w:val="nil"/>
              <w:bottom w:val="single" w:sz="8" w:space="0" w:color="auto"/>
              <w:right w:val="single" w:sz="8" w:space="0" w:color="auto"/>
            </w:tcBorders>
            <w:shd w:val="clear" w:color="auto" w:fill="auto"/>
            <w:vAlign w:val="center"/>
            <w:hideMark/>
          </w:tcPr>
          <w:p w14:paraId="5D611FA4"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Prop Chrg - Pre D &amp; P S305 - Flood Insurance</w:t>
            </w:r>
          </w:p>
        </w:tc>
        <w:tc>
          <w:tcPr>
            <w:tcW w:w="3361" w:type="dxa"/>
            <w:tcBorders>
              <w:top w:val="nil"/>
              <w:left w:val="nil"/>
              <w:bottom w:val="single" w:sz="8" w:space="0" w:color="auto"/>
              <w:right w:val="single" w:sz="8" w:space="0" w:color="auto"/>
            </w:tcBorders>
            <w:shd w:val="clear" w:color="auto" w:fill="auto"/>
            <w:vAlign w:val="center"/>
            <w:hideMark/>
          </w:tcPr>
          <w:p w14:paraId="7207AF5E"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This transaction is initiated by Servicer to make a disbursement on behalf of Borrower to Vendor for flood insurance premiums on the mortgaged property. This transaction applies to ALL pay plans.</w:t>
            </w:r>
          </w:p>
        </w:tc>
      </w:tr>
      <w:tr w:rsidR="00E92CA3" w:rsidRPr="00E92CA3" w14:paraId="51A73642" w14:textId="77777777" w:rsidTr="007D1923">
        <w:trPr>
          <w:gridAfter w:val="1"/>
          <w:wAfter w:w="236" w:type="dxa"/>
          <w:trHeight w:val="1068"/>
        </w:trPr>
        <w:tc>
          <w:tcPr>
            <w:tcW w:w="1880" w:type="dxa"/>
            <w:tcBorders>
              <w:top w:val="nil"/>
              <w:left w:val="single" w:sz="8" w:space="0" w:color="auto"/>
              <w:bottom w:val="single" w:sz="8" w:space="0" w:color="auto"/>
              <w:right w:val="single" w:sz="8" w:space="0" w:color="auto"/>
            </w:tcBorders>
            <w:shd w:val="clear" w:color="auto" w:fill="auto"/>
            <w:vAlign w:val="center"/>
            <w:hideMark/>
          </w:tcPr>
          <w:p w14:paraId="3A18456B"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shd w:val="clear" w:color="auto" w:fill="auto"/>
            <w:vAlign w:val="center"/>
            <w:hideMark/>
          </w:tcPr>
          <w:p w14:paraId="502BE2DA"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1852</w:t>
            </w:r>
          </w:p>
        </w:tc>
        <w:tc>
          <w:tcPr>
            <w:tcW w:w="1938" w:type="dxa"/>
            <w:tcBorders>
              <w:top w:val="nil"/>
              <w:left w:val="nil"/>
              <w:bottom w:val="single" w:sz="8" w:space="0" w:color="auto"/>
              <w:right w:val="single" w:sz="8" w:space="0" w:color="auto"/>
            </w:tcBorders>
            <w:shd w:val="clear" w:color="auto" w:fill="auto"/>
            <w:vAlign w:val="center"/>
            <w:hideMark/>
          </w:tcPr>
          <w:p w14:paraId="3EAA9BE3"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Property Charges</w:t>
            </w:r>
          </w:p>
        </w:tc>
        <w:tc>
          <w:tcPr>
            <w:tcW w:w="1609" w:type="dxa"/>
            <w:tcBorders>
              <w:top w:val="nil"/>
              <w:left w:val="nil"/>
              <w:bottom w:val="single" w:sz="8" w:space="0" w:color="auto"/>
              <w:right w:val="single" w:sz="8" w:space="0" w:color="auto"/>
            </w:tcBorders>
            <w:shd w:val="clear" w:color="auto" w:fill="auto"/>
            <w:vAlign w:val="center"/>
            <w:hideMark/>
          </w:tcPr>
          <w:p w14:paraId="322B3360"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Prop Chrg - Pre D &amp; P S305 - Ground Rent</w:t>
            </w:r>
          </w:p>
        </w:tc>
        <w:tc>
          <w:tcPr>
            <w:tcW w:w="3361" w:type="dxa"/>
            <w:tcBorders>
              <w:top w:val="nil"/>
              <w:left w:val="nil"/>
              <w:bottom w:val="single" w:sz="8" w:space="0" w:color="auto"/>
              <w:right w:val="single" w:sz="8" w:space="0" w:color="auto"/>
            </w:tcBorders>
            <w:shd w:val="clear" w:color="auto" w:fill="auto"/>
            <w:vAlign w:val="center"/>
            <w:hideMark/>
          </w:tcPr>
          <w:p w14:paraId="3E5EB088"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This transaction is initiated by Servicer to make a disbursement on behalf of Borrower to Vendor for ground rent expenses on the mortgaged property. This transaction applies to ALL pay plans.</w:t>
            </w:r>
          </w:p>
        </w:tc>
      </w:tr>
      <w:tr w:rsidR="00E92CA3" w:rsidRPr="00E92CA3" w14:paraId="50EEC81A" w14:textId="77777777" w:rsidTr="007D1923">
        <w:trPr>
          <w:gridAfter w:val="1"/>
          <w:wAfter w:w="236" w:type="dxa"/>
          <w:trHeight w:val="1068"/>
        </w:trPr>
        <w:tc>
          <w:tcPr>
            <w:tcW w:w="1880" w:type="dxa"/>
            <w:tcBorders>
              <w:top w:val="nil"/>
              <w:left w:val="single" w:sz="8" w:space="0" w:color="auto"/>
              <w:bottom w:val="single" w:sz="8" w:space="0" w:color="auto"/>
              <w:right w:val="single" w:sz="8" w:space="0" w:color="auto"/>
            </w:tcBorders>
            <w:shd w:val="clear" w:color="auto" w:fill="auto"/>
            <w:vAlign w:val="center"/>
            <w:hideMark/>
          </w:tcPr>
          <w:p w14:paraId="16D96E8D"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shd w:val="clear" w:color="auto" w:fill="auto"/>
            <w:vAlign w:val="center"/>
            <w:hideMark/>
          </w:tcPr>
          <w:p w14:paraId="2E72D244"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1853</w:t>
            </w:r>
          </w:p>
        </w:tc>
        <w:tc>
          <w:tcPr>
            <w:tcW w:w="1938" w:type="dxa"/>
            <w:tcBorders>
              <w:top w:val="nil"/>
              <w:left w:val="nil"/>
              <w:bottom w:val="single" w:sz="8" w:space="0" w:color="auto"/>
              <w:right w:val="single" w:sz="8" w:space="0" w:color="auto"/>
            </w:tcBorders>
            <w:shd w:val="clear" w:color="auto" w:fill="auto"/>
            <w:vAlign w:val="center"/>
            <w:hideMark/>
          </w:tcPr>
          <w:p w14:paraId="05F959A4"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Property Charges</w:t>
            </w:r>
          </w:p>
        </w:tc>
        <w:tc>
          <w:tcPr>
            <w:tcW w:w="1609" w:type="dxa"/>
            <w:tcBorders>
              <w:top w:val="nil"/>
              <w:left w:val="nil"/>
              <w:bottom w:val="single" w:sz="8" w:space="0" w:color="auto"/>
              <w:right w:val="single" w:sz="8" w:space="0" w:color="auto"/>
            </w:tcBorders>
            <w:shd w:val="clear" w:color="auto" w:fill="auto"/>
            <w:vAlign w:val="center"/>
            <w:hideMark/>
          </w:tcPr>
          <w:p w14:paraId="49F0A160"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Prop Chrg - Pre D &amp; P S305 - Hazard Insurance</w:t>
            </w:r>
          </w:p>
        </w:tc>
        <w:tc>
          <w:tcPr>
            <w:tcW w:w="3361" w:type="dxa"/>
            <w:tcBorders>
              <w:top w:val="nil"/>
              <w:left w:val="nil"/>
              <w:bottom w:val="single" w:sz="8" w:space="0" w:color="auto"/>
              <w:right w:val="single" w:sz="8" w:space="0" w:color="auto"/>
            </w:tcBorders>
            <w:shd w:val="clear" w:color="auto" w:fill="auto"/>
            <w:vAlign w:val="center"/>
            <w:hideMark/>
          </w:tcPr>
          <w:p w14:paraId="2F6BAD94"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This transaction is initiated by Servicer to make a disbursement on behalf of Borrower to Vendor for hazard insurance premiums on the mortgaged property. This transaction applies to ALL pay plans.</w:t>
            </w:r>
          </w:p>
        </w:tc>
      </w:tr>
      <w:tr w:rsidR="00E92CA3" w:rsidRPr="00E92CA3" w14:paraId="1B897F2C" w14:textId="77777777" w:rsidTr="007D1923">
        <w:trPr>
          <w:gridAfter w:val="1"/>
          <w:wAfter w:w="236" w:type="dxa"/>
          <w:trHeight w:val="1332"/>
        </w:trPr>
        <w:tc>
          <w:tcPr>
            <w:tcW w:w="1880" w:type="dxa"/>
            <w:tcBorders>
              <w:top w:val="nil"/>
              <w:left w:val="single" w:sz="8" w:space="0" w:color="auto"/>
              <w:bottom w:val="single" w:sz="8" w:space="0" w:color="auto"/>
              <w:right w:val="single" w:sz="8" w:space="0" w:color="auto"/>
            </w:tcBorders>
            <w:shd w:val="clear" w:color="auto" w:fill="auto"/>
            <w:vAlign w:val="center"/>
            <w:hideMark/>
          </w:tcPr>
          <w:p w14:paraId="737F7644"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shd w:val="clear" w:color="auto" w:fill="auto"/>
            <w:vAlign w:val="center"/>
            <w:hideMark/>
          </w:tcPr>
          <w:p w14:paraId="7BE91353"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1854</w:t>
            </w:r>
          </w:p>
        </w:tc>
        <w:tc>
          <w:tcPr>
            <w:tcW w:w="1938" w:type="dxa"/>
            <w:tcBorders>
              <w:top w:val="nil"/>
              <w:left w:val="nil"/>
              <w:bottom w:val="single" w:sz="8" w:space="0" w:color="auto"/>
              <w:right w:val="single" w:sz="8" w:space="0" w:color="auto"/>
            </w:tcBorders>
            <w:shd w:val="clear" w:color="auto" w:fill="auto"/>
            <w:vAlign w:val="center"/>
            <w:hideMark/>
          </w:tcPr>
          <w:p w14:paraId="37974479"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Property Charges</w:t>
            </w:r>
          </w:p>
        </w:tc>
        <w:tc>
          <w:tcPr>
            <w:tcW w:w="1609" w:type="dxa"/>
            <w:tcBorders>
              <w:top w:val="nil"/>
              <w:left w:val="nil"/>
              <w:bottom w:val="single" w:sz="8" w:space="0" w:color="auto"/>
              <w:right w:val="single" w:sz="8" w:space="0" w:color="auto"/>
            </w:tcBorders>
            <w:shd w:val="clear" w:color="auto" w:fill="auto"/>
            <w:vAlign w:val="center"/>
            <w:hideMark/>
          </w:tcPr>
          <w:p w14:paraId="412AB065"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Prop Chrg - Pre D &amp; P S305 - HOA Dues</w:t>
            </w:r>
          </w:p>
        </w:tc>
        <w:tc>
          <w:tcPr>
            <w:tcW w:w="3361" w:type="dxa"/>
            <w:tcBorders>
              <w:top w:val="nil"/>
              <w:left w:val="nil"/>
              <w:bottom w:val="single" w:sz="8" w:space="0" w:color="auto"/>
              <w:right w:val="single" w:sz="8" w:space="0" w:color="auto"/>
            </w:tcBorders>
            <w:shd w:val="clear" w:color="auto" w:fill="auto"/>
            <w:vAlign w:val="center"/>
            <w:hideMark/>
          </w:tcPr>
          <w:p w14:paraId="1DBDF5C0"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This transaction is initiated by Servicer to make a disbursement on behalf of Borrower for administration, operation, maintenance or repair of the community owned property. This transaction applies to ALL pay plans.</w:t>
            </w:r>
          </w:p>
        </w:tc>
      </w:tr>
      <w:tr w:rsidR="00E92CA3" w:rsidRPr="00E92CA3" w14:paraId="030AA21C" w14:textId="77777777" w:rsidTr="007D1923">
        <w:trPr>
          <w:gridAfter w:val="1"/>
          <w:wAfter w:w="236" w:type="dxa"/>
          <w:trHeight w:val="1068"/>
        </w:trPr>
        <w:tc>
          <w:tcPr>
            <w:tcW w:w="1880" w:type="dxa"/>
            <w:tcBorders>
              <w:top w:val="nil"/>
              <w:left w:val="single" w:sz="8" w:space="0" w:color="auto"/>
              <w:bottom w:val="single" w:sz="8" w:space="0" w:color="auto"/>
              <w:right w:val="single" w:sz="8" w:space="0" w:color="auto"/>
            </w:tcBorders>
            <w:shd w:val="clear" w:color="auto" w:fill="auto"/>
            <w:vAlign w:val="center"/>
            <w:hideMark/>
          </w:tcPr>
          <w:p w14:paraId="04E08C36"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shd w:val="clear" w:color="auto" w:fill="auto"/>
            <w:vAlign w:val="center"/>
            <w:hideMark/>
          </w:tcPr>
          <w:p w14:paraId="356FA333"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1855</w:t>
            </w:r>
          </w:p>
        </w:tc>
        <w:tc>
          <w:tcPr>
            <w:tcW w:w="1938" w:type="dxa"/>
            <w:tcBorders>
              <w:top w:val="nil"/>
              <w:left w:val="nil"/>
              <w:bottom w:val="single" w:sz="8" w:space="0" w:color="auto"/>
              <w:right w:val="single" w:sz="8" w:space="0" w:color="auto"/>
            </w:tcBorders>
            <w:shd w:val="clear" w:color="auto" w:fill="auto"/>
            <w:vAlign w:val="center"/>
            <w:hideMark/>
          </w:tcPr>
          <w:p w14:paraId="16D49C1E"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Property Charges</w:t>
            </w:r>
          </w:p>
        </w:tc>
        <w:tc>
          <w:tcPr>
            <w:tcW w:w="1609" w:type="dxa"/>
            <w:tcBorders>
              <w:top w:val="nil"/>
              <w:left w:val="nil"/>
              <w:bottom w:val="single" w:sz="8" w:space="0" w:color="auto"/>
              <w:right w:val="single" w:sz="8" w:space="0" w:color="auto"/>
            </w:tcBorders>
            <w:shd w:val="clear" w:color="auto" w:fill="auto"/>
            <w:vAlign w:val="center"/>
            <w:hideMark/>
          </w:tcPr>
          <w:p w14:paraId="7575F466"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Prop Chrg - Pre D &amp; P S305 - Other</w:t>
            </w:r>
          </w:p>
        </w:tc>
        <w:tc>
          <w:tcPr>
            <w:tcW w:w="3361" w:type="dxa"/>
            <w:tcBorders>
              <w:top w:val="nil"/>
              <w:left w:val="nil"/>
              <w:bottom w:val="single" w:sz="8" w:space="0" w:color="auto"/>
              <w:right w:val="single" w:sz="8" w:space="0" w:color="auto"/>
            </w:tcBorders>
            <w:shd w:val="clear" w:color="auto" w:fill="auto"/>
            <w:vAlign w:val="center"/>
            <w:hideMark/>
          </w:tcPr>
          <w:p w14:paraId="492DF486"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This transaction is initiated by Servicer to make a disbursement on behalf of Borrower for other expenses on the mortgaged property. This transaction applies to ALL pay plans.</w:t>
            </w:r>
          </w:p>
        </w:tc>
      </w:tr>
      <w:tr w:rsidR="00E92CA3" w:rsidRPr="00E92CA3" w14:paraId="1F60B59D" w14:textId="77777777" w:rsidTr="007D1923">
        <w:trPr>
          <w:gridAfter w:val="1"/>
          <w:wAfter w:w="236" w:type="dxa"/>
          <w:trHeight w:val="1068"/>
        </w:trPr>
        <w:tc>
          <w:tcPr>
            <w:tcW w:w="1880" w:type="dxa"/>
            <w:tcBorders>
              <w:top w:val="nil"/>
              <w:left w:val="single" w:sz="8" w:space="0" w:color="auto"/>
              <w:bottom w:val="single" w:sz="8" w:space="0" w:color="auto"/>
              <w:right w:val="single" w:sz="8" w:space="0" w:color="auto"/>
            </w:tcBorders>
            <w:shd w:val="clear" w:color="auto" w:fill="auto"/>
            <w:vAlign w:val="center"/>
            <w:hideMark/>
          </w:tcPr>
          <w:p w14:paraId="49F9AF17"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shd w:val="clear" w:color="auto" w:fill="auto"/>
            <w:vAlign w:val="center"/>
            <w:hideMark/>
          </w:tcPr>
          <w:p w14:paraId="0ABED190"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2711</w:t>
            </w:r>
          </w:p>
        </w:tc>
        <w:tc>
          <w:tcPr>
            <w:tcW w:w="1938" w:type="dxa"/>
            <w:tcBorders>
              <w:top w:val="nil"/>
              <w:left w:val="nil"/>
              <w:bottom w:val="single" w:sz="8" w:space="0" w:color="auto"/>
              <w:right w:val="single" w:sz="8" w:space="0" w:color="auto"/>
            </w:tcBorders>
            <w:shd w:val="clear" w:color="auto" w:fill="auto"/>
            <w:vAlign w:val="center"/>
            <w:hideMark/>
          </w:tcPr>
          <w:p w14:paraId="557A4160"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Property Charges</w:t>
            </w:r>
          </w:p>
        </w:tc>
        <w:tc>
          <w:tcPr>
            <w:tcW w:w="1609" w:type="dxa"/>
            <w:tcBorders>
              <w:top w:val="nil"/>
              <w:left w:val="nil"/>
              <w:bottom w:val="single" w:sz="8" w:space="0" w:color="auto"/>
              <w:right w:val="single" w:sz="8" w:space="0" w:color="auto"/>
            </w:tcBorders>
            <w:shd w:val="clear" w:color="auto" w:fill="auto"/>
            <w:vAlign w:val="center"/>
            <w:hideMark/>
          </w:tcPr>
          <w:p w14:paraId="4E2AE554"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Prop Chrg - Pre D &amp; P S305 - Repayment</w:t>
            </w:r>
          </w:p>
        </w:tc>
        <w:tc>
          <w:tcPr>
            <w:tcW w:w="3361" w:type="dxa"/>
            <w:tcBorders>
              <w:top w:val="nil"/>
              <w:left w:val="nil"/>
              <w:bottom w:val="single" w:sz="8" w:space="0" w:color="auto"/>
              <w:right w:val="single" w:sz="8" w:space="0" w:color="auto"/>
            </w:tcBorders>
            <w:shd w:val="clear" w:color="auto" w:fill="auto"/>
            <w:vAlign w:val="center"/>
            <w:hideMark/>
          </w:tcPr>
          <w:p w14:paraId="5EAC9F1B"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This transaction is initiated by Servicer to make a repayment on behalf of Borrower to decrease the loan balance. This transaction applies to ALL pay plans.</w:t>
            </w:r>
          </w:p>
        </w:tc>
      </w:tr>
      <w:tr w:rsidR="00E92CA3" w:rsidRPr="00E92CA3" w14:paraId="46D784F0" w14:textId="77777777" w:rsidTr="007D1923">
        <w:trPr>
          <w:gridAfter w:val="1"/>
          <w:wAfter w:w="236" w:type="dxa"/>
          <w:trHeight w:val="1068"/>
        </w:trPr>
        <w:tc>
          <w:tcPr>
            <w:tcW w:w="1880" w:type="dxa"/>
            <w:tcBorders>
              <w:top w:val="nil"/>
              <w:left w:val="single" w:sz="8" w:space="0" w:color="auto"/>
              <w:bottom w:val="single" w:sz="8" w:space="0" w:color="auto"/>
              <w:right w:val="single" w:sz="8" w:space="0" w:color="auto"/>
            </w:tcBorders>
            <w:shd w:val="clear" w:color="auto" w:fill="auto"/>
            <w:vAlign w:val="center"/>
            <w:hideMark/>
          </w:tcPr>
          <w:p w14:paraId="5C24039A"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shd w:val="clear" w:color="auto" w:fill="auto"/>
            <w:vAlign w:val="center"/>
            <w:hideMark/>
          </w:tcPr>
          <w:p w14:paraId="6CAB144B"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1856</w:t>
            </w:r>
          </w:p>
        </w:tc>
        <w:tc>
          <w:tcPr>
            <w:tcW w:w="1938" w:type="dxa"/>
            <w:tcBorders>
              <w:top w:val="nil"/>
              <w:left w:val="nil"/>
              <w:bottom w:val="single" w:sz="8" w:space="0" w:color="auto"/>
              <w:right w:val="single" w:sz="8" w:space="0" w:color="auto"/>
            </w:tcBorders>
            <w:shd w:val="clear" w:color="auto" w:fill="auto"/>
            <w:vAlign w:val="center"/>
            <w:hideMark/>
          </w:tcPr>
          <w:p w14:paraId="7A3669EB"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Property Charges</w:t>
            </w:r>
          </w:p>
        </w:tc>
        <w:tc>
          <w:tcPr>
            <w:tcW w:w="1609" w:type="dxa"/>
            <w:tcBorders>
              <w:top w:val="nil"/>
              <w:left w:val="nil"/>
              <w:bottom w:val="single" w:sz="8" w:space="0" w:color="auto"/>
              <w:right w:val="single" w:sz="8" w:space="0" w:color="auto"/>
            </w:tcBorders>
            <w:shd w:val="clear" w:color="auto" w:fill="auto"/>
            <w:vAlign w:val="center"/>
            <w:hideMark/>
          </w:tcPr>
          <w:p w14:paraId="148A5323"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Prop Chrg - Pre D &amp; P S305 - Taxes</w:t>
            </w:r>
          </w:p>
        </w:tc>
        <w:tc>
          <w:tcPr>
            <w:tcW w:w="3361" w:type="dxa"/>
            <w:tcBorders>
              <w:top w:val="nil"/>
              <w:left w:val="nil"/>
              <w:bottom w:val="single" w:sz="8" w:space="0" w:color="auto"/>
              <w:right w:val="single" w:sz="8" w:space="0" w:color="auto"/>
            </w:tcBorders>
            <w:shd w:val="clear" w:color="auto" w:fill="auto"/>
            <w:vAlign w:val="center"/>
            <w:hideMark/>
          </w:tcPr>
          <w:p w14:paraId="19A41572"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This transaction is initiated by Servicer to make a disbursement on behalf of Borrower for payment of taxes on the mortgaged property. This transaction applies to ALL pay plans.</w:t>
            </w:r>
          </w:p>
        </w:tc>
      </w:tr>
      <w:tr w:rsidR="00E92CA3" w:rsidRPr="00E92CA3" w14:paraId="4EE30129" w14:textId="77777777" w:rsidTr="007D1923">
        <w:trPr>
          <w:gridAfter w:val="1"/>
          <w:wAfter w:w="236" w:type="dxa"/>
          <w:trHeight w:val="804"/>
        </w:trPr>
        <w:tc>
          <w:tcPr>
            <w:tcW w:w="1880" w:type="dxa"/>
            <w:tcBorders>
              <w:top w:val="nil"/>
              <w:left w:val="single" w:sz="8" w:space="0" w:color="auto"/>
              <w:bottom w:val="single" w:sz="8" w:space="0" w:color="auto"/>
              <w:right w:val="single" w:sz="8" w:space="0" w:color="auto"/>
            </w:tcBorders>
            <w:shd w:val="clear" w:color="auto" w:fill="auto"/>
            <w:vAlign w:val="center"/>
            <w:hideMark/>
          </w:tcPr>
          <w:p w14:paraId="5513D2D0"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shd w:val="clear" w:color="auto" w:fill="auto"/>
            <w:vAlign w:val="center"/>
            <w:hideMark/>
          </w:tcPr>
          <w:p w14:paraId="748B576A"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1890</w:t>
            </w:r>
          </w:p>
        </w:tc>
        <w:tc>
          <w:tcPr>
            <w:tcW w:w="1938" w:type="dxa"/>
            <w:tcBorders>
              <w:top w:val="nil"/>
              <w:left w:val="nil"/>
              <w:bottom w:val="single" w:sz="8" w:space="0" w:color="auto"/>
              <w:right w:val="single" w:sz="8" w:space="0" w:color="auto"/>
            </w:tcBorders>
            <w:shd w:val="clear" w:color="auto" w:fill="auto"/>
            <w:vAlign w:val="center"/>
            <w:hideMark/>
          </w:tcPr>
          <w:p w14:paraId="20A58641"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Disb - Prop Chrg - Pre D&amp;P</w:t>
            </w:r>
          </w:p>
        </w:tc>
        <w:tc>
          <w:tcPr>
            <w:tcW w:w="1609" w:type="dxa"/>
            <w:tcBorders>
              <w:top w:val="nil"/>
              <w:left w:val="nil"/>
              <w:bottom w:val="single" w:sz="8" w:space="0" w:color="auto"/>
              <w:right w:val="single" w:sz="8" w:space="0" w:color="auto"/>
            </w:tcBorders>
            <w:shd w:val="clear" w:color="auto" w:fill="auto"/>
            <w:vAlign w:val="center"/>
            <w:hideMark/>
          </w:tcPr>
          <w:p w14:paraId="091C3220"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Disb - Prop Chrg Pre D&amp;P-Condo Fees Adj</w:t>
            </w:r>
          </w:p>
        </w:tc>
        <w:tc>
          <w:tcPr>
            <w:tcW w:w="3361" w:type="dxa"/>
            <w:tcBorders>
              <w:top w:val="nil"/>
              <w:left w:val="nil"/>
              <w:bottom w:val="single" w:sz="8" w:space="0" w:color="auto"/>
              <w:right w:val="single" w:sz="8" w:space="0" w:color="auto"/>
            </w:tcBorders>
            <w:shd w:val="clear" w:color="auto" w:fill="auto"/>
            <w:vAlign w:val="center"/>
            <w:hideMark/>
          </w:tcPr>
          <w:p w14:paraId="19BBA62E"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This transaction is initiated by the Servicer to adjust off transaction 1850</w:t>
            </w:r>
          </w:p>
        </w:tc>
      </w:tr>
      <w:tr w:rsidR="00E92CA3" w:rsidRPr="00E92CA3" w14:paraId="2A6D0ABF" w14:textId="77777777" w:rsidTr="007D1923">
        <w:trPr>
          <w:gridAfter w:val="1"/>
          <w:wAfter w:w="236" w:type="dxa"/>
          <w:trHeight w:val="804"/>
        </w:trPr>
        <w:tc>
          <w:tcPr>
            <w:tcW w:w="1880" w:type="dxa"/>
            <w:tcBorders>
              <w:top w:val="nil"/>
              <w:left w:val="single" w:sz="8" w:space="0" w:color="auto"/>
              <w:bottom w:val="single" w:sz="8" w:space="0" w:color="auto"/>
              <w:right w:val="single" w:sz="8" w:space="0" w:color="auto"/>
            </w:tcBorders>
            <w:shd w:val="clear" w:color="auto" w:fill="auto"/>
            <w:vAlign w:val="center"/>
            <w:hideMark/>
          </w:tcPr>
          <w:p w14:paraId="75B0628D"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shd w:val="clear" w:color="auto" w:fill="auto"/>
            <w:vAlign w:val="center"/>
            <w:hideMark/>
          </w:tcPr>
          <w:p w14:paraId="0AC1A134"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1891</w:t>
            </w:r>
          </w:p>
        </w:tc>
        <w:tc>
          <w:tcPr>
            <w:tcW w:w="1938" w:type="dxa"/>
            <w:tcBorders>
              <w:top w:val="nil"/>
              <w:left w:val="nil"/>
              <w:bottom w:val="single" w:sz="8" w:space="0" w:color="auto"/>
              <w:right w:val="single" w:sz="8" w:space="0" w:color="auto"/>
            </w:tcBorders>
            <w:shd w:val="clear" w:color="auto" w:fill="auto"/>
            <w:vAlign w:val="center"/>
            <w:hideMark/>
          </w:tcPr>
          <w:p w14:paraId="4152039C"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Disb - Prop Chrg - Pre D&amp;P</w:t>
            </w:r>
          </w:p>
        </w:tc>
        <w:tc>
          <w:tcPr>
            <w:tcW w:w="1609" w:type="dxa"/>
            <w:tcBorders>
              <w:top w:val="nil"/>
              <w:left w:val="nil"/>
              <w:bottom w:val="single" w:sz="8" w:space="0" w:color="auto"/>
              <w:right w:val="single" w:sz="8" w:space="0" w:color="auto"/>
            </w:tcBorders>
            <w:shd w:val="clear" w:color="auto" w:fill="auto"/>
            <w:vAlign w:val="center"/>
            <w:hideMark/>
          </w:tcPr>
          <w:p w14:paraId="02614899"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Disb - Prop Chrg Pre D&amp;P-Flood Ins Adj</w:t>
            </w:r>
          </w:p>
        </w:tc>
        <w:tc>
          <w:tcPr>
            <w:tcW w:w="3361" w:type="dxa"/>
            <w:tcBorders>
              <w:top w:val="nil"/>
              <w:left w:val="nil"/>
              <w:bottom w:val="single" w:sz="8" w:space="0" w:color="auto"/>
              <w:right w:val="single" w:sz="8" w:space="0" w:color="auto"/>
            </w:tcBorders>
            <w:shd w:val="clear" w:color="auto" w:fill="auto"/>
            <w:vAlign w:val="center"/>
            <w:hideMark/>
          </w:tcPr>
          <w:p w14:paraId="692ACFA6"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This transaction is initiated by the Servicer to adjust off transaction 1851</w:t>
            </w:r>
          </w:p>
        </w:tc>
      </w:tr>
      <w:tr w:rsidR="00E92CA3" w:rsidRPr="00E92CA3" w14:paraId="3D03FA26" w14:textId="77777777" w:rsidTr="007D1923">
        <w:trPr>
          <w:gridAfter w:val="1"/>
          <w:wAfter w:w="236" w:type="dxa"/>
          <w:trHeight w:val="804"/>
        </w:trPr>
        <w:tc>
          <w:tcPr>
            <w:tcW w:w="1880" w:type="dxa"/>
            <w:tcBorders>
              <w:top w:val="nil"/>
              <w:left w:val="single" w:sz="8" w:space="0" w:color="auto"/>
              <w:bottom w:val="single" w:sz="8" w:space="0" w:color="auto"/>
              <w:right w:val="single" w:sz="8" w:space="0" w:color="auto"/>
            </w:tcBorders>
            <w:shd w:val="clear" w:color="auto" w:fill="auto"/>
            <w:vAlign w:val="center"/>
            <w:hideMark/>
          </w:tcPr>
          <w:p w14:paraId="3441FA09"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shd w:val="clear" w:color="auto" w:fill="auto"/>
            <w:vAlign w:val="center"/>
            <w:hideMark/>
          </w:tcPr>
          <w:p w14:paraId="6221EB08"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1892</w:t>
            </w:r>
          </w:p>
        </w:tc>
        <w:tc>
          <w:tcPr>
            <w:tcW w:w="1938" w:type="dxa"/>
            <w:tcBorders>
              <w:top w:val="nil"/>
              <w:left w:val="nil"/>
              <w:bottom w:val="single" w:sz="8" w:space="0" w:color="auto"/>
              <w:right w:val="single" w:sz="8" w:space="0" w:color="auto"/>
            </w:tcBorders>
            <w:shd w:val="clear" w:color="auto" w:fill="auto"/>
            <w:vAlign w:val="center"/>
            <w:hideMark/>
          </w:tcPr>
          <w:p w14:paraId="4A4281D9"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Disb - Prop Chrg - Pre D&amp;P</w:t>
            </w:r>
          </w:p>
        </w:tc>
        <w:tc>
          <w:tcPr>
            <w:tcW w:w="1609" w:type="dxa"/>
            <w:tcBorders>
              <w:top w:val="nil"/>
              <w:left w:val="nil"/>
              <w:bottom w:val="single" w:sz="8" w:space="0" w:color="auto"/>
              <w:right w:val="single" w:sz="8" w:space="0" w:color="auto"/>
            </w:tcBorders>
            <w:shd w:val="clear" w:color="auto" w:fill="auto"/>
            <w:vAlign w:val="center"/>
            <w:hideMark/>
          </w:tcPr>
          <w:p w14:paraId="747C49E8"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Disb - Prop Chrg Pre D&amp;P-Ground Rent Adj</w:t>
            </w:r>
          </w:p>
        </w:tc>
        <w:tc>
          <w:tcPr>
            <w:tcW w:w="3361" w:type="dxa"/>
            <w:tcBorders>
              <w:top w:val="nil"/>
              <w:left w:val="nil"/>
              <w:bottom w:val="single" w:sz="8" w:space="0" w:color="auto"/>
              <w:right w:val="single" w:sz="8" w:space="0" w:color="auto"/>
            </w:tcBorders>
            <w:shd w:val="clear" w:color="auto" w:fill="auto"/>
            <w:vAlign w:val="center"/>
            <w:hideMark/>
          </w:tcPr>
          <w:p w14:paraId="5F2C2E95"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This transaction is initiated by the Servicer to adjust off transaction 1852</w:t>
            </w:r>
          </w:p>
        </w:tc>
      </w:tr>
      <w:tr w:rsidR="00E92CA3" w:rsidRPr="00E92CA3" w14:paraId="2A43F92F" w14:textId="77777777" w:rsidTr="007D1923">
        <w:trPr>
          <w:gridAfter w:val="1"/>
          <w:wAfter w:w="236" w:type="dxa"/>
          <w:trHeight w:val="804"/>
        </w:trPr>
        <w:tc>
          <w:tcPr>
            <w:tcW w:w="1880" w:type="dxa"/>
            <w:tcBorders>
              <w:top w:val="nil"/>
              <w:left w:val="single" w:sz="8" w:space="0" w:color="auto"/>
              <w:bottom w:val="single" w:sz="8" w:space="0" w:color="auto"/>
              <w:right w:val="single" w:sz="8" w:space="0" w:color="auto"/>
            </w:tcBorders>
            <w:shd w:val="clear" w:color="auto" w:fill="auto"/>
            <w:vAlign w:val="center"/>
            <w:hideMark/>
          </w:tcPr>
          <w:p w14:paraId="5CA04C7C"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shd w:val="clear" w:color="auto" w:fill="auto"/>
            <w:vAlign w:val="center"/>
            <w:hideMark/>
          </w:tcPr>
          <w:p w14:paraId="0CA3123B"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1893</w:t>
            </w:r>
          </w:p>
        </w:tc>
        <w:tc>
          <w:tcPr>
            <w:tcW w:w="1938" w:type="dxa"/>
            <w:tcBorders>
              <w:top w:val="nil"/>
              <w:left w:val="nil"/>
              <w:bottom w:val="single" w:sz="8" w:space="0" w:color="auto"/>
              <w:right w:val="single" w:sz="8" w:space="0" w:color="auto"/>
            </w:tcBorders>
            <w:shd w:val="clear" w:color="auto" w:fill="auto"/>
            <w:vAlign w:val="center"/>
            <w:hideMark/>
          </w:tcPr>
          <w:p w14:paraId="66FF2B76"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Disb - Prop Chrg - Pre D&amp;P</w:t>
            </w:r>
          </w:p>
        </w:tc>
        <w:tc>
          <w:tcPr>
            <w:tcW w:w="1609" w:type="dxa"/>
            <w:tcBorders>
              <w:top w:val="nil"/>
              <w:left w:val="nil"/>
              <w:bottom w:val="single" w:sz="8" w:space="0" w:color="auto"/>
              <w:right w:val="single" w:sz="8" w:space="0" w:color="auto"/>
            </w:tcBorders>
            <w:shd w:val="clear" w:color="auto" w:fill="auto"/>
            <w:vAlign w:val="center"/>
            <w:hideMark/>
          </w:tcPr>
          <w:p w14:paraId="66333963"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Disb - Prop Chrg Pre D&amp;P-Hazard Ins Adj</w:t>
            </w:r>
          </w:p>
        </w:tc>
        <w:tc>
          <w:tcPr>
            <w:tcW w:w="3361" w:type="dxa"/>
            <w:tcBorders>
              <w:top w:val="nil"/>
              <w:left w:val="nil"/>
              <w:bottom w:val="single" w:sz="8" w:space="0" w:color="auto"/>
              <w:right w:val="single" w:sz="8" w:space="0" w:color="auto"/>
            </w:tcBorders>
            <w:shd w:val="clear" w:color="auto" w:fill="auto"/>
            <w:vAlign w:val="center"/>
            <w:hideMark/>
          </w:tcPr>
          <w:p w14:paraId="562D7DE7"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This transaction is initiated by the Servicer to adjust off transaction 1853</w:t>
            </w:r>
          </w:p>
        </w:tc>
      </w:tr>
      <w:tr w:rsidR="00E92CA3" w:rsidRPr="00E92CA3" w14:paraId="0C484D8C" w14:textId="77777777" w:rsidTr="007D1923">
        <w:trPr>
          <w:gridAfter w:val="1"/>
          <w:wAfter w:w="236" w:type="dxa"/>
          <w:trHeight w:val="804"/>
        </w:trPr>
        <w:tc>
          <w:tcPr>
            <w:tcW w:w="1880" w:type="dxa"/>
            <w:tcBorders>
              <w:top w:val="nil"/>
              <w:left w:val="single" w:sz="8" w:space="0" w:color="auto"/>
              <w:bottom w:val="single" w:sz="8" w:space="0" w:color="auto"/>
              <w:right w:val="single" w:sz="8" w:space="0" w:color="auto"/>
            </w:tcBorders>
            <w:shd w:val="clear" w:color="auto" w:fill="auto"/>
            <w:vAlign w:val="center"/>
            <w:hideMark/>
          </w:tcPr>
          <w:p w14:paraId="0CBB59FE"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shd w:val="clear" w:color="auto" w:fill="auto"/>
            <w:vAlign w:val="center"/>
            <w:hideMark/>
          </w:tcPr>
          <w:p w14:paraId="0A78178E"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1894</w:t>
            </w:r>
          </w:p>
        </w:tc>
        <w:tc>
          <w:tcPr>
            <w:tcW w:w="1938" w:type="dxa"/>
            <w:tcBorders>
              <w:top w:val="nil"/>
              <w:left w:val="nil"/>
              <w:bottom w:val="single" w:sz="8" w:space="0" w:color="auto"/>
              <w:right w:val="single" w:sz="8" w:space="0" w:color="auto"/>
            </w:tcBorders>
            <w:shd w:val="clear" w:color="auto" w:fill="auto"/>
            <w:vAlign w:val="center"/>
            <w:hideMark/>
          </w:tcPr>
          <w:p w14:paraId="3C2C517E"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Disb - Prop Chrg - Pre D&amp;P</w:t>
            </w:r>
          </w:p>
        </w:tc>
        <w:tc>
          <w:tcPr>
            <w:tcW w:w="1609" w:type="dxa"/>
            <w:tcBorders>
              <w:top w:val="nil"/>
              <w:left w:val="nil"/>
              <w:bottom w:val="single" w:sz="8" w:space="0" w:color="auto"/>
              <w:right w:val="single" w:sz="8" w:space="0" w:color="auto"/>
            </w:tcBorders>
            <w:shd w:val="clear" w:color="auto" w:fill="auto"/>
            <w:vAlign w:val="center"/>
            <w:hideMark/>
          </w:tcPr>
          <w:p w14:paraId="0B3F1D60"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Disb - Prop Chrg Pre D&amp;P-HOA Dues Adj</w:t>
            </w:r>
          </w:p>
        </w:tc>
        <w:tc>
          <w:tcPr>
            <w:tcW w:w="3361" w:type="dxa"/>
            <w:tcBorders>
              <w:top w:val="nil"/>
              <w:left w:val="nil"/>
              <w:bottom w:val="single" w:sz="8" w:space="0" w:color="auto"/>
              <w:right w:val="single" w:sz="8" w:space="0" w:color="auto"/>
            </w:tcBorders>
            <w:shd w:val="clear" w:color="auto" w:fill="auto"/>
            <w:vAlign w:val="center"/>
            <w:hideMark/>
          </w:tcPr>
          <w:p w14:paraId="0F56B41C"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This transaction is initiated by the Servicer to adjust off transaction 1854</w:t>
            </w:r>
          </w:p>
        </w:tc>
      </w:tr>
      <w:tr w:rsidR="00E92CA3" w:rsidRPr="00E92CA3" w14:paraId="262E217D" w14:textId="77777777" w:rsidTr="007D1923">
        <w:trPr>
          <w:gridAfter w:val="1"/>
          <w:wAfter w:w="236" w:type="dxa"/>
          <w:trHeight w:val="804"/>
        </w:trPr>
        <w:tc>
          <w:tcPr>
            <w:tcW w:w="1880" w:type="dxa"/>
            <w:tcBorders>
              <w:top w:val="nil"/>
              <w:left w:val="single" w:sz="8" w:space="0" w:color="auto"/>
              <w:bottom w:val="single" w:sz="8" w:space="0" w:color="auto"/>
              <w:right w:val="single" w:sz="8" w:space="0" w:color="auto"/>
            </w:tcBorders>
            <w:shd w:val="clear" w:color="auto" w:fill="auto"/>
            <w:vAlign w:val="center"/>
            <w:hideMark/>
          </w:tcPr>
          <w:p w14:paraId="4CD3B040"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shd w:val="clear" w:color="auto" w:fill="auto"/>
            <w:vAlign w:val="center"/>
            <w:hideMark/>
          </w:tcPr>
          <w:p w14:paraId="701D7086"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1895</w:t>
            </w:r>
          </w:p>
        </w:tc>
        <w:tc>
          <w:tcPr>
            <w:tcW w:w="1938" w:type="dxa"/>
            <w:tcBorders>
              <w:top w:val="nil"/>
              <w:left w:val="nil"/>
              <w:bottom w:val="single" w:sz="8" w:space="0" w:color="auto"/>
              <w:right w:val="single" w:sz="8" w:space="0" w:color="auto"/>
            </w:tcBorders>
            <w:shd w:val="clear" w:color="auto" w:fill="auto"/>
            <w:vAlign w:val="center"/>
            <w:hideMark/>
          </w:tcPr>
          <w:p w14:paraId="3472A663"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Disb - Prop Chrg - Pre D&amp;P</w:t>
            </w:r>
          </w:p>
        </w:tc>
        <w:tc>
          <w:tcPr>
            <w:tcW w:w="1609" w:type="dxa"/>
            <w:tcBorders>
              <w:top w:val="nil"/>
              <w:left w:val="nil"/>
              <w:bottom w:val="single" w:sz="8" w:space="0" w:color="auto"/>
              <w:right w:val="single" w:sz="8" w:space="0" w:color="auto"/>
            </w:tcBorders>
            <w:shd w:val="clear" w:color="auto" w:fill="auto"/>
            <w:vAlign w:val="center"/>
            <w:hideMark/>
          </w:tcPr>
          <w:p w14:paraId="2D65F869"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Disb - Prop Chrg Pre D&amp;P-Others Adj</w:t>
            </w:r>
          </w:p>
        </w:tc>
        <w:tc>
          <w:tcPr>
            <w:tcW w:w="3361" w:type="dxa"/>
            <w:tcBorders>
              <w:top w:val="nil"/>
              <w:left w:val="nil"/>
              <w:bottom w:val="single" w:sz="8" w:space="0" w:color="auto"/>
              <w:right w:val="single" w:sz="8" w:space="0" w:color="auto"/>
            </w:tcBorders>
            <w:shd w:val="clear" w:color="auto" w:fill="auto"/>
            <w:vAlign w:val="center"/>
            <w:hideMark/>
          </w:tcPr>
          <w:p w14:paraId="3BF7A2D2"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This transaction is initiated by the Servicer to adjust off transaction 1855</w:t>
            </w:r>
          </w:p>
        </w:tc>
      </w:tr>
      <w:tr w:rsidR="00E92CA3" w:rsidRPr="00E92CA3" w14:paraId="5DD29189" w14:textId="77777777" w:rsidTr="007D1923">
        <w:trPr>
          <w:gridAfter w:val="1"/>
          <w:wAfter w:w="236" w:type="dxa"/>
          <w:trHeight w:val="804"/>
        </w:trPr>
        <w:tc>
          <w:tcPr>
            <w:tcW w:w="1880" w:type="dxa"/>
            <w:tcBorders>
              <w:top w:val="nil"/>
              <w:left w:val="single" w:sz="8" w:space="0" w:color="auto"/>
              <w:bottom w:val="single" w:sz="8" w:space="0" w:color="auto"/>
              <w:right w:val="single" w:sz="8" w:space="0" w:color="auto"/>
            </w:tcBorders>
            <w:shd w:val="clear" w:color="auto" w:fill="auto"/>
            <w:vAlign w:val="center"/>
            <w:hideMark/>
          </w:tcPr>
          <w:p w14:paraId="52C79206"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shd w:val="clear" w:color="auto" w:fill="auto"/>
            <w:vAlign w:val="center"/>
            <w:hideMark/>
          </w:tcPr>
          <w:p w14:paraId="4D39D34F"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1896</w:t>
            </w:r>
          </w:p>
        </w:tc>
        <w:tc>
          <w:tcPr>
            <w:tcW w:w="1938" w:type="dxa"/>
            <w:tcBorders>
              <w:top w:val="nil"/>
              <w:left w:val="nil"/>
              <w:bottom w:val="single" w:sz="8" w:space="0" w:color="auto"/>
              <w:right w:val="single" w:sz="8" w:space="0" w:color="auto"/>
            </w:tcBorders>
            <w:shd w:val="clear" w:color="auto" w:fill="auto"/>
            <w:vAlign w:val="center"/>
            <w:hideMark/>
          </w:tcPr>
          <w:p w14:paraId="3E6C6374"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Disb - Prop Chrg - Pre D&amp;P</w:t>
            </w:r>
          </w:p>
        </w:tc>
        <w:tc>
          <w:tcPr>
            <w:tcW w:w="1609" w:type="dxa"/>
            <w:tcBorders>
              <w:top w:val="nil"/>
              <w:left w:val="nil"/>
              <w:bottom w:val="single" w:sz="8" w:space="0" w:color="auto"/>
              <w:right w:val="single" w:sz="8" w:space="0" w:color="auto"/>
            </w:tcBorders>
            <w:shd w:val="clear" w:color="auto" w:fill="auto"/>
            <w:vAlign w:val="center"/>
            <w:hideMark/>
          </w:tcPr>
          <w:p w14:paraId="5F30263E"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Disb - Prop Chrg Pre D&amp;P-Taxes Adj</w:t>
            </w:r>
          </w:p>
        </w:tc>
        <w:tc>
          <w:tcPr>
            <w:tcW w:w="3361" w:type="dxa"/>
            <w:tcBorders>
              <w:top w:val="nil"/>
              <w:left w:val="nil"/>
              <w:bottom w:val="single" w:sz="8" w:space="0" w:color="auto"/>
              <w:right w:val="single" w:sz="8" w:space="0" w:color="auto"/>
            </w:tcBorders>
            <w:shd w:val="clear" w:color="auto" w:fill="auto"/>
            <w:vAlign w:val="center"/>
            <w:hideMark/>
          </w:tcPr>
          <w:p w14:paraId="5537EED7"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This transaction is initiated by the Servicer to adjust off transaction 1856</w:t>
            </w:r>
          </w:p>
        </w:tc>
      </w:tr>
      <w:tr w:rsidR="00E92CA3" w:rsidRPr="00E92CA3" w14:paraId="6A3D52D9" w14:textId="77777777" w:rsidTr="007D1923">
        <w:trPr>
          <w:gridAfter w:val="1"/>
          <w:wAfter w:w="236" w:type="dxa"/>
          <w:trHeight w:val="540"/>
        </w:trPr>
        <w:tc>
          <w:tcPr>
            <w:tcW w:w="1880" w:type="dxa"/>
            <w:tcBorders>
              <w:top w:val="nil"/>
              <w:left w:val="single" w:sz="8" w:space="0" w:color="auto"/>
              <w:bottom w:val="single" w:sz="8" w:space="0" w:color="auto"/>
              <w:right w:val="single" w:sz="8" w:space="0" w:color="auto"/>
            </w:tcBorders>
            <w:shd w:val="clear" w:color="auto" w:fill="auto"/>
            <w:vAlign w:val="center"/>
            <w:hideMark/>
          </w:tcPr>
          <w:p w14:paraId="72261008"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Scheduled Payments</w:t>
            </w:r>
          </w:p>
        </w:tc>
        <w:tc>
          <w:tcPr>
            <w:tcW w:w="1416" w:type="dxa"/>
            <w:tcBorders>
              <w:top w:val="nil"/>
              <w:left w:val="nil"/>
              <w:bottom w:val="single" w:sz="8" w:space="0" w:color="auto"/>
              <w:right w:val="single" w:sz="8" w:space="0" w:color="auto"/>
            </w:tcBorders>
            <w:shd w:val="clear" w:color="auto" w:fill="auto"/>
            <w:vAlign w:val="center"/>
            <w:hideMark/>
          </w:tcPr>
          <w:p w14:paraId="3941E5E3"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 </w:t>
            </w:r>
          </w:p>
        </w:tc>
        <w:tc>
          <w:tcPr>
            <w:tcW w:w="1938" w:type="dxa"/>
            <w:tcBorders>
              <w:top w:val="nil"/>
              <w:left w:val="nil"/>
              <w:bottom w:val="single" w:sz="8" w:space="0" w:color="auto"/>
              <w:right w:val="single" w:sz="8" w:space="0" w:color="auto"/>
            </w:tcBorders>
            <w:shd w:val="clear" w:color="auto" w:fill="auto"/>
            <w:vAlign w:val="center"/>
            <w:hideMark/>
          </w:tcPr>
          <w:p w14:paraId="301D0D5B"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 </w:t>
            </w:r>
          </w:p>
        </w:tc>
        <w:tc>
          <w:tcPr>
            <w:tcW w:w="1609" w:type="dxa"/>
            <w:tcBorders>
              <w:top w:val="nil"/>
              <w:left w:val="nil"/>
              <w:bottom w:val="single" w:sz="8" w:space="0" w:color="auto"/>
              <w:right w:val="single" w:sz="8" w:space="0" w:color="auto"/>
            </w:tcBorders>
            <w:shd w:val="clear" w:color="auto" w:fill="auto"/>
            <w:vAlign w:val="center"/>
            <w:hideMark/>
          </w:tcPr>
          <w:p w14:paraId="6596385E"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 </w:t>
            </w:r>
          </w:p>
        </w:tc>
        <w:tc>
          <w:tcPr>
            <w:tcW w:w="3361" w:type="dxa"/>
            <w:tcBorders>
              <w:top w:val="nil"/>
              <w:left w:val="nil"/>
              <w:bottom w:val="single" w:sz="8" w:space="0" w:color="auto"/>
              <w:right w:val="single" w:sz="8" w:space="0" w:color="auto"/>
            </w:tcBorders>
            <w:shd w:val="clear" w:color="auto" w:fill="auto"/>
            <w:vAlign w:val="center"/>
            <w:hideMark/>
          </w:tcPr>
          <w:p w14:paraId="4EFD65F5"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 </w:t>
            </w:r>
          </w:p>
        </w:tc>
      </w:tr>
      <w:tr w:rsidR="00E92CA3" w:rsidRPr="00E92CA3" w14:paraId="49EC5967" w14:textId="77777777" w:rsidTr="007D1923">
        <w:trPr>
          <w:gridAfter w:val="1"/>
          <w:wAfter w:w="236" w:type="dxa"/>
          <w:trHeight w:val="804"/>
        </w:trPr>
        <w:tc>
          <w:tcPr>
            <w:tcW w:w="1880" w:type="dxa"/>
            <w:tcBorders>
              <w:top w:val="nil"/>
              <w:left w:val="single" w:sz="8" w:space="0" w:color="auto"/>
              <w:bottom w:val="single" w:sz="8" w:space="0" w:color="auto"/>
              <w:right w:val="single" w:sz="8" w:space="0" w:color="auto"/>
            </w:tcBorders>
            <w:shd w:val="clear" w:color="auto" w:fill="auto"/>
            <w:vAlign w:val="center"/>
            <w:hideMark/>
          </w:tcPr>
          <w:p w14:paraId="4DA04FC8"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shd w:val="clear" w:color="auto" w:fill="auto"/>
            <w:vAlign w:val="center"/>
            <w:hideMark/>
          </w:tcPr>
          <w:p w14:paraId="1A219CA7"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1250</w:t>
            </w:r>
          </w:p>
        </w:tc>
        <w:tc>
          <w:tcPr>
            <w:tcW w:w="1938" w:type="dxa"/>
            <w:tcBorders>
              <w:top w:val="nil"/>
              <w:left w:val="nil"/>
              <w:bottom w:val="single" w:sz="8" w:space="0" w:color="auto"/>
              <w:right w:val="single" w:sz="8" w:space="0" w:color="auto"/>
            </w:tcBorders>
            <w:shd w:val="clear" w:color="auto" w:fill="auto"/>
            <w:vAlign w:val="center"/>
            <w:hideMark/>
          </w:tcPr>
          <w:p w14:paraId="168362DA"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Disb - Scheduled</w:t>
            </w:r>
          </w:p>
        </w:tc>
        <w:tc>
          <w:tcPr>
            <w:tcW w:w="1609" w:type="dxa"/>
            <w:tcBorders>
              <w:top w:val="nil"/>
              <w:left w:val="nil"/>
              <w:bottom w:val="single" w:sz="8" w:space="0" w:color="auto"/>
              <w:right w:val="single" w:sz="8" w:space="0" w:color="auto"/>
            </w:tcBorders>
            <w:shd w:val="clear" w:color="auto" w:fill="auto"/>
            <w:vAlign w:val="center"/>
            <w:hideMark/>
          </w:tcPr>
          <w:p w14:paraId="4973F0CE"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Disb - Scheduled</w:t>
            </w:r>
          </w:p>
        </w:tc>
        <w:tc>
          <w:tcPr>
            <w:tcW w:w="3361" w:type="dxa"/>
            <w:tcBorders>
              <w:top w:val="nil"/>
              <w:left w:val="nil"/>
              <w:bottom w:val="single" w:sz="8" w:space="0" w:color="auto"/>
              <w:right w:val="single" w:sz="8" w:space="0" w:color="auto"/>
            </w:tcBorders>
            <w:shd w:val="clear" w:color="auto" w:fill="auto"/>
            <w:vAlign w:val="center"/>
            <w:hideMark/>
          </w:tcPr>
          <w:p w14:paraId="7FE9DDBB"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This transaction is initiated by the Servicer (on-behalf of Borrower) to make a Scheduled Payment to the Borrower</w:t>
            </w:r>
          </w:p>
        </w:tc>
      </w:tr>
      <w:tr w:rsidR="00E92CA3" w:rsidRPr="00E92CA3" w14:paraId="437D07D3" w14:textId="77777777" w:rsidTr="007D1923">
        <w:trPr>
          <w:gridAfter w:val="1"/>
          <w:wAfter w:w="236" w:type="dxa"/>
          <w:trHeight w:val="540"/>
        </w:trPr>
        <w:tc>
          <w:tcPr>
            <w:tcW w:w="1880" w:type="dxa"/>
            <w:tcBorders>
              <w:top w:val="nil"/>
              <w:left w:val="single" w:sz="8" w:space="0" w:color="auto"/>
              <w:bottom w:val="single" w:sz="8" w:space="0" w:color="auto"/>
              <w:right w:val="single" w:sz="8" w:space="0" w:color="auto"/>
            </w:tcBorders>
            <w:shd w:val="clear" w:color="auto" w:fill="auto"/>
            <w:vAlign w:val="center"/>
            <w:hideMark/>
          </w:tcPr>
          <w:p w14:paraId="0B2E91AC"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shd w:val="clear" w:color="auto" w:fill="auto"/>
            <w:vAlign w:val="center"/>
            <w:hideMark/>
          </w:tcPr>
          <w:p w14:paraId="14973161"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1290</w:t>
            </w:r>
          </w:p>
        </w:tc>
        <w:tc>
          <w:tcPr>
            <w:tcW w:w="1938" w:type="dxa"/>
            <w:tcBorders>
              <w:top w:val="nil"/>
              <w:left w:val="nil"/>
              <w:bottom w:val="single" w:sz="8" w:space="0" w:color="auto"/>
              <w:right w:val="single" w:sz="8" w:space="0" w:color="auto"/>
            </w:tcBorders>
            <w:shd w:val="clear" w:color="auto" w:fill="auto"/>
            <w:vAlign w:val="center"/>
            <w:hideMark/>
          </w:tcPr>
          <w:p w14:paraId="074E0B11"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Disb - Scheduled</w:t>
            </w:r>
          </w:p>
        </w:tc>
        <w:tc>
          <w:tcPr>
            <w:tcW w:w="1609" w:type="dxa"/>
            <w:tcBorders>
              <w:top w:val="nil"/>
              <w:left w:val="nil"/>
              <w:bottom w:val="single" w:sz="8" w:space="0" w:color="auto"/>
              <w:right w:val="single" w:sz="8" w:space="0" w:color="auto"/>
            </w:tcBorders>
            <w:shd w:val="clear" w:color="auto" w:fill="auto"/>
            <w:vAlign w:val="center"/>
            <w:hideMark/>
          </w:tcPr>
          <w:p w14:paraId="580B40D3"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Disb - Scheduled Adj</w:t>
            </w:r>
          </w:p>
        </w:tc>
        <w:tc>
          <w:tcPr>
            <w:tcW w:w="3361" w:type="dxa"/>
            <w:tcBorders>
              <w:top w:val="nil"/>
              <w:left w:val="nil"/>
              <w:bottom w:val="single" w:sz="8" w:space="0" w:color="auto"/>
              <w:right w:val="single" w:sz="8" w:space="0" w:color="auto"/>
            </w:tcBorders>
            <w:shd w:val="clear" w:color="auto" w:fill="auto"/>
            <w:vAlign w:val="center"/>
            <w:hideMark/>
          </w:tcPr>
          <w:p w14:paraId="42C2BA97"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This transaction is initiated by the Servicer to adjust off transaction 1250</w:t>
            </w:r>
          </w:p>
        </w:tc>
      </w:tr>
      <w:tr w:rsidR="00E92CA3" w:rsidRPr="00E92CA3" w14:paraId="0D8F1BAB" w14:textId="77777777" w:rsidTr="007D1923">
        <w:trPr>
          <w:gridAfter w:val="1"/>
          <w:wAfter w:w="236" w:type="dxa"/>
          <w:trHeight w:val="1332"/>
        </w:trPr>
        <w:tc>
          <w:tcPr>
            <w:tcW w:w="1880" w:type="dxa"/>
            <w:tcBorders>
              <w:top w:val="nil"/>
              <w:left w:val="single" w:sz="8" w:space="0" w:color="auto"/>
              <w:bottom w:val="single" w:sz="8" w:space="0" w:color="auto"/>
              <w:right w:val="single" w:sz="8" w:space="0" w:color="auto"/>
            </w:tcBorders>
            <w:shd w:val="clear" w:color="auto" w:fill="auto"/>
            <w:vAlign w:val="center"/>
            <w:hideMark/>
          </w:tcPr>
          <w:p w14:paraId="2EA202BE"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Unscheduled Advances (Up to drawable equity)</w:t>
            </w:r>
          </w:p>
        </w:tc>
        <w:tc>
          <w:tcPr>
            <w:tcW w:w="1416" w:type="dxa"/>
            <w:tcBorders>
              <w:top w:val="nil"/>
              <w:left w:val="nil"/>
              <w:bottom w:val="single" w:sz="8" w:space="0" w:color="auto"/>
              <w:right w:val="single" w:sz="8" w:space="0" w:color="auto"/>
            </w:tcBorders>
            <w:shd w:val="clear" w:color="auto" w:fill="auto"/>
            <w:vAlign w:val="center"/>
            <w:hideMark/>
          </w:tcPr>
          <w:p w14:paraId="18500BBE"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 </w:t>
            </w:r>
          </w:p>
        </w:tc>
        <w:tc>
          <w:tcPr>
            <w:tcW w:w="1938" w:type="dxa"/>
            <w:tcBorders>
              <w:top w:val="nil"/>
              <w:left w:val="nil"/>
              <w:bottom w:val="single" w:sz="8" w:space="0" w:color="auto"/>
              <w:right w:val="single" w:sz="8" w:space="0" w:color="auto"/>
            </w:tcBorders>
            <w:shd w:val="clear" w:color="auto" w:fill="auto"/>
            <w:vAlign w:val="center"/>
            <w:hideMark/>
          </w:tcPr>
          <w:p w14:paraId="51DF2DE5"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 </w:t>
            </w:r>
          </w:p>
        </w:tc>
        <w:tc>
          <w:tcPr>
            <w:tcW w:w="1609" w:type="dxa"/>
            <w:tcBorders>
              <w:top w:val="nil"/>
              <w:left w:val="nil"/>
              <w:bottom w:val="single" w:sz="8" w:space="0" w:color="auto"/>
              <w:right w:val="single" w:sz="8" w:space="0" w:color="auto"/>
            </w:tcBorders>
            <w:shd w:val="clear" w:color="auto" w:fill="auto"/>
            <w:vAlign w:val="center"/>
            <w:hideMark/>
          </w:tcPr>
          <w:p w14:paraId="79F09B08"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 </w:t>
            </w:r>
          </w:p>
        </w:tc>
        <w:tc>
          <w:tcPr>
            <w:tcW w:w="3361" w:type="dxa"/>
            <w:tcBorders>
              <w:top w:val="nil"/>
              <w:left w:val="nil"/>
              <w:bottom w:val="single" w:sz="8" w:space="0" w:color="auto"/>
              <w:right w:val="single" w:sz="8" w:space="0" w:color="auto"/>
            </w:tcBorders>
            <w:shd w:val="clear" w:color="auto" w:fill="auto"/>
            <w:vAlign w:val="center"/>
            <w:hideMark/>
          </w:tcPr>
          <w:p w14:paraId="1E7870E1"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 </w:t>
            </w:r>
          </w:p>
        </w:tc>
      </w:tr>
      <w:tr w:rsidR="00E92CA3" w:rsidRPr="00E92CA3" w14:paraId="1EFBC16B" w14:textId="77777777" w:rsidTr="007D1923">
        <w:trPr>
          <w:gridAfter w:val="1"/>
          <w:wAfter w:w="236" w:type="dxa"/>
          <w:trHeight w:val="1596"/>
        </w:trPr>
        <w:tc>
          <w:tcPr>
            <w:tcW w:w="1880" w:type="dxa"/>
            <w:tcBorders>
              <w:top w:val="nil"/>
              <w:left w:val="single" w:sz="8" w:space="0" w:color="auto"/>
              <w:bottom w:val="single" w:sz="8" w:space="0" w:color="auto"/>
              <w:right w:val="single" w:sz="8" w:space="0" w:color="auto"/>
            </w:tcBorders>
            <w:shd w:val="clear" w:color="auto" w:fill="auto"/>
            <w:vAlign w:val="center"/>
            <w:hideMark/>
          </w:tcPr>
          <w:p w14:paraId="46251DE0"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shd w:val="clear" w:color="auto" w:fill="auto"/>
            <w:vAlign w:val="center"/>
            <w:hideMark/>
          </w:tcPr>
          <w:p w14:paraId="18F80167"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1350</w:t>
            </w:r>
          </w:p>
        </w:tc>
        <w:tc>
          <w:tcPr>
            <w:tcW w:w="1938" w:type="dxa"/>
            <w:tcBorders>
              <w:top w:val="nil"/>
              <w:left w:val="nil"/>
              <w:bottom w:val="single" w:sz="8" w:space="0" w:color="auto"/>
              <w:right w:val="single" w:sz="8" w:space="0" w:color="auto"/>
            </w:tcBorders>
            <w:shd w:val="clear" w:color="auto" w:fill="auto"/>
            <w:vAlign w:val="center"/>
            <w:hideMark/>
          </w:tcPr>
          <w:p w14:paraId="7D5A9CE3"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Disb - Unscheduled from LOC</w:t>
            </w:r>
          </w:p>
        </w:tc>
        <w:tc>
          <w:tcPr>
            <w:tcW w:w="1609" w:type="dxa"/>
            <w:tcBorders>
              <w:top w:val="nil"/>
              <w:left w:val="nil"/>
              <w:bottom w:val="single" w:sz="8" w:space="0" w:color="auto"/>
              <w:right w:val="single" w:sz="8" w:space="0" w:color="auto"/>
            </w:tcBorders>
            <w:shd w:val="clear" w:color="auto" w:fill="auto"/>
            <w:vAlign w:val="center"/>
            <w:hideMark/>
          </w:tcPr>
          <w:p w14:paraId="1841B3D1"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Disb - Unscheduled from LOC - Other</w:t>
            </w:r>
          </w:p>
        </w:tc>
        <w:tc>
          <w:tcPr>
            <w:tcW w:w="3361" w:type="dxa"/>
            <w:tcBorders>
              <w:top w:val="nil"/>
              <w:left w:val="nil"/>
              <w:bottom w:val="single" w:sz="8" w:space="0" w:color="auto"/>
              <w:right w:val="single" w:sz="8" w:space="0" w:color="auto"/>
            </w:tcBorders>
            <w:shd w:val="clear" w:color="auto" w:fill="auto"/>
            <w:vAlign w:val="center"/>
            <w:hideMark/>
          </w:tcPr>
          <w:p w14:paraId="2B9C1C70"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 xml:space="preserve">This transaction is initiated by the Servicer (on-behalf of Borrower) to make an unscheduled disbursement from Borrower’s available Line Of Credit. This transaction applies to pay plan types Line Of Credit, Modified Term and Modified Tenure ONLY. </w:t>
            </w:r>
          </w:p>
        </w:tc>
      </w:tr>
      <w:tr w:rsidR="00E92CA3" w:rsidRPr="00E92CA3" w14:paraId="072B887A" w14:textId="77777777" w:rsidTr="007D1923">
        <w:trPr>
          <w:gridAfter w:val="1"/>
          <w:wAfter w:w="236" w:type="dxa"/>
          <w:trHeight w:val="1596"/>
        </w:trPr>
        <w:tc>
          <w:tcPr>
            <w:tcW w:w="1880" w:type="dxa"/>
            <w:tcBorders>
              <w:top w:val="nil"/>
              <w:left w:val="single" w:sz="8" w:space="0" w:color="auto"/>
              <w:bottom w:val="single" w:sz="8" w:space="0" w:color="auto"/>
              <w:right w:val="single" w:sz="8" w:space="0" w:color="auto"/>
            </w:tcBorders>
            <w:shd w:val="clear" w:color="auto" w:fill="auto"/>
            <w:vAlign w:val="center"/>
            <w:hideMark/>
          </w:tcPr>
          <w:p w14:paraId="3B37D959"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shd w:val="clear" w:color="auto" w:fill="auto"/>
            <w:vAlign w:val="center"/>
            <w:hideMark/>
          </w:tcPr>
          <w:p w14:paraId="6899FD00"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1351</w:t>
            </w:r>
          </w:p>
        </w:tc>
        <w:tc>
          <w:tcPr>
            <w:tcW w:w="1938" w:type="dxa"/>
            <w:tcBorders>
              <w:top w:val="nil"/>
              <w:left w:val="nil"/>
              <w:bottom w:val="single" w:sz="8" w:space="0" w:color="auto"/>
              <w:right w:val="single" w:sz="8" w:space="0" w:color="auto"/>
            </w:tcBorders>
            <w:shd w:val="clear" w:color="auto" w:fill="auto"/>
            <w:vAlign w:val="center"/>
            <w:hideMark/>
          </w:tcPr>
          <w:p w14:paraId="768BE8C0"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Disb - Unscheduled from LOC</w:t>
            </w:r>
          </w:p>
        </w:tc>
        <w:tc>
          <w:tcPr>
            <w:tcW w:w="1609" w:type="dxa"/>
            <w:tcBorders>
              <w:top w:val="nil"/>
              <w:left w:val="nil"/>
              <w:bottom w:val="single" w:sz="8" w:space="0" w:color="auto"/>
              <w:right w:val="single" w:sz="8" w:space="0" w:color="auto"/>
            </w:tcBorders>
            <w:shd w:val="clear" w:color="auto" w:fill="auto"/>
            <w:vAlign w:val="center"/>
            <w:hideMark/>
          </w:tcPr>
          <w:p w14:paraId="706D0256"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Disb - Unscheduled from LOC Release Fee</w:t>
            </w:r>
          </w:p>
        </w:tc>
        <w:tc>
          <w:tcPr>
            <w:tcW w:w="3361" w:type="dxa"/>
            <w:tcBorders>
              <w:top w:val="nil"/>
              <w:left w:val="nil"/>
              <w:bottom w:val="single" w:sz="8" w:space="0" w:color="auto"/>
              <w:right w:val="single" w:sz="8" w:space="0" w:color="auto"/>
            </w:tcBorders>
            <w:shd w:val="clear" w:color="auto" w:fill="auto"/>
            <w:vAlign w:val="center"/>
            <w:hideMark/>
          </w:tcPr>
          <w:p w14:paraId="20FF8F5C"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This transaction is initiated by the Servicer (on-behalf of Borrower) to make an unscheduled disbursement from Borrower’s available Line Of Credit. This transaction applies to pay plan types Line Of Credit, Modified Term and Modified Tenure ONLY.</w:t>
            </w:r>
          </w:p>
        </w:tc>
      </w:tr>
      <w:tr w:rsidR="00E92CA3" w:rsidRPr="00E92CA3" w14:paraId="47100885" w14:textId="77777777" w:rsidTr="007D1923">
        <w:trPr>
          <w:gridAfter w:val="1"/>
          <w:wAfter w:w="236" w:type="dxa"/>
          <w:trHeight w:val="1596"/>
        </w:trPr>
        <w:tc>
          <w:tcPr>
            <w:tcW w:w="1880" w:type="dxa"/>
            <w:tcBorders>
              <w:top w:val="nil"/>
              <w:left w:val="single" w:sz="8" w:space="0" w:color="auto"/>
              <w:bottom w:val="single" w:sz="8" w:space="0" w:color="auto"/>
              <w:right w:val="single" w:sz="8" w:space="0" w:color="auto"/>
            </w:tcBorders>
            <w:shd w:val="clear" w:color="auto" w:fill="auto"/>
            <w:vAlign w:val="center"/>
            <w:hideMark/>
          </w:tcPr>
          <w:p w14:paraId="2C1F71CF"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shd w:val="clear" w:color="auto" w:fill="auto"/>
            <w:vAlign w:val="center"/>
            <w:hideMark/>
          </w:tcPr>
          <w:p w14:paraId="4D5DE299"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1352</w:t>
            </w:r>
          </w:p>
        </w:tc>
        <w:tc>
          <w:tcPr>
            <w:tcW w:w="1938" w:type="dxa"/>
            <w:tcBorders>
              <w:top w:val="nil"/>
              <w:left w:val="nil"/>
              <w:bottom w:val="single" w:sz="8" w:space="0" w:color="auto"/>
              <w:right w:val="single" w:sz="8" w:space="0" w:color="auto"/>
            </w:tcBorders>
            <w:shd w:val="clear" w:color="auto" w:fill="auto"/>
            <w:vAlign w:val="center"/>
            <w:hideMark/>
          </w:tcPr>
          <w:p w14:paraId="25CADD9A"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Disb - Unscheduled from LOC</w:t>
            </w:r>
          </w:p>
        </w:tc>
        <w:tc>
          <w:tcPr>
            <w:tcW w:w="1609" w:type="dxa"/>
            <w:tcBorders>
              <w:top w:val="nil"/>
              <w:left w:val="nil"/>
              <w:bottom w:val="single" w:sz="8" w:space="0" w:color="auto"/>
              <w:right w:val="single" w:sz="8" w:space="0" w:color="auto"/>
            </w:tcBorders>
            <w:shd w:val="clear" w:color="auto" w:fill="auto"/>
            <w:vAlign w:val="center"/>
            <w:hideMark/>
          </w:tcPr>
          <w:p w14:paraId="72A42480"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Disb - Unscheduled from LOC Inspections</w:t>
            </w:r>
          </w:p>
        </w:tc>
        <w:tc>
          <w:tcPr>
            <w:tcW w:w="3361" w:type="dxa"/>
            <w:tcBorders>
              <w:top w:val="nil"/>
              <w:left w:val="nil"/>
              <w:bottom w:val="single" w:sz="8" w:space="0" w:color="auto"/>
              <w:right w:val="single" w:sz="8" w:space="0" w:color="auto"/>
            </w:tcBorders>
            <w:shd w:val="clear" w:color="auto" w:fill="auto"/>
            <w:vAlign w:val="center"/>
            <w:hideMark/>
          </w:tcPr>
          <w:p w14:paraId="1E192E40"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 xml:space="preserve">This transaction is initiated by the Servicer (on-behalf of Borrower) to make an unscheduled disbursement from Line of Credit for inspections on the mortgaged property. This transaction applies to pay plan types Line Of Credit, Modified Term and Modified Tenure ONLY. </w:t>
            </w:r>
          </w:p>
        </w:tc>
      </w:tr>
      <w:tr w:rsidR="00E92CA3" w:rsidRPr="00E92CA3" w14:paraId="360A4A79" w14:textId="77777777" w:rsidTr="007D1923">
        <w:trPr>
          <w:gridAfter w:val="1"/>
          <w:wAfter w:w="236" w:type="dxa"/>
          <w:trHeight w:val="1596"/>
        </w:trPr>
        <w:tc>
          <w:tcPr>
            <w:tcW w:w="1880" w:type="dxa"/>
            <w:tcBorders>
              <w:top w:val="nil"/>
              <w:left w:val="single" w:sz="8" w:space="0" w:color="auto"/>
              <w:bottom w:val="single" w:sz="8" w:space="0" w:color="auto"/>
              <w:right w:val="single" w:sz="8" w:space="0" w:color="auto"/>
            </w:tcBorders>
            <w:shd w:val="clear" w:color="auto" w:fill="auto"/>
            <w:vAlign w:val="center"/>
            <w:hideMark/>
          </w:tcPr>
          <w:p w14:paraId="4D23A3CB"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shd w:val="clear" w:color="auto" w:fill="auto"/>
            <w:vAlign w:val="center"/>
            <w:hideMark/>
          </w:tcPr>
          <w:p w14:paraId="6B4F758A"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1353</w:t>
            </w:r>
          </w:p>
        </w:tc>
        <w:tc>
          <w:tcPr>
            <w:tcW w:w="1938" w:type="dxa"/>
            <w:tcBorders>
              <w:top w:val="nil"/>
              <w:left w:val="nil"/>
              <w:bottom w:val="single" w:sz="8" w:space="0" w:color="auto"/>
              <w:right w:val="single" w:sz="8" w:space="0" w:color="auto"/>
            </w:tcBorders>
            <w:shd w:val="clear" w:color="auto" w:fill="auto"/>
            <w:vAlign w:val="center"/>
            <w:hideMark/>
          </w:tcPr>
          <w:p w14:paraId="625D2452"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Disb - Unscheduled from LOC</w:t>
            </w:r>
          </w:p>
        </w:tc>
        <w:tc>
          <w:tcPr>
            <w:tcW w:w="1609" w:type="dxa"/>
            <w:tcBorders>
              <w:top w:val="nil"/>
              <w:left w:val="nil"/>
              <w:bottom w:val="single" w:sz="8" w:space="0" w:color="auto"/>
              <w:right w:val="single" w:sz="8" w:space="0" w:color="auto"/>
            </w:tcBorders>
            <w:shd w:val="clear" w:color="auto" w:fill="auto"/>
            <w:vAlign w:val="center"/>
            <w:hideMark/>
          </w:tcPr>
          <w:p w14:paraId="2A473AED"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Disb - Unscheduled from LOC Appraisals</w:t>
            </w:r>
          </w:p>
        </w:tc>
        <w:tc>
          <w:tcPr>
            <w:tcW w:w="3361" w:type="dxa"/>
            <w:tcBorders>
              <w:top w:val="nil"/>
              <w:left w:val="nil"/>
              <w:bottom w:val="single" w:sz="8" w:space="0" w:color="auto"/>
              <w:right w:val="single" w:sz="8" w:space="0" w:color="auto"/>
            </w:tcBorders>
            <w:shd w:val="clear" w:color="auto" w:fill="auto"/>
            <w:vAlign w:val="center"/>
            <w:hideMark/>
          </w:tcPr>
          <w:p w14:paraId="09AC6779"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 xml:space="preserve">This transaction is initiated by the Servicer (on-behalf of Borrower) to make an unscheduled disbursement from Line of Credit for appraisals on the mortgaged property. This transaction applies to pay plan types Line Of Credit, Modified Term and Modified Tenure ONLY. </w:t>
            </w:r>
          </w:p>
        </w:tc>
      </w:tr>
      <w:tr w:rsidR="00E92CA3" w:rsidRPr="00E92CA3" w14:paraId="21B7F7A8" w14:textId="77777777" w:rsidTr="007D1923">
        <w:trPr>
          <w:gridAfter w:val="1"/>
          <w:wAfter w:w="236" w:type="dxa"/>
          <w:trHeight w:val="2124"/>
        </w:trPr>
        <w:tc>
          <w:tcPr>
            <w:tcW w:w="1880" w:type="dxa"/>
            <w:tcBorders>
              <w:top w:val="nil"/>
              <w:left w:val="single" w:sz="8" w:space="0" w:color="auto"/>
              <w:bottom w:val="single" w:sz="8" w:space="0" w:color="auto"/>
              <w:right w:val="single" w:sz="8" w:space="0" w:color="auto"/>
            </w:tcBorders>
            <w:shd w:val="clear" w:color="auto" w:fill="auto"/>
            <w:vAlign w:val="center"/>
            <w:hideMark/>
          </w:tcPr>
          <w:p w14:paraId="43D7E2AB"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shd w:val="clear" w:color="auto" w:fill="auto"/>
            <w:vAlign w:val="center"/>
            <w:hideMark/>
          </w:tcPr>
          <w:p w14:paraId="4C1F8460"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1354</w:t>
            </w:r>
          </w:p>
        </w:tc>
        <w:tc>
          <w:tcPr>
            <w:tcW w:w="1938" w:type="dxa"/>
            <w:tcBorders>
              <w:top w:val="nil"/>
              <w:left w:val="nil"/>
              <w:bottom w:val="single" w:sz="8" w:space="0" w:color="auto"/>
              <w:right w:val="single" w:sz="8" w:space="0" w:color="auto"/>
            </w:tcBorders>
            <w:shd w:val="clear" w:color="auto" w:fill="auto"/>
            <w:vAlign w:val="center"/>
            <w:hideMark/>
          </w:tcPr>
          <w:p w14:paraId="702630F0"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Disb - Unscheduled from LOC</w:t>
            </w:r>
          </w:p>
        </w:tc>
        <w:tc>
          <w:tcPr>
            <w:tcW w:w="1609" w:type="dxa"/>
            <w:tcBorders>
              <w:top w:val="nil"/>
              <w:left w:val="nil"/>
              <w:bottom w:val="single" w:sz="8" w:space="0" w:color="auto"/>
              <w:right w:val="single" w:sz="8" w:space="0" w:color="auto"/>
            </w:tcBorders>
            <w:shd w:val="clear" w:color="auto" w:fill="auto"/>
            <w:vAlign w:val="center"/>
            <w:hideMark/>
          </w:tcPr>
          <w:p w14:paraId="04304DC5"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Disb - Unscheduled from LOC Prop Preserv</w:t>
            </w:r>
          </w:p>
        </w:tc>
        <w:tc>
          <w:tcPr>
            <w:tcW w:w="3361" w:type="dxa"/>
            <w:tcBorders>
              <w:top w:val="nil"/>
              <w:left w:val="nil"/>
              <w:bottom w:val="single" w:sz="8" w:space="0" w:color="auto"/>
              <w:right w:val="single" w:sz="8" w:space="0" w:color="auto"/>
            </w:tcBorders>
            <w:shd w:val="clear" w:color="auto" w:fill="auto"/>
            <w:vAlign w:val="center"/>
            <w:hideMark/>
          </w:tcPr>
          <w:p w14:paraId="4C24254E"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 xml:space="preserve">This transaction is initiated by the Servicer (on-behalf of Borrower) to make an unscheduled disbursement from Line of Credit for preservation and protection of the mortgaged property. Preservation and protection activities may include Repairs, Landscaping etc. This transaction applies to pay plan types Line Of Credit, Modified Term and Modified Tenure ONLY.  </w:t>
            </w:r>
          </w:p>
        </w:tc>
      </w:tr>
      <w:tr w:rsidR="00E92CA3" w:rsidRPr="00E92CA3" w14:paraId="3470D862" w14:textId="77777777" w:rsidTr="007D1923">
        <w:trPr>
          <w:gridAfter w:val="1"/>
          <w:wAfter w:w="236" w:type="dxa"/>
          <w:trHeight w:val="1320"/>
        </w:trPr>
        <w:tc>
          <w:tcPr>
            <w:tcW w:w="1880" w:type="dxa"/>
            <w:vMerge w:val="restart"/>
            <w:tcBorders>
              <w:top w:val="nil"/>
              <w:left w:val="single" w:sz="8" w:space="0" w:color="auto"/>
              <w:bottom w:val="single" w:sz="8" w:space="0" w:color="000000"/>
              <w:right w:val="single" w:sz="8" w:space="0" w:color="auto"/>
            </w:tcBorders>
            <w:shd w:val="clear" w:color="auto" w:fill="auto"/>
            <w:vAlign w:val="center"/>
            <w:hideMark/>
          </w:tcPr>
          <w:p w14:paraId="29A4A519"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vMerge w:val="restart"/>
            <w:tcBorders>
              <w:top w:val="nil"/>
              <w:left w:val="single" w:sz="8" w:space="0" w:color="auto"/>
              <w:bottom w:val="single" w:sz="8" w:space="0" w:color="000000"/>
              <w:right w:val="single" w:sz="8" w:space="0" w:color="auto"/>
            </w:tcBorders>
            <w:shd w:val="clear" w:color="auto" w:fill="auto"/>
            <w:vAlign w:val="center"/>
            <w:hideMark/>
          </w:tcPr>
          <w:p w14:paraId="2C5E8B59"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1550</w:t>
            </w:r>
          </w:p>
        </w:tc>
        <w:tc>
          <w:tcPr>
            <w:tcW w:w="1938" w:type="dxa"/>
            <w:vMerge w:val="restart"/>
            <w:tcBorders>
              <w:top w:val="nil"/>
              <w:left w:val="single" w:sz="8" w:space="0" w:color="auto"/>
              <w:bottom w:val="single" w:sz="8" w:space="0" w:color="000000"/>
              <w:right w:val="single" w:sz="8" w:space="0" w:color="auto"/>
            </w:tcBorders>
            <w:shd w:val="clear" w:color="auto" w:fill="auto"/>
            <w:vAlign w:val="center"/>
            <w:hideMark/>
          </w:tcPr>
          <w:p w14:paraId="421491F3"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Disb - Taxes &amp; Ins Withheld</w:t>
            </w:r>
          </w:p>
        </w:tc>
        <w:tc>
          <w:tcPr>
            <w:tcW w:w="1609" w:type="dxa"/>
            <w:vMerge w:val="restart"/>
            <w:tcBorders>
              <w:top w:val="nil"/>
              <w:left w:val="single" w:sz="8" w:space="0" w:color="auto"/>
              <w:bottom w:val="single" w:sz="8" w:space="0" w:color="000000"/>
              <w:right w:val="single" w:sz="8" w:space="0" w:color="auto"/>
            </w:tcBorders>
            <w:shd w:val="clear" w:color="auto" w:fill="auto"/>
            <w:vAlign w:val="center"/>
            <w:hideMark/>
          </w:tcPr>
          <w:p w14:paraId="2A2FEF18"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Disb - Taxes &amp; Ins Withheld</w:t>
            </w:r>
          </w:p>
        </w:tc>
        <w:tc>
          <w:tcPr>
            <w:tcW w:w="3361" w:type="dxa"/>
            <w:tcBorders>
              <w:top w:val="nil"/>
              <w:left w:val="nil"/>
              <w:bottom w:val="nil"/>
              <w:right w:val="single" w:sz="8" w:space="0" w:color="auto"/>
            </w:tcBorders>
            <w:shd w:val="clear" w:color="auto" w:fill="auto"/>
            <w:vAlign w:val="center"/>
            <w:hideMark/>
          </w:tcPr>
          <w:p w14:paraId="0BF44111"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This transaction is initiated by the Servicer to make a disbursement for Taxes and Insurance from Borrower's available taxes and insurance set aside balance.  This transaction applies to ALL pay plan types.</w:t>
            </w:r>
          </w:p>
        </w:tc>
      </w:tr>
      <w:tr w:rsidR="00E92CA3" w:rsidRPr="00E92CA3" w14:paraId="4D4A3B91" w14:textId="77777777" w:rsidTr="007D1923">
        <w:trPr>
          <w:gridAfter w:val="1"/>
          <w:wAfter w:w="236" w:type="dxa"/>
          <w:trHeight w:val="276"/>
        </w:trPr>
        <w:tc>
          <w:tcPr>
            <w:tcW w:w="1880" w:type="dxa"/>
            <w:vMerge/>
            <w:tcBorders>
              <w:top w:val="nil"/>
              <w:left w:val="single" w:sz="8" w:space="0" w:color="auto"/>
              <w:bottom w:val="single" w:sz="8" w:space="0" w:color="000000"/>
              <w:right w:val="single" w:sz="8" w:space="0" w:color="auto"/>
            </w:tcBorders>
            <w:vAlign w:val="center"/>
            <w:hideMark/>
          </w:tcPr>
          <w:p w14:paraId="6829EBB6"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p>
        </w:tc>
        <w:tc>
          <w:tcPr>
            <w:tcW w:w="1416" w:type="dxa"/>
            <w:vMerge/>
            <w:tcBorders>
              <w:top w:val="nil"/>
              <w:left w:val="single" w:sz="8" w:space="0" w:color="auto"/>
              <w:bottom w:val="single" w:sz="8" w:space="0" w:color="000000"/>
              <w:right w:val="single" w:sz="8" w:space="0" w:color="auto"/>
            </w:tcBorders>
            <w:vAlign w:val="center"/>
            <w:hideMark/>
          </w:tcPr>
          <w:p w14:paraId="2B44833B"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p>
        </w:tc>
        <w:tc>
          <w:tcPr>
            <w:tcW w:w="1938" w:type="dxa"/>
            <w:vMerge/>
            <w:tcBorders>
              <w:top w:val="nil"/>
              <w:left w:val="single" w:sz="8" w:space="0" w:color="auto"/>
              <w:bottom w:val="single" w:sz="8" w:space="0" w:color="000000"/>
              <w:right w:val="single" w:sz="8" w:space="0" w:color="auto"/>
            </w:tcBorders>
            <w:vAlign w:val="center"/>
            <w:hideMark/>
          </w:tcPr>
          <w:p w14:paraId="7E6B274D"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p>
        </w:tc>
        <w:tc>
          <w:tcPr>
            <w:tcW w:w="1609" w:type="dxa"/>
            <w:vMerge/>
            <w:tcBorders>
              <w:top w:val="nil"/>
              <w:left w:val="single" w:sz="8" w:space="0" w:color="auto"/>
              <w:bottom w:val="single" w:sz="8" w:space="0" w:color="000000"/>
              <w:right w:val="single" w:sz="8" w:space="0" w:color="auto"/>
            </w:tcBorders>
            <w:vAlign w:val="center"/>
            <w:hideMark/>
          </w:tcPr>
          <w:p w14:paraId="6FCFB001"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p>
        </w:tc>
        <w:tc>
          <w:tcPr>
            <w:tcW w:w="3361" w:type="dxa"/>
            <w:tcBorders>
              <w:top w:val="nil"/>
              <w:left w:val="nil"/>
              <w:bottom w:val="nil"/>
              <w:right w:val="single" w:sz="8" w:space="0" w:color="auto"/>
            </w:tcBorders>
            <w:shd w:val="clear" w:color="auto" w:fill="auto"/>
            <w:vAlign w:val="center"/>
            <w:hideMark/>
          </w:tcPr>
          <w:p w14:paraId="0D9FFA19" w14:textId="77777777" w:rsidR="00E92CA3" w:rsidRPr="00E92CA3" w:rsidRDefault="00E92CA3" w:rsidP="00E92CA3">
            <w:pPr>
              <w:overflowPunct/>
              <w:autoSpaceDE/>
              <w:autoSpaceDN/>
              <w:adjustRightInd/>
              <w:spacing w:before="0" w:after="0"/>
              <w:textAlignment w:val="auto"/>
              <w:rPr>
                <w:rFonts w:ascii="Arial" w:hAnsi="Arial" w:cs="Arial"/>
                <w:color w:val="000000"/>
                <w:sz w:val="22"/>
                <w:szCs w:val="22"/>
              </w:rPr>
            </w:pPr>
            <w:r w:rsidRPr="00E92CA3">
              <w:rPr>
                <w:rFonts w:ascii="Arial" w:hAnsi="Arial" w:cs="Arial"/>
                <w:color w:val="000000"/>
                <w:sz w:val="22"/>
                <w:szCs w:val="22"/>
              </w:rPr>
              <w:t> </w:t>
            </w:r>
          </w:p>
        </w:tc>
      </w:tr>
      <w:tr w:rsidR="00E92CA3" w:rsidRPr="00E92CA3" w14:paraId="7058D7AC" w14:textId="77777777" w:rsidTr="007D1923">
        <w:trPr>
          <w:gridAfter w:val="1"/>
          <w:wAfter w:w="236" w:type="dxa"/>
          <w:trHeight w:val="540"/>
        </w:trPr>
        <w:tc>
          <w:tcPr>
            <w:tcW w:w="1880" w:type="dxa"/>
            <w:vMerge/>
            <w:tcBorders>
              <w:top w:val="nil"/>
              <w:left w:val="single" w:sz="8" w:space="0" w:color="auto"/>
              <w:bottom w:val="single" w:sz="8" w:space="0" w:color="000000"/>
              <w:right w:val="single" w:sz="8" w:space="0" w:color="auto"/>
            </w:tcBorders>
            <w:vAlign w:val="center"/>
            <w:hideMark/>
          </w:tcPr>
          <w:p w14:paraId="33DC0324"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p>
        </w:tc>
        <w:tc>
          <w:tcPr>
            <w:tcW w:w="1416" w:type="dxa"/>
            <w:vMerge/>
            <w:tcBorders>
              <w:top w:val="nil"/>
              <w:left w:val="single" w:sz="8" w:space="0" w:color="auto"/>
              <w:bottom w:val="single" w:sz="8" w:space="0" w:color="000000"/>
              <w:right w:val="single" w:sz="8" w:space="0" w:color="auto"/>
            </w:tcBorders>
            <w:vAlign w:val="center"/>
            <w:hideMark/>
          </w:tcPr>
          <w:p w14:paraId="1A715146"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p>
        </w:tc>
        <w:tc>
          <w:tcPr>
            <w:tcW w:w="1938" w:type="dxa"/>
            <w:vMerge/>
            <w:tcBorders>
              <w:top w:val="nil"/>
              <w:left w:val="single" w:sz="8" w:space="0" w:color="auto"/>
              <w:bottom w:val="single" w:sz="8" w:space="0" w:color="000000"/>
              <w:right w:val="single" w:sz="8" w:space="0" w:color="auto"/>
            </w:tcBorders>
            <w:vAlign w:val="center"/>
            <w:hideMark/>
          </w:tcPr>
          <w:p w14:paraId="0847B211"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p>
        </w:tc>
        <w:tc>
          <w:tcPr>
            <w:tcW w:w="1609" w:type="dxa"/>
            <w:vMerge/>
            <w:tcBorders>
              <w:top w:val="nil"/>
              <w:left w:val="single" w:sz="8" w:space="0" w:color="auto"/>
              <w:bottom w:val="single" w:sz="8" w:space="0" w:color="000000"/>
              <w:right w:val="single" w:sz="8" w:space="0" w:color="auto"/>
            </w:tcBorders>
            <w:vAlign w:val="center"/>
            <w:hideMark/>
          </w:tcPr>
          <w:p w14:paraId="4186DC2A"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p>
        </w:tc>
        <w:tc>
          <w:tcPr>
            <w:tcW w:w="3361" w:type="dxa"/>
            <w:tcBorders>
              <w:top w:val="nil"/>
              <w:left w:val="nil"/>
              <w:bottom w:val="single" w:sz="8" w:space="0" w:color="auto"/>
              <w:right w:val="single" w:sz="8" w:space="0" w:color="auto"/>
            </w:tcBorders>
            <w:shd w:val="clear" w:color="auto" w:fill="auto"/>
            <w:vAlign w:val="center"/>
            <w:hideMark/>
          </w:tcPr>
          <w:p w14:paraId="6DB9149E"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Note: Taxes and Insurance withheld balance must be &gt; $0.00.</w:t>
            </w:r>
          </w:p>
        </w:tc>
      </w:tr>
      <w:tr w:rsidR="00E92CA3" w:rsidRPr="00E92CA3" w14:paraId="1ACD251F" w14:textId="77777777" w:rsidTr="007D1923">
        <w:trPr>
          <w:gridAfter w:val="1"/>
          <w:wAfter w:w="236" w:type="dxa"/>
          <w:trHeight w:val="1848"/>
        </w:trPr>
        <w:tc>
          <w:tcPr>
            <w:tcW w:w="1880" w:type="dxa"/>
            <w:vMerge w:val="restart"/>
            <w:tcBorders>
              <w:top w:val="nil"/>
              <w:left w:val="single" w:sz="8" w:space="0" w:color="auto"/>
              <w:bottom w:val="single" w:sz="8" w:space="0" w:color="000000"/>
              <w:right w:val="single" w:sz="8" w:space="0" w:color="auto"/>
            </w:tcBorders>
            <w:shd w:val="clear" w:color="auto" w:fill="auto"/>
            <w:vAlign w:val="center"/>
            <w:hideMark/>
          </w:tcPr>
          <w:p w14:paraId="1B56DF71"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vMerge w:val="restart"/>
            <w:tcBorders>
              <w:top w:val="nil"/>
              <w:left w:val="single" w:sz="8" w:space="0" w:color="auto"/>
              <w:bottom w:val="single" w:sz="8" w:space="0" w:color="000000"/>
              <w:right w:val="single" w:sz="8" w:space="0" w:color="auto"/>
            </w:tcBorders>
            <w:shd w:val="clear" w:color="auto" w:fill="auto"/>
            <w:vAlign w:val="center"/>
            <w:hideMark/>
          </w:tcPr>
          <w:p w14:paraId="6EC6B290"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1650</w:t>
            </w:r>
          </w:p>
        </w:tc>
        <w:tc>
          <w:tcPr>
            <w:tcW w:w="1938" w:type="dxa"/>
            <w:vMerge w:val="restart"/>
            <w:tcBorders>
              <w:top w:val="nil"/>
              <w:left w:val="single" w:sz="8" w:space="0" w:color="auto"/>
              <w:bottom w:val="single" w:sz="8" w:space="0" w:color="000000"/>
              <w:right w:val="single" w:sz="8" w:space="0" w:color="auto"/>
            </w:tcBorders>
            <w:shd w:val="clear" w:color="auto" w:fill="auto"/>
            <w:vAlign w:val="center"/>
            <w:hideMark/>
          </w:tcPr>
          <w:p w14:paraId="57BD2736"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 xml:space="preserve">Disb - 1st Yr Taxes &amp; Ins Set Aside </w:t>
            </w:r>
          </w:p>
        </w:tc>
        <w:tc>
          <w:tcPr>
            <w:tcW w:w="1609" w:type="dxa"/>
            <w:vMerge w:val="restart"/>
            <w:tcBorders>
              <w:top w:val="nil"/>
              <w:left w:val="single" w:sz="8" w:space="0" w:color="auto"/>
              <w:bottom w:val="single" w:sz="8" w:space="0" w:color="000000"/>
              <w:right w:val="single" w:sz="8" w:space="0" w:color="auto"/>
            </w:tcBorders>
            <w:shd w:val="clear" w:color="auto" w:fill="auto"/>
            <w:vAlign w:val="center"/>
            <w:hideMark/>
          </w:tcPr>
          <w:p w14:paraId="0E9627D9"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Disb - 1st Yr TI Set Aside Not Final</w:t>
            </w:r>
          </w:p>
        </w:tc>
        <w:tc>
          <w:tcPr>
            <w:tcW w:w="3361" w:type="dxa"/>
            <w:tcBorders>
              <w:top w:val="nil"/>
              <w:left w:val="nil"/>
              <w:bottom w:val="nil"/>
              <w:right w:val="single" w:sz="8" w:space="0" w:color="auto"/>
            </w:tcBorders>
            <w:shd w:val="clear" w:color="auto" w:fill="auto"/>
            <w:vAlign w:val="center"/>
            <w:hideMark/>
          </w:tcPr>
          <w:p w14:paraId="31837285"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This transaction is initiated by the Servicer to make a disbursement from Borrower's available 1st year taxes and insurance set aside amount. Servicer will be able to make these disbursements until all the 1st Yr TI set aside amount has exhausted (or) there is no Disb - 1st Yr TI Set Aside Final transaction. This transaction applies to ALL pay plan types.</w:t>
            </w:r>
          </w:p>
        </w:tc>
      </w:tr>
      <w:tr w:rsidR="00E92CA3" w:rsidRPr="00E92CA3" w14:paraId="494AD347" w14:textId="77777777" w:rsidTr="007D1923">
        <w:trPr>
          <w:gridAfter w:val="1"/>
          <w:wAfter w:w="236" w:type="dxa"/>
          <w:trHeight w:val="276"/>
        </w:trPr>
        <w:tc>
          <w:tcPr>
            <w:tcW w:w="1880" w:type="dxa"/>
            <w:vMerge/>
            <w:tcBorders>
              <w:top w:val="nil"/>
              <w:left w:val="single" w:sz="8" w:space="0" w:color="auto"/>
              <w:bottom w:val="single" w:sz="8" w:space="0" w:color="000000"/>
              <w:right w:val="single" w:sz="8" w:space="0" w:color="auto"/>
            </w:tcBorders>
            <w:vAlign w:val="center"/>
            <w:hideMark/>
          </w:tcPr>
          <w:p w14:paraId="4B15D0B5"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p>
        </w:tc>
        <w:tc>
          <w:tcPr>
            <w:tcW w:w="1416" w:type="dxa"/>
            <w:vMerge/>
            <w:tcBorders>
              <w:top w:val="nil"/>
              <w:left w:val="single" w:sz="8" w:space="0" w:color="auto"/>
              <w:bottom w:val="single" w:sz="8" w:space="0" w:color="000000"/>
              <w:right w:val="single" w:sz="8" w:space="0" w:color="auto"/>
            </w:tcBorders>
            <w:vAlign w:val="center"/>
            <w:hideMark/>
          </w:tcPr>
          <w:p w14:paraId="1EF47D4F"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p>
        </w:tc>
        <w:tc>
          <w:tcPr>
            <w:tcW w:w="1938" w:type="dxa"/>
            <w:vMerge/>
            <w:tcBorders>
              <w:top w:val="nil"/>
              <w:left w:val="single" w:sz="8" w:space="0" w:color="auto"/>
              <w:bottom w:val="single" w:sz="8" w:space="0" w:color="000000"/>
              <w:right w:val="single" w:sz="8" w:space="0" w:color="auto"/>
            </w:tcBorders>
            <w:vAlign w:val="center"/>
            <w:hideMark/>
          </w:tcPr>
          <w:p w14:paraId="2477F31A"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p>
        </w:tc>
        <w:tc>
          <w:tcPr>
            <w:tcW w:w="1609" w:type="dxa"/>
            <w:vMerge/>
            <w:tcBorders>
              <w:top w:val="nil"/>
              <w:left w:val="single" w:sz="8" w:space="0" w:color="auto"/>
              <w:bottom w:val="single" w:sz="8" w:space="0" w:color="000000"/>
              <w:right w:val="single" w:sz="8" w:space="0" w:color="auto"/>
            </w:tcBorders>
            <w:vAlign w:val="center"/>
            <w:hideMark/>
          </w:tcPr>
          <w:p w14:paraId="28B5F727"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p>
        </w:tc>
        <w:tc>
          <w:tcPr>
            <w:tcW w:w="3361" w:type="dxa"/>
            <w:tcBorders>
              <w:top w:val="nil"/>
              <w:left w:val="nil"/>
              <w:bottom w:val="nil"/>
              <w:right w:val="single" w:sz="8" w:space="0" w:color="auto"/>
            </w:tcBorders>
            <w:shd w:val="clear" w:color="auto" w:fill="auto"/>
            <w:vAlign w:val="center"/>
            <w:hideMark/>
          </w:tcPr>
          <w:p w14:paraId="67D74A50" w14:textId="77777777" w:rsidR="00E92CA3" w:rsidRPr="00E92CA3" w:rsidRDefault="00E92CA3" w:rsidP="00E92CA3">
            <w:pPr>
              <w:overflowPunct/>
              <w:autoSpaceDE/>
              <w:autoSpaceDN/>
              <w:adjustRightInd/>
              <w:spacing w:before="0" w:after="0"/>
              <w:textAlignment w:val="auto"/>
              <w:rPr>
                <w:rFonts w:ascii="Arial" w:hAnsi="Arial" w:cs="Arial"/>
                <w:color w:val="000000"/>
                <w:sz w:val="22"/>
                <w:szCs w:val="22"/>
              </w:rPr>
            </w:pPr>
            <w:r w:rsidRPr="00E92CA3">
              <w:rPr>
                <w:rFonts w:ascii="Arial" w:hAnsi="Arial" w:cs="Arial"/>
                <w:color w:val="000000"/>
                <w:sz w:val="22"/>
                <w:szCs w:val="22"/>
              </w:rPr>
              <w:t> </w:t>
            </w:r>
          </w:p>
        </w:tc>
      </w:tr>
      <w:tr w:rsidR="00E92CA3" w:rsidRPr="00E92CA3" w14:paraId="6AE5FD2C" w14:textId="77777777" w:rsidTr="007D1923">
        <w:trPr>
          <w:gridAfter w:val="1"/>
          <w:wAfter w:w="236" w:type="dxa"/>
          <w:trHeight w:val="540"/>
        </w:trPr>
        <w:tc>
          <w:tcPr>
            <w:tcW w:w="1880" w:type="dxa"/>
            <w:vMerge/>
            <w:tcBorders>
              <w:top w:val="nil"/>
              <w:left w:val="single" w:sz="8" w:space="0" w:color="auto"/>
              <w:bottom w:val="single" w:sz="8" w:space="0" w:color="000000"/>
              <w:right w:val="single" w:sz="8" w:space="0" w:color="auto"/>
            </w:tcBorders>
            <w:vAlign w:val="center"/>
            <w:hideMark/>
          </w:tcPr>
          <w:p w14:paraId="56981A11"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p>
        </w:tc>
        <w:tc>
          <w:tcPr>
            <w:tcW w:w="1416" w:type="dxa"/>
            <w:vMerge/>
            <w:tcBorders>
              <w:top w:val="nil"/>
              <w:left w:val="single" w:sz="8" w:space="0" w:color="auto"/>
              <w:bottom w:val="single" w:sz="8" w:space="0" w:color="000000"/>
              <w:right w:val="single" w:sz="8" w:space="0" w:color="auto"/>
            </w:tcBorders>
            <w:vAlign w:val="center"/>
            <w:hideMark/>
          </w:tcPr>
          <w:p w14:paraId="242CDEC3"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p>
        </w:tc>
        <w:tc>
          <w:tcPr>
            <w:tcW w:w="1938" w:type="dxa"/>
            <w:vMerge/>
            <w:tcBorders>
              <w:top w:val="nil"/>
              <w:left w:val="single" w:sz="8" w:space="0" w:color="auto"/>
              <w:bottom w:val="single" w:sz="8" w:space="0" w:color="000000"/>
              <w:right w:val="single" w:sz="8" w:space="0" w:color="auto"/>
            </w:tcBorders>
            <w:vAlign w:val="center"/>
            <w:hideMark/>
          </w:tcPr>
          <w:p w14:paraId="686A977C"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p>
        </w:tc>
        <w:tc>
          <w:tcPr>
            <w:tcW w:w="1609" w:type="dxa"/>
            <w:vMerge/>
            <w:tcBorders>
              <w:top w:val="nil"/>
              <w:left w:val="single" w:sz="8" w:space="0" w:color="auto"/>
              <w:bottom w:val="single" w:sz="8" w:space="0" w:color="000000"/>
              <w:right w:val="single" w:sz="8" w:space="0" w:color="auto"/>
            </w:tcBorders>
            <w:vAlign w:val="center"/>
            <w:hideMark/>
          </w:tcPr>
          <w:p w14:paraId="5C42562C"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p>
        </w:tc>
        <w:tc>
          <w:tcPr>
            <w:tcW w:w="3361" w:type="dxa"/>
            <w:tcBorders>
              <w:top w:val="nil"/>
              <w:left w:val="nil"/>
              <w:bottom w:val="single" w:sz="8" w:space="0" w:color="auto"/>
              <w:right w:val="single" w:sz="8" w:space="0" w:color="auto"/>
            </w:tcBorders>
            <w:shd w:val="clear" w:color="auto" w:fill="auto"/>
            <w:vAlign w:val="center"/>
            <w:hideMark/>
          </w:tcPr>
          <w:p w14:paraId="77F0C5ED"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Note: The 1st year taxes and insurance set aside balance must be &gt; $0.00.</w:t>
            </w:r>
          </w:p>
        </w:tc>
      </w:tr>
      <w:tr w:rsidR="00E92CA3" w:rsidRPr="00E92CA3" w14:paraId="7988154D" w14:textId="77777777" w:rsidTr="007D1923">
        <w:trPr>
          <w:gridAfter w:val="1"/>
          <w:wAfter w:w="236" w:type="dxa"/>
          <w:trHeight w:val="1848"/>
        </w:trPr>
        <w:tc>
          <w:tcPr>
            <w:tcW w:w="1880" w:type="dxa"/>
            <w:vMerge w:val="restart"/>
            <w:tcBorders>
              <w:top w:val="nil"/>
              <w:left w:val="single" w:sz="8" w:space="0" w:color="auto"/>
              <w:bottom w:val="single" w:sz="8" w:space="0" w:color="000000"/>
              <w:right w:val="single" w:sz="8" w:space="0" w:color="auto"/>
            </w:tcBorders>
            <w:shd w:val="clear" w:color="auto" w:fill="auto"/>
            <w:vAlign w:val="center"/>
            <w:hideMark/>
          </w:tcPr>
          <w:p w14:paraId="142E665E"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vMerge w:val="restart"/>
            <w:tcBorders>
              <w:top w:val="nil"/>
              <w:left w:val="single" w:sz="8" w:space="0" w:color="auto"/>
              <w:bottom w:val="single" w:sz="8" w:space="0" w:color="000000"/>
              <w:right w:val="single" w:sz="8" w:space="0" w:color="auto"/>
            </w:tcBorders>
            <w:shd w:val="clear" w:color="auto" w:fill="auto"/>
            <w:vAlign w:val="center"/>
            <w:hideMark/>
          </w:tcPr>
          <w:p w14:paraId="5319CE7B"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1651</w:t>
            </w:r>
          </w:p>
        </w:tc>
        <w:tc>
          <w:tcPr>
            <w:tcW w:w="1938" w:type="dxa"/>
            <w:vMerge w:val="restart"/>
            <w:tcBorders>
              <w:top w:val="nil"/>
              <w:left w:val="single" w:sz="8" w:space="0" w:color="auto"/>
              <w:bottom w:val="single" w:sz="8" w:space="0" w:color="000000"/>
              <w:right w:val="single" w:sz="8" w:space="0" w:color="auto"/>
            </w:tcBorders>
            <w:shd w:val="clear" w:color="auto" w:fill="auto"/>
            <w:vAlign w:val="center"/>
            <w:hideMark/>
          </w:tcPr>
          <w:p w14:paraId="20133694"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 xml:space="preserve">Disb - 1st Yr Taxes &amp; Ins Set Aside </w:t>
            </w:r>
          </w:p>
        </w:tc>
        <w:tc>
          <w:tcPr>
            <w:tcW w:w="1609" w:type="dxa"/>
            <w:vMerge w:val="restart"/>
            <w:tcBorders>
              <w:top w:val="nil"/>
              <w:left w:val="single" w:sz="8" w:space="0" w:color="auto"/>
              <w:bottom w:val="single" w:sz="8" w:space="0" w:color="000000"/>
              <w:right w:val="single" w:sz="8" w:space="0" w:color="auto"/>
            </w:tcBorders>
            <w:shd w:val="clear" w:color="auto" w:fill="auto"/>
            <w:vAlign w:val="center"/>
            <w:hideMark/>
          </w:tcPr>
          <w:p w14:paraId="1C2182D7"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Disb - 1st Yr TI Set Aside Final</w:t>
            </w:r>
          </w:p>
        </w:tc>
        <w:tc>
          <w:tcPr>
            <w:tcW w:w="3361" w:type="dxa"/>
            <w:tcBorders>
              <w:top w:val="nil"/>
              <w:left w:val="nil"/>
              <w:bottom w:val="nil"/>
              <w:right w:val="single" w:sz="8" w:space="0" w:color="auto"/>
            </w:tcBorders>
            <w:shd w:val="clear" w:color="auto" w:fill="auto"/>
            <w:vAlign w:val="center"/>
            <w:hideMark/>
          </w:tcPr>
          <w:p w14:paraId="4CA538FD"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This transaction is initiated by the Servicer to make a disbursement from Borrower's available 1st year taxes and insurance set aside amount. This will be a one-time transaction and Servicer will not be able to make any Disb - 1st Yr TI Set Aside Not Final transaction once a final transaction has been made. This transaction applies to ALL pay plan types.</w:t>
            </w:r>
          </w:p>
        </w:tc>
      </w:tr>
      <w:tr w:rsidR="00E92CA3" w:rsidRPr="00E92CA3" w14:paraId="35BD80EA" w14:textId="77777777" w:rsidTr="007D1923">
        <w:trPr>
          <w:gridAfter w:val="1"/>
          <w:wAfter w:w="236" w:type="dxa"/>
          <w:trHeight w:val="276"/>
        </w:trPr>
        <w:tc>
          <w:tcPr>
            <w:tcW w:w="1880" w:type="dxa"/>
            <w:vMerge/>
            <w:tcBorders>
              <w:top w:val="nil"/>
              <w:left w:val="single" w:sz="8" w:space="0" w:color="auto"/>
              <w:bottom w:val="single" w:sz="8" w:space="0" w:color="000000"/>
              <w:right w:val="single" w:sz="8" w:space="0" w:color="auto"/>
            </w:tcBorders>
            <w:vAlign w:val="center"/>
            <w:hideMark/>
          </w:tcPr>
          <w:p w14:paraId="74A6318A"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p>
        </w:tc>
        <w:tc>
          <w:tcPr>
            <w:tcW w:w="1416" w:type="dxa"/>
            <w:vMerge/>
            <w:tcBorders>
              <w:top w:val="nil"/>
              <w:left w:val="single" w:sz="8" w:space="0" w:color="auto"/>
              <w:bottom w:val="single" w:sz="8" w:space="0" w:color="000000"/>
              <w:right w:val="single" w:sz="8" w:space="0" w:color="auto"/>
            </w:tcBorders>
            <w:vAlign w:val="center"/>
            <w:hideMark/>
          </w:tcPr>
          <w:p w14:paraId="26C78407"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p>
        </w:tc>
        <w:tc>
          <w:tcPr>
            <w:tcW w:w="1938" w:type="dxa"/>
            <w:vMerge/>
            <w:tcBorders>
              <w:top w:val="nil"/>
              <w:left w:val="single" w:sz="8" w:space="0" w:color="auto"/>
              <w:bottom w:val="single" w:sz="8" w:space="0" w:color="000000"/>
              <w:right w:val="single" w:sz="8" w:space="0" w:color="auto"/>
            </w:tcBorders>
            <w:vAlign w:val="center"/>
            <w:hideMark/>
          </w:tcPr>
          <w:p w14:paraId="4F20D4FD"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p>
        </w:tc>
        <w:tc>
          <w:tcPr>
            <w:tcW w:w="1609" w:type="dxa"/>
            <w:vMerge/>
            <w:tcBorders>
              <w:top w:val="nil"/>
              <w:left w:val="single" w:sz="8" w:space="0" w:color="auto"/>
              <w:bottom w:val="single" w:sz="8" w:space="0" w:color="000000"/>
              <w:right w:val="single" w:sz="8" w:space="0" w:color="auto"/>
            </w:tcBorders>
            <w:vAlign w:val="center"/>
            <w:hideMark/>
          </w:tcPr>
          <w:p w14:paraId="3997BC96"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p>
        </w:tc>
        <w:tc>
          <w:tcPr>
            <w:tcW w:w="3361" w:type="dxa"/>
            <w:tcBorders>
              <w:top w:val="nil"/>
              <w:left w:val="nil"/>
              <w:bottom w:val="nil"/>
              <w:right w:val="single" w:sz="8" w:space="0" w:color="auto"/>
            </w:tcBorders>
            <w:shd w:val="clear" w:color="auto" w:fill="auto"/>
            <w:vAlign w:val="center"/>
            <w:hideMark/>
          </w:tcPr>
          <w:p w14:paraId="0D2A95B2" w14:textId="77777777" w:rsidR="00E92CA3" w:rsidRPr="00E92CA3" w:rsidRDefault="00E92CA3" w:rsidP="00E92CA3">
            <w:pPr>
              <w:overflowPunct/>
              <w:autoSpaceDE/>
              <w:autoSpaceDN/>
              <w:adjustRightInd/>
              <w:spacing w:before="0" w:after="0"/>
              <w:textAlignment w:val="auto"/>
              <w:rPr>
                <w:rFonts w:ascii="Arial" w:hAnsi="Arial" w:cs="Arial"/>
                <w:color w:val="000000"/>
                <w:sz w:val="22"/>
                <w:szCs w:val="22"/>
              </w:rPr>
            </w:pPr>
            <w:r w:rsidRPr="00E92CA3">
              <w:rPr>
                <w:rFonts w:ascii="Arial" w:hAnsi="Arial" w:cs="Arial"/>
                <w:color w:val="000000"/>
                <w:sz w:val="22"/>
                <w:szCs w:val="22"/>
              </w:rPr>
              <w:t> </w:t>
            </w:r>
          </w:p>
        </w:tc>
      </w:tr>
      <w:tr w:rsidR="00E92CA3" w:rsidRPr="00E92CA3" w14:paraId="3AB7A44C" w14:textId="77777777" w:rsidTr="007D1923">
        <w:trPr>
          <w:gridAfter w:val="1"/>
          <w:wAfter w:w="236" w:type="dxa"/>
          <w:trHeight w:val="540"/>
        </w:trPr>
        <w:tc>
          <w:tcPr>
            <w:tcW w:w="1880" w:type="dxa"/>
            <w:vMerge/>
            <w:tcBorders>
              <w:top w:val="nil"/>
              <w:left w:val="single" w:sz="8" w:space="0" w:color="auto"/>
              <w:bottom w:val="single" w:sz="8" w:space="0" w:color="000000"/>
              <w:right w:val="single" w:sz="8" w:space="0" w:color="auto"/>
            </w:tcBorders>
            <w:vAlign w:val="center"/>
            <w:hideMark/>
          </w:tcPr>
          <w:p w14:paraId="42077423"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p>
        </w:tc>
        <w:tc>
          <w:tcPr>
            <w:tcW w:w="1416" w:type="dxa"/>
            <w:vMerge/>
            <w:tcBorders>
              <w:top w:val="nil"/>
              <w:left w:val="single" w:sz="8" w:space="0" w:color="auto"/>
              <w:bottom w:val="single" w:sz="8" w:space="0" w:color="000000"/>
              <w:right w:val="single" w:sz="8" w:space="0" w:color="auto"/>
            </w:tcBorders>
            <w:vAlign w:val="center"/>
            <w:hideMark/>
          </w:tcPr>
          <w:p w14:paraId="32FF4878"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p>
        </w:tc>
        <w:tc>
          <w:tcPr>
            <w:tcW w:w="1938" w:type="dxa"/>
            <w:vMerge/>
            <w:tcBorders>
              <w:top w:val="nil"/>
              <w:left w:val="single" w:sz="8" w:space="0" w:color="auto"/>
              <w:bottom w:val="single" w:sz="8" w:space="0" w:color="000000"/>
              <w:right w:val="single" w:sz="8" w:space="0" w:color="auto"/>
            </w:tcBorders>
            <w:vAlign w:val="center"/>
            <w:hideMark/>
          </w:tcPr>
          <w:p w14:paraId="068BF0B3"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p>
        </w:tc>
        <w:tc>
          <w:tcPr>
            <w:tcW w:w="1609" w:type="dxa"/>
            <w:vMerge/>
            <w:tcBorders>
              <w:top w:val="nil"/>
              <w:left w:val="single" w:sz="8" w:space="0" w:color="auto"/>
              <w:bottom w:val="single" w:sz="8" w:space="0" w:color="000000"/>
              <w:right w:val="single" w:sz="8" w:space="0" w:color="auto"/>
            </w:tcBorders>
            <w:vAlign w:val="center"/>
            <w:hideMark/>
          </w:tcPr>
          <w:p w14:paraId="419DB2FB"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p>
        </w:tc>
        <w:tc>
          <w:tcPr>
            <w:tcW w:w="3361" w:type="dxa"/>
            <w:tcBorders>
              <w:top w:val="nil"/>
              <w:left w:val="nil"/>
              <w:bottom w:val="single" w:sz="8" w:space="0" w:color="auto"/>
              <w:right w:val="single" w:sz="8" w:space="0" w:color="auto"/>
            </w:tcBorders>
            <w:shd w:val="clear" w:color="auto" w:fill="auto"/>
            <w:vAlign w:val="center"/>
            <w:hideMark/>
          </w:tcPr>
          <w:p w14:paraId="59E82A9D"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Note: The 1st year taxes and insurance set aside balance must be &gt; $0.00.</w:t>
            </w:r>
          </w:p>
        </w:tc>
      </w:tr>
      <w:tr w:rsidR="00E92CA3" w:rsidRPr="00E92CA3" w14:paraId="5D07F2CC" w14:textId="77777777" w:rsidTr="007D1923">
        <w:trPr>
          <w:gridAfter w:val="1"/>
          <w:wAfter w:w="236" w:type="dxa"/>
          <w:trHeight w:val="2112"/>
        </w:trPr>
        <w:tc>
          <w:tcPr>
            <w:tcW w:w="1880" w:type="dxa"/>
            <w:vMerge w:val="restart"/>
            <w:tcBorders>
              <w:top w:val="nil"/>
              <w:left w:val="single" w:sz="8" w:space="0" w:color="auto"/>
              <w:bottom w:val="single" w:sz="8" w:space="0" w:color="000000"/>
              <w:right w:val="single" w:sz="8" w:space="0" w:color="auto"/>
            </w:tcBorders>
            <w:shd w:val="clear" w:color="auto" w:fill="auto"/>
            <w:vAlign w:val="center"/>
            <w:hideMark/>
          </w:tcPr>
          <w:p w14:paraId="3226DA97"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vMerge w:val="restart"/>
            <w:tcBorders>
              <w:top w:val="nil"/>
              <w:left w:val="single" w:sz="8" w:space="0" w:color="auto"/>
              <w:bottom w:val="single" w:sz="8" w:space="0" w:color="000000"/>
              <w:right w:val="single" w:sz="8" w:space="0" w:color="auto"/>
            </w:tcBorders>
            <w:shd w:val="clear" w:color="auto" w:fill="auto"/>
            <w:vAlign w:val="center"/>
            <w:hideMark/>
          </w:tcPr>
          <w:p w14:paraId="179CAAAD"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1750</w:t>
            </w:r>
          </w:p>
        </w:tc>
        <w:tc>
          <w:tcPr>
            <w:tcW w:w="1938" w:type="dxa"/>
            <w:vMerge w:val="restart"/>
            <w:tcBorders>
              <w:top w:val="nil"/>
              <w:left w:val="single" w:sz="8" w:space="0" w:color="auto"/>
              <w:bottom w:val="single" w:sz="8" w:space="0" w:color="000000"/>
              <w:right w:val="single" w:sz="8" w:space="0" w:color="auto"/>
            </w:tcBorders>
            <w:shd w:val="clear" w:color="auto" w:fill="auto"/>
            <w:vAlign w:val="center"/>
            <w:hideMark/>
          </w:tcPr>
          <w:p w14:paraId="704C5DD3"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Disb - Repair Set Aside</w:t>
            </w:r>
          </w:p>
        </w:tc>
        <w:tc>
          <w:tcPr>
            <w:tcW w:w="1609" w:type="dxa"/>
            <w:vMerge w:val="restart"/>
            <w:tcBorders>
              <w:top w:val="nil"/>
              <w:left w:val="single" w:sz="8" w:space="0" w:color="auto"/>
              <w:bottom w:val="single" w:sz="8" w:space="0" w:color="000000"/>
              <w:right w:val="single" w:sz="8" w:space="0" w:color="auto"/>
            </w:tcBorders>
            <w:shd w:val="clear" w:color="auto" w:fill="auto"/>
            <w:vAlign w:val="center"/>
            <w:hideMark/>
          </w:tcPr>
          <w:p w14:paraId="3CB86396"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Disb - Repair Set Aside Not Final</w:t>
            </w:r>
          </w:p>
        </w:tc>
        <w:tc>
          <w:tcPr>
            <w:tcW w:w="3361" w:type="dxa"/>
            <w:tcBorders>
              <w:top w:val="nil"/>
              <w:left w:val="nil"/>
              <w:bottom w:val="nil"/>
              <w:right w:val="single" w:sz="8" w:space="0" w:color="auto"/>
            </w:tcBorders>
            <w:shd w:val="clear" w:color="auto" w:fill="auto"/>
            <w:vAlign w:val="center"/>
            <w:hideMark/>
          </w:tcPr>
          <w:p w14:paraId="08D135C1"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This transaction is initiated by the Servicer to make a disbursement from borrower's set aside amount for any repairs on the mortgaged property. Servicer will be able to make these disbursements until all the Repair set aside Not Final amount has exhausted (or) there is no Disb - Repair Set Aside Final transaction. This transaction applies to ALL pay plan types.</w:t>
            </w:r>
          </w:p>
        </w:tc>
      </w:tr>
      <w:tr w:rsidR="00E92CA3" w:rsidRPr="00E92CA3" w14:paraId="7F380C85" w14:textId="77777777" w:rsidTr="007D1923">
        <w:trPr>
          <w:gridAfter w:val="1"/>
          <w:wAfter w:w="236" w:type="dxa"/>
          <w:trHeight w:val="276"/>
        </w:trPr>
        <w:tc>
          <w:tcPr>
            <w:tcW w:w="1880" w:type="dxa"/>
            <w:vMerge/>
            <w:tcBorders>
              <w:top w:val="nil"/>
              <w:left w:val="single" w:sz="8" w:space="0" w:color="auto"/>
              <w:bottom w:val="single" w:sz="8" w:space="0" w:color="000000"/>
              <w:right w:val="single" w:sz="8" w:space="0" w:color="auto"/>
            </w:tcBorders>
            <w:vAlign w:val="center"/>
            <w:hideMark/>
          </w:tcPr>
          <w:p w14:paraId="14FA531B"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p>
        </w:tc>
        <w:tc>
          <w:tcPr>
            <w:tcW w:w="1416" w:type="dxa"/>
            <w:vMerge/>
            <w:tcBorders>
              <w:top w:val="nil"/>
              <w:left w:val="single" w:sz="8" w:space="0" w:color="auto"/>
              <w:bottom w:val="single" w:sz="8" w:space="0" w:color="000000"/>
              <w:right w:val="single" w:sz="8" w:space="0" w:color="auto"/>
            </w:tcBorders>
            <w:vAlign w:val="center"/>
            <w:hideMark/>
          </w:tcPr>
          <w:p w14:paraId="6252E1DD"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p>
        </w:tc>
        <w:tc>
          <w:tcPr>
            <w:tcW w:w="1938" w:type="dxa"/>
            <w:vMerge/>
            <w:tcBorders>
              <w:top w:val="nil"/>
              <w:left w:val="single" w:sz="8" w:space="0" w:color="auto"/>
              <w:bottom w:val="single" w:sz="8" w:space="0" w:color="000000"/>
              <w:right w:val="single" w:sz="8" w:space="0" w:color="auto"/>
            </w:tcBorders>
            <w:vAlign w:val="center"/>
            <w:hideMark/>
          </w:tcPr>
          <w:p w14:paraId="20AFB7D3"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p>
        </w:tc>
        <w:tc>
          <w:tcPr>
            <w:tcW w:w="1609" w:type="dxa"/>
            <w:vMerge/>
            <w:tcBorders>
              <w:top w:val="nil"/>
              <w:left w:val="single" w:sz="8" w:space="0" w:color="auto"/>
              <w:bottom w:val="single" w:sz="8" w:space="0" w:color="000000"/>
              <w:right w:val="single" w:sz="8" w:space="0" w:color="auto"/>
            </w:tcBorders>
            <w:vAlign w:val="center"/>
            <w:hideMark/>
          </w:tcPr>
          <w:p w14:paraId="102BD9A5"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p>
        </w:tc>
        <w:tc>
          <w:tcPr>
            <w:tcW w:w="3361" w:type="dxa"/>
            <w:tcBorders>
              <w:top w:val="nil"/>
              <w:left w:val="nil"/>
              <w:bottom w:val="nil"/>
              <w:right w:val="single" w:sz="8" w:space="0" w:color="auto"/>
            </w:tcBorders>
            <w:shd w:val="clear" w:color="auto" w:fill="auto"/>
            <w:vAlign w:val="center"/>
            <w:hideMark/>
          </w:tcPr>
          <w:p w14:paraId="7D49470F" w14:textId="77777777" w:rsidR="00E92CA3" w:rsidRPr="00E92CA3" w:rsidRDefault="00E92CA3" w:rsidP="00E92CA3">
            <w:pPr>
              <w:overflowPunct/>
              <w:autoSpaceDE/>
              <w:autoSpaceDN/>
              <w:adjustRightInd/>
              <w:spacing w:before="0" w:after="0"/>
              <w:textAlignment w:val="auto"/>
              <w:rPr>
                <w:rFonts w:ascii="Arial" w:hAnsi="Arial" w:cs="Arial"/>
                <w:color w:val="000000"/>
                <w:sz w:val="22"/>
                <w:szCs w:val="22"/>
              </w:rPr>
            </w:pPr>
            <w:r w:rsidRPr="00E92CA3">
              <w:rPr>
                <w:rFonts w:ascii="Arial" w:hAnsi="Arial" w:cs="Arial"/>
                <w:color w:val="000000"/>
                <w:sz w:val="22"/>
                <w:szCs w:val="22"/>
              </w:rPr>
              <w:t> </w:t>
            </w:r>
          </w:p>
        </w:tc>
      </w:tr>
      <w:tr w:rsidR="00E92CA3" w:rsidRPr="00E92CA3" w14:paraId="495E5DC9" w14:textId="77777777" w:rsidTr="007D1923">
        <w:trPr>
          <w:gridAfter w:val="1"/>
          <w:wAfter w:w="236" w:type="dxa"/>
          <w:trHeight w:val="540"/>
        </w:trPr>
        <w:tc>
          <w:tcPr>
            <w:tcW w:w="1880" w:type="dxa"/>
            <w:vMerge/>
            <w:tcBorders>
              <w:top w:val="nil"/>
              <w:left w:val="single" w:sz="8" w:space="0" w:color="auto"/>
              <w:bottom w:val="single" w:sz="8" w:space="0" w:color="000000"/>
              <w:right w:val="single" w:sz="8" w:space="0" w:color="auto"/>
            </w:tcBorders>
            <w:vAlign w:val="center"/>
            <w:hideMark/>
          </w:tcPr>
          <w:p w14:paraId="2445571C"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p>
        </w:tc>
        <w:tc>
          <w:tcPr>
            <w:tcW w:w="1416" w:type="dxa"/>
            <w:vMerge/>
            <w:tcBorders>
              <w:top w:val="nil"/>
              <w:left w:val="single" w:sz="8" w:space="0" w:color="auto"/>
              <w:bottom w:val="single" w:sz="8" w:space="0" w:color="000000"/>
              <w:right w:val="single" w:sz="8" w:space="0" w:color="auto"/>
            </w:tcBorders>
            <w:vAlign w:val="center"/>
            <w:hideMark/>
          </w:tcPr>
          <w:p w14:paraId="132B8C57"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p>
        </w:tc>
        <w:tc>
          <w:tcPr>
            <w:tcW w:w="1938" w:type="dxa"/>
            <w:vMerge/>
            <w:tcBorders>
              <w:top w:val="nil"/>
              <w:left w:val="single" w:sz="8" w:space="0" w:color="auto"/>
              <w:bottom w:val="single" w:sz="8" w:space="0" w:color="000000"/>
              <w:right w:val="single" w:sz="8" w:space="0" w:color="auto"/>
            </w:tcBorders>
            <w:vAlign w:val="center"/>
            <w:hideMark/>
          </w:tcPr>
          <w:p w14:paraId="08B39DCE"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p>
        </w:tc>
        <w:tc>
          <w:tcPr>
            <w:tcW w:w="1609" w:type="dxa"/>
            <w:vMerge/>
            <w:tcBorders>
              <w:top w:val="nil"/>
              <w:left w:val="single" w:sz="8" w:space="0" w:color="auto"/>
              <w:bottom w:val="single" w:sz="8" w:space="0" w:color="000000"/>
              <w:right w:val="single" w:sz="8" w:space="0" w:color="auto"/>
            </w:tcBorders>
            <w:vAlign w:val="center"/>
            <w:hideMark/>
          </w:tcPr>
          <w:p w14:paraId="6DB9A427"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p>
        </w:tc>
        <w:tc>
          <w:tcPr>
            <w:tcW w:w="3361" w:type="dxa"/>
            <w:tcBorders>
              <w:top w:val="nil"/>
              <w:left w:val="nil"/>
              <w:bottom w:val="single" w:sz="8" w:space="0" w:color="auto"/>
              <w:right w:val="single" w:sz="8" w:space="0" w:color="auto"/>
            </w:tcBorders>
            <w:shd w:val="clear" w:color="auto" w:fill="auto"/>
            <w:vAlign w:val="center"/>
            <w:hideMark/>
          </w:tcPr>
          <w:p w14:paraId="05DB4E7A"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Note: The Repair set aside balance must be &gt; $0.00.</w:t>
            </w:r>
          </w:p>
        </w:tc>
      </w:tr>
      <w:tr w:rsidR="00E92CA3" w:rsidRPr="00E92CA3" w14:paraId="77E5562D" w14:textId="77777777" w:rsidTr="007D1923">
        <w:trPr>
          <w:gridAfter w:val="1"/>
          <w:wAfter w:w="236" w:type="dxa"/>
          <w:trHeight w:val="2112"/>
        </w:trPr>
        <w:tc>
          <w:tcPr>
            <w:tcW w:w="1880" w:type="dxa"/>
            <w:vMerge w:val="restart"/>
            <w:tcBorders>
              <w:top w:val="nil"/>
              <w:left w:val="single" w:sz="8" w:space="0" w:color="auto"/>
              <w:bottom w:val="single" w:sz="8" w:space="0" w:color="000000"/>
              <w:right w:val="single" w:sz="8" w:space="0" w:color="auto"/>
            </w:tcBorders>
            <w:shd w:val="clear" w:color="auto" w:fill="auto"/>
            <w:vAlign w:val="center"/>
            <w:hideMark/>
          </w:tcPr>
          <w:p w14:paraId="4440BC17"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vMerge w:val="restart"/>
            <w:tcBorders>
              <w:top w:val="nil"/>
              <w:left w:val="single" w:sz="8" w:space="0" w:color="auto"/>
              <w:bottom w:val="single" w:sz="8" w:space="0" w:color="000000"/>
              <w:right w:val="single" w:sz="8" w:space="0" w:color="auto"/>
            </w:tcBorders>
            <w:shd w:val="clear" w:color="auto" w:fill="auto"/>
            <w:vAlign w:val="center"/>
            <w:hideMark/>
          </w:tcPr>
          <w:p w14:paraId="027C908E"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1751</w:t>
            </w:r>
          </w:p>
        </w:tc>
        <w:tc>
          <w:tcPr>
            <w:tcW w:w="1938" w:type="dxa"/>
            <w:vMerge w:val="restart"/>
            <w:tcBorders>
              <w:top w:val="nil"/>
              <w:left w:val="single" w:sz="8" w:space="0" w:color="auto"/>
              <w:bottom w:val="single" w:sz="8" w:space="0" w:color="000000"/>
              <w:right w:val="single" w:sz="8" w:space="0" w:color="auto"/>
            </w:tcBorders>
            <w:shd w:val="clear" w:color="auto" w:fill="auto"/>
            <w:vAlign w:val="center"/>
            <w:hideMark/>
          </w:tcPr>
          <w:p w14:paraId="7FC25506"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Disb - Repair Set Aside</w:t>
            </w:r>
          </w:p>
        </w:tc>
        <w:tc>
          <w:tcPr>
            <w:tcW w:w="1609" w:type="dxa"/>
            <w:vMerge w:val="restart"/>
            <w:tcBorders>
              <w:top w:val="nil"/>
              <w:left w:val="single" w:sz="8" w:space="0" w:color="auto"/>
              <w:bottom w:val="single" w:sz="8" w:space="0" w:color="000000"/>
              <w:right w:val="single" w:sz="8" w:space="0" w:color="auto"/>
            </w:tcBorders>
            <w:shd w:val="clear" w:color="auto" w:fill="auto"/>
            <w:vAlign w:val="center"/>
            <w:hideMark/>
          </w:tcPr>
          <w:p w14:paraId="5D44C549"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Disb - Repair Set Aside Final</w:t>
            </w:r>
          </w:p>
        </w:tc>
        <w:tc>
          <w:tcPr>
            <w:tcW w:w="3361" w:type="dxa"/>
            <w:tcBorders>
              <w:top w:val="nil"/>
              <w:left w:val="nil"/>
              <w:bottom w:val="nil"/>
              <w:right w:val="single" w:sz="8" w:space="0" w:color="auto"/>
            </w:tcBorders>
            <w:shd w:val="clear" w:color="auto" w:fill="auto"/>
            <w:vAlign w:val="center"/>
            <w:hideMark/>
          </w:tcPr>
          <w:p w14:paraId="325166E6"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This transaction is initiated by the Servicer to make a disbursement from Borrower's repair set aside amount for any repairs on the mortgaged property. This will be a one-time transaction and Servicer will not be able to make any Disb - Repair Set Aside Not Final transaction once a final transaction has been made. This transaction applies to ALL pay plan types.</w:t>
            </w:r>
          </w:p>
        </w:tc>
      </w:tr>
      <w:tr w:rsidR="00E92CA3" w:rsidRPr="00E92CA3" w14:paraId="0A69C144" w14:textId="77777777" w:rsidTr="007D1923">
        <w:trPr>
          <w:gridAfter w:val="1"/>
          <w:wAfter w:w="236" w:type="dxa"/>
          <w:trHeight w:val="276"/>
        </w:trPr>
        <w:tc>
          <w:tcPr>
            <w:tcW w:w="1880" w:type="dxa"/>
            <w:vMerge/>
            <w:tcBorders>
              <w:top w:val="nil"/>
              <w:left w:val="single" w:sz="8" w:space="0" w:color="auto"/>
              <w:bottom w:val="single" w:sz="8" w:space="0" w:color="000000"/>
              <w:right w:val="single" w:sz="8" w:space="0" w:color="auto"/>
            </w:tcBorders>
            <w:vAlign w:val="center"/>
            <w:hideMark/>
          </w:tcPr>
          <w:p w14:paraId="3427E745"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p>
        </w:tc>
        <w:tc>
          <w:tcPr>
            <w:tcW w:w="1416" w:type="dxa"/>
            <w:vMerge/>
            <w:tcBorders>
              <w:top w:val="nil"/>
              <w:left w:val="single" w:sz="8" w:space="0" w:color="auto"/>
              <w:bottom w:val="single" w:sz="8" w:space="0" w:color="000000"/>
              <w:right w:val="single" w:sz="8" w:space="0" w:color="auto"/>
            </w:tcBorders>
            <w:vAlign w:val="center"/>
            <w:hideMark/>
          </w:tcPr>
          <w:p w14:paraId="79E023B2"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p>
        </w:tc>
        <w:tc>
          <w:tcPr>
            <w:tcW w:w="1938" w:type="dxa"/>
            <w:vMerge/>
            <w:tcBorders>
              <w:top w:val="nil"/>
              <w:left w:val="single" w:sz="8" w:space="0" w:color="auto"/>
              <w:bottom w:val="single" w:sz="8" w:space="0" w:color="000000"/>
              <w:right w:val="single" w:sz="8" w:space="0" w:color="auto"/>
            </w:tcBorders>
            <w:vAlign w:val="center"/>
            <w:hideMark/>
          </w:tcPr>
          <w:p w14:paraId="26C65781"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p>
        </w:tc>
        <w:tc>
          <w:tcPr>
            <w:tcW w:w="1609" w:type="dxa"/>
            <w:vMerge/>
            <w:tcBorders>
              <w:top w:val="nil"/>
              <w:left w:val="single" w:sz="8" w:space="0" w:color="auto"/>
              <w:bottom w:val="single" w:sz="8" w:space="0" w:color="000000"/>
              <w:right w:val="single" w:sz="8" w:space="0" w:color="auto"/>
            </w:tcBorders>
            <w:vAlign w:val="center"/>
            <w:hideMark/>
          </w:tcPr>
          <w:p w14:paraId="2217C2D0"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p>
        </w:tc>
        <w:tc>
          <w:tcPr>
            <w:tcW w:w="3361" w:type="dxa"/>
            <w:tcBorders>
              <w:top w:val="nil"/>
              <w:left w:val="nil"/>
              <w:bottom w:val="nil"/>
              <w:right w:val="single" w:sz="8" w:space="0" w:color="auto"/>
            </w:tcBorders>
            <w:shd w:val="clear" w:color="auto" w:fill="auto"/>
            <w:vAlign w:val="center"/>
            <w:hideMark/>
          </w:tcPr>
          <w:p w14:paraId="04995BF7" w14:textId="77777777" w:rsidR="00E92CA3" w:rsidRPr="00E92CA3" w:rsidRDefault="00E92CA3" w:rsidP="00E92CA3">
            <w:pPr>
              <w:overflowPunct/>
              <w:autoSpaceDE/>
              <w:autoSpaceDN/>
              <w:adjustRightInd/>
              <w:spacing w:before="0" w:after="0"/>
              <w:textAlignment w:val="auto"/>
              <w:rPr>
                <w:rFonts w:ascii="Arial" w:hAnsi="Arial" w:cs="Arial"/>
                <w:color w:val="000000"/>
                <w:sz w:val="22"/>
                <w:szCs w:val="22"/>
              </w:rPr>
            </w:pPr>
            <w:r w:rsidRPr="00E92CA3">
              <w:rPr>
                <w:rFonts w:ascii="Arial" w:hAnsi="Arial" w:cs="Arial"/>
                <w:color w:val="000000"/>
                <w:sz w:val="22"/>
                <w:szCs w:val="22"/>
              </w:rPr>
              <w:t> </w:t>
            </w:r>
          </w:p>
        </w:tc>
      </w:tr>
      <w:tr w:rsidR="00E92CA3" w:rsidRPr="00E92CA3" w14:paraId="1B61E93B" w14:textId="77777777" w:rsidTr="007D1923">
        <w:trPr>
          <w:gridAfter w:val="1"/>
          <w:wAfter w:w="236" w:type="dxa"/>
          <w:trHeight w:val="540"/>
        </w:trPr>
        <w:tc>
          <w:tcPr>
            <w:tcW w:w="1880" w:type="dxa"/>
            <w:vMerge/>
            <w:tcBorders>
              <w:top w:val="nil"/>
              <w:left w:val="single" w:sz="8" w:space="0" w:color="auto"/>
              <w:bottom w:val="single" w:sz="8" w:space="0" w:color="000000"/>
              <w:right w:val="single" w:sz="8" w:space="0" w:color="auto"/>
            </w:tcBorders>
            <w:vAlign w:val="center"/>
            <w:hideMark/>
          </w:tcPr>
          <w:p w14:paraId="1627F977"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p>
        </w:tc>
        <w:tc>
          <w:tcPr>
            <w:tcW w:w="1416" w:type="dxa"/>
            <w:vMerge/>
            <w:tcBorders>
              <w:top w:val="nil"/>
              <w:left w:val="single" w:sz="8" w:space="0" w:color="auto"/>
              <w:bottom w:val="single" w:sz="8" w:space="0" w:color="000000"/>
              <w:right w:val="single" w:sz="8" w:space="0" w:color="auto"/>
            </w:tcBorders>
            <w:vAlign w:val="center"/>
            <w:hideMark/>
          </w:tcPr>
          <w:p w14:paraId="169A00B5"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p>
        </w:tc>
        <w:tc>
          <w:tcPr>
            <w:tcW w:w="1938" w:type="dxa"/>
            <w:vMerge/>
            <w:tcBorders>
              <w:top w:val="nil"/>
              <w:left w:val="single" w:sz="8" w:space="0" w:color="auto"/>
              <w:bottom w:val="single" w:sz="8" w:space="0" w:color="000000"/>
              <w:right w:val="single" w:sz="8" w:space="0" w:color="auto"/>
            </w:tcBorders>
            <w:vAlign w:val="center"/>
            <w:hideMark/>
          </w:tcPr>
          <w:p w14:paraId="2D19D541"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p>
        </w:tc>
        <w:tc>
          <w:tcPr>
            <w:tcW w:w="1609" w:type="dxa"/>
            <w:vMerge/>
            <w:tcBorders>
              <w:top w:val="nil"/>
              <w:left w:val="single" w:sz="8" w:space="0" w:color="auto"/>
              <w:bottom w:val="single" w:sz="8" w:space="0" w:color="000000"/>
              <w:right w:val="single" w:sz="8" w:space="0" w:color="auto"/>
            </w:tcBorders>
            <w:vAlign w:val="center"/>
            <w:hideMark/>
          </w:tcPr>
          <w:p w14:paraId="5316EC9D"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p>
        </w:tc>
        <w:tc>
          <w:tcPr>
            <w:tcW w:w="3361" w:type="dxa"/>
            <w:tcBorders>
              <w:top w:val="nil"/>
              <w:left w:val="nil"/>
              <w:bottom w:val="single" w:sz="8" w:space="0" w:color="auto"/>
              <w:right w:val="single" w:sz="8" w:space="0" w:color="auto"/>
            </w:tcBorders>
            <w:shd w:val="clear" w:color="auto" w:fill="auto"/>
            <w:vAlign w:val="center"/>
            <w:hideMark/>
          </w:tcPr>
          <w:p w14:paraId="3180203F"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Note: The Repair set aside balance must be &gt; $0.00.</w:t>
            </w:r>
          </w:p>
        </w:tc>
      </w:tr>
      <w:tr w:rsidR="00E92CA3" w:rsidRPr="00E92CA3" w14:paraId="741D1152" w14:textId="77777777" w:rsidTr="007D1923">
        <w:trPr>
          <w:gridAfter w:val="1"/>
          <w:wAfter w:w="236" w:type="dxa"/>
          <w:trHeight w:val="1068"/>
        </w:trPr>
        <w:tc>
          <w:tcPr>
            <w:tcW w:w="1880" w:type="dxa"/>
            <w:tcBorders>
              <w:top w:val="nil"/>
              <w:left w:val="single" w:sz="8" w:space="0" w:color="auto"/>
              <w:bottom w:val="single" w:sz="8" w:space="0" w:color="auto"/>
              <w:right w:val="single" w:sz="8" w:space="0" w:color="auto"/>
            </w:tcBorders>
            <w:shd w:val="clear" w:color="auto" w:fill="auto"/>
            <w:vAlign w:val="center"/>
            <w:hideMark/>
          </w:tcPr>
          <w:p w14:paraId="163D35D5"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shd w:val="clear" w:color="auto" w:fill="auto"/>
            <w:vAlign w:val="center"/>
            <w:hideMark/>
          </w:tcPr>
          <w:p w14:paraId="4546E51A"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2350</w:t>
            </w:r>
          </w:p>
        </w:tc>
        <w:tc>
          <w:tcPr>
            <w:tcW w:w="1938" w:type="dxa"/>
            <w:tcBorders>
              <w:top w:val="nil"/>
              <w:left w:val="nil"/>
              <w:bottom w:val="single" w:sz="8" w:space="0" w:color="auto"/>
              <w:right w:val="single" w:sz="8" w:space="0" w:color="auto"/>
            </w:tcBorders>
            <w:shd w:val="clear" w:color="auto" w:fill="auto"/>
            <w:vAlign w:val="center"/>
            <w:hideMark/>
          </w:tcPr>
          <w:p w14:paraId="4BCFDD2D"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Disb - Unscheduled from LOC</w:t>
            </w:r>
          </w:p>
        </w:tc>
        <w:tc>
          <w:tcPr>
            <w:tcW w:w="1609" w:type="dxa"/>
            <w:tcBorders>
              <w:top w:val="nil"/>
              <w:left w:val="nil"/>
              <w:bottom w:val="single" w:sz="8" w:space="0" w:color="auto"/>
              <w:right w:val="single" w:sz="8" w:space="0" w:color="auto"/>
            </w:tcBorders>
            <w:shd w:val="clear" w:color="auto" w:fill="auto"/>
            <w:vAlign w:val="center"/>
            <w:hideMark/>
          </w:tcPr>
          <w:p w14:paraId="0064F32C"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Disb – Property Charge - Taxes</w:t>
            </w:r>
          </w:p>
        </w:tc>
        <w:tc>
          <w:tcPr>
            <w:tcW w:w="3361" w:type="dxa"/>
            <w:tcBorders>
              <w:top w:val="nil"/>
              <w:left w:val="nil"/>
              <w:bottom w:val="single" w:sz="8" w:space="0" w:color="auto"/>
              <w:right w:val="single" w:sz="8" w:space="0" w:color="auto"/>
            </w:tcBorders>
            <w:shd w:val="clear" w:color="auto" w:fill="auto"/>
            <w:vAlign w:val="center"/>
            <w:hideMark/>
          </w:tcPr>
          <w:p w14:paraId="3BD1A112"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 xml:space="preserve">This transaction is initiated by the Servicer to make an unscheduled disbursement from Line Of Credit to pay for taxes on behalf of Borrower. This transaction applies to ALL pay plan types. </w:t>
            </w:r>
          </w:p>
        </w:tc>
      </w:tr>
      <w:tr w:rsidR="00E92CA3" w:rsidRPr="00E92CA3" w14:paraId="0B1E684D" w14:textId="77777777" w:rsidTr="007D1923">
        <w:trPr>
          <w:gridAfter w:val="1"/>
          <w:wAfter w:w="236" w:type="dxa"/>
          <w:trHeight w:val="1332"/>
        </w:trPr>
        <w:tc>
          <w:tcPr>
            <w:tcW w:w="1880" w:type="dxa"/>
            <w:tcBorders>
              <w:top w:val="nil"/>
              <w:left w:val="single" w:sz="8" w:space="0" w:color="auto"/>
              <w:bottom w:val="single" w:sz="8" w:space="0" w:color="auto"/>
              <w:right w:val="single" w:sz="8" w:space="0" w:color="auto"/>
            </w:tcBorders>
            <w:shd w:val="clear" w:color="auto" w:fill="auto"/>
            <w:vAlign w:val="center"/>
            <w:hideMark/>
          </w:tcPr>
          <w:p w14:paraId="1A2E6097"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shd w:val="clear" w:color="auto" w:fill="auto"/>
            <w:vAlign w:val="center"/>
            <w:hideMark/>
          </w:tcPr>
          <w:p w14:paraId="003C469E"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2450</w:t>
            </w:r>
          </w:p>
        </w:tc>
        <w:tc>
          <w:tcPr>
            <w:tcW w:w="1938" w:type="dxa"/>
            <w:tcBorders>
              <w:top w:val="nil"/>
              <w:left w:val="nil"/>
              <w:bottom w:val="single" w:sz="8" w:space="0" w:color="auto"/>
              <w:right w:val="single" w:sz="8" w:space="0" w:color="auto"/>
            </w:tcBorders>
            <w:shd w:val="clear" w:color="auto" w:fill="auto"/>
            <w:vAlign w:val="center"/>
            <w:hideMark/>
          </w:tcPr>
          <w:p w14:paraId="236DD2FF"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Disb - Unscheduled from LOC</w:t>
            </w:r>
          </w:p>
        </w:tc>
        <w:tc>
          <w:tcPr>
            <w:tcW w:w="1609" w:type="dxa"/>
            <w:tcBorders>
              <w:top w:val="nil"/>
              <w:left w:val="nil"/>
              <w:bottom w:val="single" w:sz="8" w:space="0" w:color="auto"/>
              <w:right w:val="single" w:sz="8" w:space="0" w:color="auto"/>
            </w:tcBorders>
            <w:shd w:val="clear" w:color="auto" w:fill="auto"/>
            <w:vAlign w:val="center"/>
            <w:hideMark/>
          </w:tcPr>
          <w:p w14:paraId="474451EF"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 xml:space="preserve">Disb – Property Charge – Insurance </w:t>
            </w:r>
          </w:p>
        </w:tc>
        <w:tc>
          <w:tcPr>
            <w:tcW w:w="3361" w:type="dxa"/>
            <w:tcBorders>
              <w:top w:val="nil"/>
              <w:left w:val="nil"/>
              <w:bottom w:val="single" w:sz="8" w:space="0" w:color="auto"/>
              <w:right w:val="single" w:sz="8" w:space="0" w:color="auto"/>
            </w:tcBorders>
            <w:shd w:val="clear" w:color="auto" w:fill="auto"/>
            <w:vAlign w:val="center"/>
            <w:hideMark/>
          </w:tcPr>
          <w:p w14:paraId="23082920"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 xml:space="preserve">This transaction is initiated by the Servicer to make an unscheduled disbursement from Line Of Credit to pay for the insurance of the mortgaged property on behalf of Borrower. This transaction applies to ALL pay plan types. </w:t>
            </w:r>
          </w:p>
        </w:tc>
      </w:tr>
      <w:tr w:rsidR="00E92CA3" w:rsidRPr="00E92CA3" w14:paraId="192BF770" w14:textId="77777777" w:rsidTr="007D1923">
        <w:trPr>
          <w:gridAfter w:val="1"/>
          <w:wAfter w:w="236" w:type="dxa"/>
          <w:trHeight w:val="1332"/>
        </w:trPr>
        <w:tc>
          <w:tcPr>
            <w:tcW w:w="1880" w:type="dxa"/>
            <w:tcBorders>
              <w:top w:val="nil"/>
              <w:left w:val="single" w:sz="8" w:space="0" w:color="auto"/>
              <w:bottom w:val="single" w:sz="8" w:space="0" w:color="auto"/>
              <w:right w:val="single" w:sz="8" w:space="0" w:color="auto"/>
            </w:tcBorders>
            <w:shd w:val="clear" w:color="auto" w:fill="auto"/>
            <w:vAlign w:val="center"/>
            <w:hideMark/>
          </w:tcPr>
          <w:p w14:paraId="289403E0"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shd w:val="clear" w:color="auto" w:fill="auto"/>
            <w:vAlign w:val="center"/>
            <w:hideMark/>
          </w:tcPr>
          <w:p w14:paraId="5165812A"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2550</w:t>
            </w:r>
          </w:p>
        </w:tc>
        <w:tc>
          <w:tcPr>
            <w:tcW w:w="1938" w:type="dxa"/>
            <w:tcBorders>
              <w:top w:val="nil"/>
              <w:left w:val="nil"/>
              <w:bottom w:val="single" w:sz="8" w:space="0" w:color="auto"/>
              <w:right w:val="single" w:sz="8" w:space="0" w:color="auto"/>
            </w:tcBorders>
            <w:shd w:val="clear" w:color="auto" w:fill="auto"/>
            <w:vAlign w:val="center"/>
            <w:hideMark/>
          </w:tcPr>
          <w:p w14:paraId="3E190B77"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Refunds</w:t>
            </w:r>
          </w:p>
        </w:tc>
        <w:tc>
          <w:tcPr>
            <w:tcW w:w="1609" w:type="dxa"/>
            <w:tcBorders>
              <w:top w:val="nil"/>
              <w:left w:val="nil"/>
              <w:bottom w:val="single" w:sz="8" w:space="0" w:color="auto"/>
              <w:right w:val="single" w:sz="8" w:space="0" w:color="auto"/>
            </w:tcBorders>
            <w:shd w:val="clear" w:color="auto" w:fill="auto"/>
            <w:vAlign w:val="center"/>
            <w:hideMark/>
          </w:tcPr>
          <w:p w14:paraId="61D99A96"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Disb - Refund Remittance Overage</w:t>
            </w:r>
          </w:p>
        </w:tc>
        <w:tc>
          <w:tcPr>
            <w:tcW w:w="3361" w:type="dxa"/>
            <w:tcBorders>
              <w:top w:val="nil"/>
              <w:left w:val="nil"/>
              <w:bottom w:val="single" w:sz="8" w:space="0" w:color="auto"/>
              <w:right w:val="single" w:sz="8" w:space="0" w:color="auto"/>
            </w:tcBorders>
            <w:shd w:val="clear" w:color="auto" w:fill="auto"/>
            <w:vAlign w:val="center"/>
            <w:hideMark/>
          </w:tcPr>
          <w:p w14:paraId="740C5BD5"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 xml:space="preserve">This transaction is initiated by the Servicer to refund the excess amount paid by Borrower after loan is paid-off. The loan status will have been 'Terminated' with an overage amount &gt; $0.00 and &lt; $10.00 for this transaction to be initiated. </w:t>
            </w:r>
          </w:p>
        </w:tc>
      </w:tr>
      <w:tr w:rsidR="00E92CA3" w:rsidRPr="00E92CA3" w14:paraId="5F1F4D37" w14:textId="77777777" w:rsidTr="007D1923">
        <w:trPr>
          <w:gridAfter w:val="1"/>
          <w:wAfter w:w="236" w:type="dxa"/>
          <w:trHeight w:val="276"/>
        </w:trPr>
        <w:tc>
          <w:tcPr>
            <w:tcW w:w="1880" w:type="dxa"/>
            <w:vMerge w:val="restart"/>
            <w:tcBorders>
              <w:top w:val="nil"/>
              <w:left w:val="single" w:sz="8" w:space="0" w:color="auto"/>
              <w:bottom w:val="single" w:sz="8" w:space="0" w:color="000000"/>
              <w:right w:val="single" w:sz="8" w:space="0" w:color="auto"/>
            </w:tcBorders>
            <w:shd w:val="clear" w:color="auto" w:fill="auto"/>
            <w:vAlign w:val="center"/>
            <w:hideMark/>
          </w:tcPr>
          <w:p w14:paraId="46C03D4F"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vMerge w:val="restart"/>
            <w:tcBorders>
              <w:top w:val="nil"/>
              <w:left w:val="single" w:sz="8" w:space="0" w:color="auto"/>
              <w:bottom w:val="single" w:sz="8" w:space="0" w:color="000000"/>
              <w:right w:val="single" w:sz="8" w:space="0" w:color="auto"/>
            </w:tcBorders>
            <w:shd w:val="clear" w:color="auto" w:fill="auto"/>
            <w:vAlign w:val="center"/>
            <w:hideMark/>
          </w:tcPr>
          <w:p w14:paraId="57FCCD53"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2590</w:t>
            </w:r>
          </w:p>
        </w:tc>
        <w:tc>
          <w:tcPr>
            <w:tcW w:w="1938" w:type="dxa"/>
            <w:vMerge w:val="restart"/>
            <w:tcBorders>
              <w:top w:val="nil"/>
              <w:left w:val="single" w:sz="8" w:space="0" w:color="auto"/>
              <w:bottom w:val="single" w:sz="8" w:space="0" w:color="000000"/>
              <w:right w:val="single" w:sz="8" w:space="0" w:color="auto"/>
            </w:tcBorders>
            <w:shd w:val="clear" w:color="auto" w:fill="auto"/>
            <w:vAlign w:val="center"/>
            <w:hideMark/>
          </w:tcPr>
          <w:p w14:paraId="185DC9E3" w14:textId="77777777" w:rsidR="00E92CA3" w:rsidRPr="00E92CA3" w:rsidRDefault="00E92CA3" w:rsidP="00E92CA3">
            <w:pPr>
              <w:overflowPunct/>
              <w:autoSpaceDE/>
              <w:autoSpaceDN/>
              <w:adjustRightInd/>
              <w:spacing w:before="0" w:after="0"/>
              <w:textAlignment w:val="auto"/>
              <w:rPr>
                <w:rFonts w:ascii="Arial" w:hAnsi="Arial" w:cs="Arial"/>
                <w:color w:val="000000"/>
                <w:sz w:val="22"/>
                <w:szCs w:val="22"/>
              </w:rPr>
            </w:pPr>
            <w:r w:rsidRPr="00E92CA3">
              <w:rPr>
                <w:rFonts w:ascii="Arial" w:hAnsi="Arial" w:cs="Arial"/>
                <w:color w:val="000000"/>
                <w:sz w:val="22"/>
                <w:szCs w:val="22"/>
              </w:rPr>
              <w:t>Refunds</w:t>
            </w:r>
          </w:p>
        </w:tc>
        <w:tc>
          <w:tcPr>
            <w:tcW w:w="1609" w:type="dxa"/>
            <w:vMerge w:val="restart"/>
            <w:tcBorders>
              <w:top w:val="nil"/>
              <w:left w:val="single" w:sz="8" w:space="0" w:color="auto"/>
              <w:bottom w:val="single" w:sz="8" w:space="0" w:color="000000"/>
              <w:right w:val="single" w:sz="8" w:space="0" w:color="auto"/>
            </w:tcBorders>
            <w:shd w:val="clear" w:color="auto" w:fill="auto"/>
            <w:vAlign w:val="center"/>
            <w:hideMark/>
          </w:tcPr>
          <w:p w14:paraId="6116D00C"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Disb - Refund Remittance Overage - Adj</w:t>
            </w:r>
          </w:p>
        </w:tc>
        <w:tc>
          <w:tcPr>
            <w:tcW w:w="3361" w:type="dxa"/>
            <w:vMerge w:val="restart"/>
            <w:tcBorders>
              <w:top w:val="nil"/>
              <w:left w:val="single" w:sz="8" w:space="0" w:color="auto"/>
              <w:bottom w:val="single" w:sz="8" w:space="0" w:color="000000"/>
              <w:right w:val="single" w:sz="8" w:space="0" w:color="auto"/>
            </w:tcBorders>
            <w:shd w:val="clear" w:color="auto" w:fill="auto"/>
            <w:vAlign w:val="center"/>
            <w:hideMark/>
          </w:tcPr>
          <w:p w14:paraId="43383A3F"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This transaction is initiated by the Servicer to adjust refund transaction. Reversal of 2550.</w:t>
            </w:r>
          </w:p>
        </w:tc>
      </w:tr>
      <w:tr w:rsidR="00E92CA3" w:rsidRPr="00E92CA3" w14:paraId="4A763B74" w14:textId="77777777" w:rsidTr="007D1923">
        <w:trPr>
          <w:trHeight w:val="288"/>
        </w:trPr>
        <w:tc>
          <w:tcPr>
            <w:tcW w:w="1880" w:type="dxa"/>
            <w:vMerge/>
            <w:tcBorders>
              <w:top w:val="nil"/>
              <w:left w:val="single" w:sz="8" w:space="0" w:color="auto"/>
              <w:bottom w:val="single" w:sz="8" w:space="0" w:color="000000"/>
              <w:right w:val="single" w:sz="8" w:space="0" w:color="auto"/>
            </w:tcBorders>
            <w:vAlign w:val="center"/>
            <w:hideMark/>
          </w:tcPr>
          <w:p w14:paraId="4EE21803"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p>
        </w:tc>
        <w:tc>
          <w:tcPr>
            <w:tcW w:w="1416" w:type="dxa"/>
            <w:vMerge/>
            <w:tcBorders>
              <w:top w:val="nil"/>
              <w:left w:val="single" w:sz="8" w:space="0" w:color="auto"/>
              <w:bottom w:val="single" w:sz="8" w:space="0" w:color="000000"/>
              <w:right w:val="single" w:sz="8" w:space="0" w:color="auto"/>
            </w:tcBorders>
            <w:vAlign w:val="center"/>
            <w:hideMark/>
          </w:tcPr>
          <w:p w14:paraId="52C00D8B"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p>
        </w:tc>
        <w:tc>
          <w:tcPr>
            <w:tcW w:w="1938" w:type="dxa"/>
            <w:vMerge/>
            <w:tcBorders>
              <w:top w:val="nil"/>
              <w:left w:val="single" w:sz="8" w:space="0" w:color="auto"/>
              <w:bottom w:val="single" w:sz="8" w:space="0" w:color="000000"/>
              <w:right w:val="single" w:sz="8" w:space="0" w:color="auto"/>
            </w:tcBorders>
            <w:vAlign w:val="center"/>
            <w:hideMark/>
          </w:tcPr>
          <w:p w14:paraId="2CD48143" w14:textId="77777777" w:rsidR="00E92CA3" w:rsidRPr="00E92CA3" w:rsidRDefault="00E92CA3" w:rsidP="00E92CA3">
            <w:pPr>
              <w:overflowPunct/>
              <w:autoSpaceDE/>
              <w:autoSpaceDN/>
              <w:adjustRightInd/>
              <w:spacing w:before="0" w:after="0"/>
              <w:textAlignment w:val="auto"/>
              <w:rPr>
                <w:rFonts w:ascii="Arial" w:hAnsi="Arial" w:cs="Arial"/>
                <w:color w:val="000000"/>
                <w:sz w:val="22"/>
                <w:szCs w:val="22"/>
              </w:rPr>
            </w:pPr>
          </w:p>
        </w:tc>
        <w:tc>
          <w:tcPr>
            <w:tcW w:w="1609" w:type="dxa"/>
            <w:vMerge/>
            <w:tcBorders>
              <w:top w:val="nil"/>
              <w:left w:val="single" w:sz="8" w:space="0" w:color="auto"/>
              <w:bottom w:val="single" w:sz="8" w:space="0" w:color="000000"/>
              <w:right w:val="single" w:sz="8" w:space="0" w:color="auto"/>
            </w:tcBorders>
            <w:vAlign w:val="center"/>
            <w:hideMark/>
          </w:tcPr>
          <w:p w14:paraId="6F6FB32A"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p>
        </w:tc>
        <w:tc>
          <w:tcPr>
            <w:tcW w:w="3361" w:type="dxa"/>
            <w:vMerge/>
            <w:tcBorders>
              <w:top w:val="nil"/>
              <w:left w:val="single" w:sz="8" w:space="0" w:color="auto"/>
              <w:bottom w:val="single" w:sz="8" w:space="0" w:color="000000"/>
              <w:right w:val="single" w:sz="8" w:space="0" w:color="auto"/>
            </w:tcBorders>
            <w:vAlign w:val="center"/>
            <w:hideMark/>
          </w:tcPr>
          <w:p w14:paraId="2B394B91"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p>
        </w:tc>
        <w:tc>
          <w:tcPr>
            <w:tcW w:w="236" w:type="dxa"/>
            <w:tcBorders>
              <w:top w:val="nil"/>
              <w:left w:val="nil"/>
              <w:bottom w:val="nil"/>
              <w:right w:val="nil"/>
            </w:tcBorders>
            <w:shd w:val="clear" w:color="auto" w:fill="auto"/>
            <w:noWrap/>
            <w:vAlign w:val="bottom"/>
            <w:hideMark/>
          </w:tcPr>
          <w:p w14:paraId="5014D683"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p>
        </w:tc>
      </w:tr>
      <w:tr w:rsidR="00E92CA3" w:rsidRPr="00E92CA3" w14:paraId="0D8FE623" w14:textId="77777777" w:rsidTr="007D1923">
        <w:trPr>
          <w:trHeight w:val="804"/>
        </w:trPr>
        <w:tc>
          <w:tcPr>
            <w:tcW w:w="1880" w:type="dxa"/>
            <w:tcBorders>
              <w:top w:val="nil"/>
              <w:left w:val="single" w:sz="8" w:space="0" w:color="auto"/>
              <w:bottom w:val="single" w:sz="8" w:space="0" w:color="auto"/>
              <w:right w:val="single" w:sz="8" w:space="0" w:color="auto"/>
            </w:tcBorders>
            <w:shd w:val="clear" w:color="auto" w:fill="auto"/>
            <w:vAlign w:val="center"/>
            <w:hideMark/>
          </w:tcPr>
          <w:p w14:paraId="34D39F24"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shd w:val="clear" w:color="auto" w:fill="auto"/>
            <w:vAlign w:val="center"/>
            <w:hideMark/>
          </w:tcPr>
          <w:p w14:paraId="358D054A"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2050</w:t>
            </w:r>
          </w:p>
        </w:tc>
        <w:tc>
          <w:tcPr>
            <w:tcW w:w="1938" w:type="dxa"/>
            <w:tcBorders>
              <w:top w:val="nil"/>
              <w:left w:val="nil"/>
              <w:bottom w:val="single" w:sz="8" w:space="0" w:color="auto"/>
              <w:right w:val="single" w:sz="8" w:space="0" w:color="auto"/>
            </w:tcBorders>
            <w:shd w:val="clear" w:color="auto" w:fill="auto"/>
            <w:vAlign w:val="center"/>
            <w:hideMark/>
          </w:tcPr>
          <w:p w14:paraId="7E10C038"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Disb – Life Expectancy Set Aside</w:t>
            </w:r>
          </w:p>
        </w:tc>
        <w:tc>
          <w:tcPr>
            <w:tcW w:w="1609" w:type="dxa"/>
            <w:tcBorders>
              <w:top w:val="nil"/>
              <w:left w:val="nil"/>
              <w:bottom w:val="single" w:sz="8" w:space="0" w:color="auto"/>
              <w:right w:val="single" w:sz="8" w:space="0" w:color="auto"/>
            </w:tcBorders>
            <w:shd w:val="clear" w:color="auto" w:fill="auto"/>
            <w:vAlign w:val="center"/>
            <w:hideMark/>
          </w:tcPr>
          <w:p w14:paraId="63AB2A77" w14:textId="77777777" w:rsidR="00E92CA3" w:rsidRPr="00E92CA3" w:rsidRDefault="00E92CA3" w:rsidP="00E92CA3">
            <w:pPr>
              <w:overflowPunct/>
              <w:autoSpaceDE/>
              <w:autoSpaceDN/>
              <w:adjustRightInd/>
              <w:spacing w:before="0" w:after="0"/>
              <w:textAlignment w:val="auto"/>
              <w:rPr>
                <w:rFonts w:ascii="Arial" w:hAnsi="Arial" w:cs="Arial"/>
                <w:color w:val="000000"/>
                <w:sz w:val="22"/>
                <w:szCs w:val="22"/>
              </w:rPr>
            </w:pPr>
            <w:r w:rsidRPr="00E92CA3">
              <w:rPr>
                <w:rFonts w:ascii="Arial" w:hAnsi="Arial" w:cs="Arial"/>
                <w:color w:val="000000"/>
                <w:sz w:val="22"/>
                <w:szCs w:val="22"/>
              </w:rPr>
              <w:t>Disb - LESA Not Final</w:t>
            </w:r>
          </w:p>
        </w:tc>
        <w:tc>
          <w:tcPr>
            <w:tcW w:w="3361" w:type="dxa"/>
            <w:tcBorders>
              <w:top w:val="nil"/>
              <w:left w:val="nil"/>
              <w:bottom w:val="single" w:sz="8" w:space="0" w:color="auto"/>
              <w:right w:val="single" w:sz="8" w:space="0" w:color="auto"/>
            </w:tcBorders>
            <w:shd w:val="clear" w:color="auto" w:fill="auto"/>
            <w:vAlign w:val="center"/>
            <w:hideMark/>
          </w:tcPr>
          <w:p w14:paraId="3888F677"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 xml:space="preserve">This transaction is initiated by the Servicer to make a disbursement from LESA Set Aside to pay for property taxes and insurance on behalf of Borrower. </w:t>
            </w:r>
          </w:p>
        </w:tc>
        <w:tc>
          <w:tcPr>
            <w:tcW w:w="236" w:type="dxa"/>
            <w:vAlign w:val="center"/>
            <w:hideMark/>
          </w:tcPr>
          <w:p w14:paraId="796407E5" w14:textId="77777777" w:rsidR="00E92CA3" w:rsidRPr="00E92CA3" w:rsidRDefault="00E92CA3" w:rsidP="00E92CA3">
            <w:pPr>
              <w:overflowPunct/>
              <w:autoSpaceDE/>
              <w:autoSpaceDN/>
              <w:adjustRightInd/>
              <w:spacing w:before="0" w:after="0"/>
              <w:textAlignment w:val="auto"/>
              <w:rPr>
                <w:sz w:val="20"/>
              </w:rPr>
            </w:pPr>
          </w:p>
        </w:tc>
      </w:tr>
      <w:tr w:rsidR="00E92CA3" w:rsidRPr="00E92CA3" w14:paraId="30D7D0A2" w14:textId="77777777" w:rsidTr="007D1923">
        <w:trPr>
          <w:trHeight w:val="804"/>
        </w:trPr>
        <w:tc>
          <w:tcPr>
            <w:tcW w:w="1880" w:type="dxa"/>
            <w:tcBorders>
              <w:top w:val="nil"/>
              <w:left w:val="single" w:sz="8" w:space="0" w:color="auto"/>
              <w:bottom w:val="single" w:sz="8" w:space="0" w:color="auto"/>
              <w:right w:val="single" w:sz="8" w:space="0" w:color="auto"/>
            </w:tcBorders>
            <w:shd w:val="clear" w:color="auto" w:fill="auto"/>
            <w:vAlign w:val="center"/>
            <w:hideMark/>
          </w:tcPr>
          <w:p w14:paraId="647C8FA0"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shd w:val="clear" w:color="auto" w:fill="auto"/>
            <w:vAlign w:val="center"/>
            <w:hideMark/>
          </w:tcPr>
          <w:p w14:paraId="199ECED6"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2051</w:t>
            </w:r>
          </w:p>
        </w:tc>
        <w:tc>
          <w:tcPr>
            <w:tcW w:w="1938" w:type="dxa"/>
            <w:tcBorders>
              <w:top w:val="nil"/>
              <w:left w:val="nil"/>
              <w:bottom w:val="single" w:sz="8" w:space="0" w:color="auto"/>
              <w:right w:val="single" w:sz="8" w:space="0" w:color="auto"/>
            </w:tcBorders>
            <w:shd w:val="clear" w:color="auto" w:fill="auto"/>
            <w:vAlign w:val="center"/>
            <w:hideMark/>
          </w:tcPr>
          <w:p w14:paraId="7C7195D2"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Disb – Life Expectancy Set Aside</w:t>
            </w:r>
          </w:p>
        </w:tc>
        <w:tc>
          <w:tcPr>
            <w:tcW w:w="1609" w:type="dxa"/>
            <w:tcBorders>
              <w:top w:val="nil"/>
              <w:left w:val="nil"/>
              <w:bottom w:val="single" w:sz="8" w:space="0" w:color="auto"/>
              <w:right w:val="single" w:sz="8" w:space="0" w:color="auto"/>
            </w:tcBorders>
            <w:shd w:val="clear" w:color="auto" w:fill="auto"/>
            <w:vAlign w:val="center"/>
            <w:hideMark/>
          </w:tcPr>
          <w:p w14:paraId="2C8D8E54" w14:textId="77777777" w:rsidR="00E92CA3" w:rsidRPr="00E92CA3" w:rsidRDefault="00E92CA3" w:rsidP="00E92CA3">
            <w:pPr>
              <w:overflowPunct/>
              <w:autoSpaceDE/>
              <w:autoSpaceDN/>
              <w:adjustRightInd/>
              <w:spacing w:before="0" w:after="0"/>
              <w:textAlignment w:val="auto"/>
              <w:rPr>
                <w:rFonts w:ascii="Arial" w:hAnsi="Arial" w:cs="Arial"/>
                <w:color w:val="000000"/>
                <w:sz w:val="22"/>
                <w:szCs w:val="22"/>
              </w:rPr>
            </w:pPr>
            <w:r w:rsidRPr="00E92CA3">
              <w:rPr>
                <w:rFonts w:ascii="Arial" w:hAnsi="Arial" w:cs="Arial"/>
                <w:color w:val="000000"/>
                <w:sz w:val="22"/>
                <w:szCs w:val="22"/>
              </w:rPr>
              <w:t>Disb - LESA Final</w:t>
            </w:r>
          </w:p>
        </w:tc>
        <w:tc>
          <w:tcPr>
            <w:tcW w:w="3361" w:type="dxa"/>
            <w:tcBorders>
              <w:top w:val="nil"/>
              <w:left w:val="nil"/>
              <w:bottom w:val="single" w:sz="8" w:space="0" w:color="auto"/>
              <w:right w:val="single" w:sz="8" w:space="0" w:color="auto"/>
            </w:tcBorders>
            <w:shd w:val="clear" w:color="auto" w:fill="auto"/>
            <w:vAlign w:val="center"/>
            <w:hideMark/>
          </w:tcPr>
          <w:p w14:paraId="4D99FBDD"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 xml:space="preserve">This transaction is initiated by the Servicer to make disbursement from LESA Set Aside to pay for property taxes and insurance on behalf of Borrower. </w:t>
            </w:r>
          </w:p>
        </w:tc>
        <w:tc>
          <w:tcPr>
            <w:tcW w:w="236" w:type="dxa"/>
            <w:vAlign w:val="center"/>
            <w:hideMark/>
          </w:tcPr>
          <w:p w14:paraId="276034D6" w14:textId="77777777" w:rsidR="00E92CA3" w:rsidRPr="00E92CA3" w:rsidRDefault="00E92CA3" w:rsidP="00E92CA3">
            <w:pPr>
              <w:overflowPunct/>
              <w:autoSpaceDE/>
              <w:autoSpaceDN/>
              <w:adjustRightInd/>
              <w:spacing w:before="0" w:after="0"/>
              <w:textAlignment w:val="auto"/>
              <w:rPr>
                <w:sz w:val="20"/>
              </w:rPr>
            </w:pPr>
          </w:p>
        </w:tc>
      </w:tr>
      <w:tr w:rsidR="00E92CA3" w:rsidRPr="00E92CA3" w14:paraId="370EA4A1" w14:textId="77777777" w:rsidTr="007D1923">
        <w:trPr>
          <w:trHeight w:val="804"/>
        </w:trPr>
        <w:tc>
          <w:tcPr>
            <w:tcW w:w="1880" w:type="dxa"/>
            <w:tcBorders>
              <w:top w:val="nil"/>
              <w:left w:val="single" w:sz="8" w:space="0" w:color="auto"/>
              <w:bottom w:val="single" w:sz="8" w:space="0" w:color="auto"/>
              <w:right w:val="single" w:sz="8" w:space="0" w:color="auto"/>
            </w:tcBorders>
            <w:shd w:val="clear" w:color="auto" w:fill="auto"/>
            <w:vAlign w:val="center"/>
            <w:hideMark/>
          </w:tcPr>
          <w:p w14:paraId="626B96FD"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shd w:val="clear" w:color="auto" w:fill="auto"/>
            <w:vAlign w:val="center"/>
            <w:hideMark/>
          </w:tcPr>
          <w:p w14:paraId="548C5455"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2090</w:t>
            </w:r>
          </w:p>
        </w:tc>
        <w:tc>
          <w:tcPr>
            <w:tcW w:w="1938" w:type="dxa"/>
            <w:tcBorders>
              <w:top w:val="nil"/>
              <w:left w:val="nil"/>
              <w:bottom w:val="single" w:sz="8" w:space="0" w:color="auto"/>
              <w:right w:val="single" w:sz="8" w:space="0" w:color="auto"/>
            </w:tcBorders>
            <w:shd w:val="clear" w:color="auto" w:fill="auto"/>
            <w:vAlign w:val="center"/>
            <w:hideMark/>
          </w:tcPr>
          <w:p w14:paraId="268C145A"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Disb – Life Expectancy Set Aside</w:t>
            </w:r>
          </w:p>
        </w:tc>
        <w:tc>
          <w:tcPr>
            <w:tcW w:w="1609" w:type="dxa"/>
            <w:tcBorders>
              <w:top w:val="nil"/>
              <w:left w:val="nil"/>
              <w:bottom w:val="single" w:sz="8" w:space="0" w:color="auto"/>
              <w:right w:val="single" w:sz="8" w:space="0" w:color="auto"/>
            </w:tcBorders>
            <w:shd w:val="clear" w:color="auto" w:fill="auto"/>
            <w:vAlign w:val="center"/>
            <w:hideMark/>
          </w:tcPr>
          <w:p w14:paraId="66F58182" w14:textId="77777777" w:rsidR="00E92CA3" w:rsidRPr="00E92CA3" w:rsidRDefault="00E92CA3" w:rsidP="00E92CA3">
            <w:pPr>
              <w:overflowPunct/>
              <w:autoSpaceDE/>
              <w:autoSpaceDN/>
              <w:adjustRightInd/>
              <w:spacing w:before="0" w:after="0"/>
              <w:textAlignment w:val="auto"/>
              <w:rPr>
                <w:rFonts w:ascii="Arial" w:hAnsi="Arial" w:cs="Arial"/>
                <w:color w:val="000000"/>
                <w:sz w:val="22"/>
                <w:szCs w:val="22"/>
              </w:rPr>
            </w:pPr>
            <w:r w:rsidRPr="00E92CA3">
              <w:rPr>
                <w:rFonts w:ascii="Arial" w:hAnsi="Arial" w:cs="Arial"/>
                <w:color w:val="000000"/>
                <w:sz w:val="22"/>
                <w:szCs w:val="22"/>
              </w:rPr>
              <w:t>Disb - LESA Not Final Adj</w:t>
            </w:r>
          </w:p>
        </w:tc>
        <w:tc>
          <w:tcPr>
            <w:tcW w:w="3361" w:type="dxa"/>
            <w:tcBorders>
              <w:top w:val="nil"/>
              <w:left w:val="nil"/>
              <w:bottom w:val="single" w:sz="8" w:space="0" w:color="auto"/>
              <w:right w:val="single" w:sz="8" w:space="0" w:color="auto"/>
            </w:tcBorders>
            <w:shd w:val="clear" w:color="auto" w:fill="auto"/>
            <w:vAlign w:val="center"/>
            <w:hideMark/>
          </w:tcPr>
          <w:p w14:paraId="737636A2"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 xml:space="preserve">This transaction is initiated by the Servicer to adjust off transaction </w:t>
            </w:r>
            <w:r w:rsidRPr="00E92CA3">
              <w:rPr>
                <w:rFonts w:ascii="Arial" w:hAnsi="Arial" w:cs="Arial"/>
                <w:color w:val="000000"/>
                <w:sz w:val="22"/>
                <w:szCs w:val="22"/>
              </w:rPr>
              <w:t>2050</w:t>
            </w:r>
          </w:p>
        </w:tc>
        <w:tc>
          <w:tcPr>
            <w:tcW w:w="236" w:type="dxa"/>
            <w:vAlign w:val="center"/>
            <w:hideMark/>
          </w:tcPr>
          <w:p w14:paraId="191ADFF6" w14:textId="77777777" w:rsidR="00E92CA3" w:rsidRPr="00E92CA3" w:rsidRDefault="00E92CA3" w:rsidP="00E92CA3">
            <w:pPr>
              <w:overflowPunct/>
              <w:autoSpaceDE/>
              <w:autoSpaceDN/>
              <w:adjustRightInd/>
              <w:spacing w:before="0" w:after="0"/>
              <w:textAlignment w:val="auto"/>
              <w:rPr>
                <w:sz w:val="20"/>
              </w:rPr>
            </w:pPr>
          </w:p>
        </w:tc>
      </w:tr>
      <w:tr w:rsidR="00E92CA3" w:rsidRPr="00E92CA3" w14:paraId="0F7944E7" w14:textId="77777777" w:rsidTr="007D1923">
        <w:trPr>
          <w:trHeight w:val="804"/>
        </w:trPr>
        <w:tc>
          <w:tcPr>
            <w:tcW w:w="1880" w:type="dxa"/>
            <w:tcBorders>
              <w:top w:val="nil"/>
              <w:left w:val="single" w:sz="8" w:space="0" w:color="auto"/>
              <w:bottom w:val="single" w:sz="8" w:space="0" w:color="auto"/>
              <w:right w:val="single" w:sz="8" w:space="0" w:color="auto"/>
            </w:tcBorders>
            <w:shd w:val="clear" w:color="auto" w:fill="auto"/>
            <w:vAlign w:val="center"/>
            <w:hideMark/>
          </w:tcPr>
          <w:p w14:paraId="47CE7A2C"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shd w:val="clear" w:color="auto" w:fill="auto"/>
            <w:vAlign w:val="center"/>
            <w:hideMark/>
          </w:tcPr>
          <w:p w14:paraId="5731C0FA"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2091</w:t>
            </w:r>
          </w:p>
        </w:tc>
        <w:tc>
          <w:tcPr>
            <w:tcW w:w="1938" w:type="dxa"/>
            <w:tcBorders>
              <w:top w:val="nil"/>
              <w:left w:val="nil"/>
              <w:bottom w:val="single" w:sz="8" w:space="0" w:color="auto"/>
              <w:right w:val="single" w:sz="8" w:space="0" w:color="auto"/>
            </w:tcBorders>
            <w:shd w:val="clear" w:color="auto" w:fill="auto"/>
            <w:vAlign w:val="center"/>
            <w:hideMark/>
          </w:tcPr>
          <w:p w14:paraId="2AC50C3D"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Disb – Life Expectancy Set Aside</w:t>
            </w:r>
          </w:p>
        </w:tc>
        <w:tc>
          <w:tcPr>
            <w:tcW w:w="1609" w:type="dxa"/>
            <w:tcBorders>
              <w:top w:val="nil"/>
              <w:left w:val="nil"/>
              <w:bottom w:val="single" w:sz="8" w:space="0" w:color="auto"/>
              <w:right w:val="single" w:sz="8" w:space="0" w:color="auto"/>
            </w:tcBorders>
            <w:shd w:val="clear" w:color="auto" w:fill="auto"/>
            <w:vAlign w:val="center"/>
            <w:hideMark/>
          </w:tcPr>
          <w:p w14:paraId="64735CB2" w14:textId="77777777" w:rsidR="00E92CA3" w:rsidRPr="00E92CA3" w:rsidRDefault="00E92CA3" w:rsidP="00E92CA3">
            <w:pPr>
              <w:overflowPunct/>
              <w:autoSpaceDE/>
              <w:autoSpaceDN/>
              <w:adjustRightInd/>
              <w:spacing w:before="0" w:after="0"/>
              <w:textAlignment w:val="auto"/>
              <w:rPr>
                <w:rFonts w:ascii="Arial" w:hAnsi="Arial" w:cs="Arial"/>
                <w:color w:val="000000"/>
                <w:sz w:val="22"/>
                <w:szCs w:val="22"/>
              </w:rPr>
            </w:pPr>
            <w:r w:rsidRPr="00E92CA3">
              <w:rPr>
                <w:rFonts w:ascii="Arial" w:hAnsi="Arial" w:cs="Arial"/>
                <w:color w:val="000000"/>
                <w:sz w:val="22"/>
                <w:szCs w:val="22"/>
              </w:rPr>
              <w:t>Disb - LESA Final Adj</w:t>
            </w:r>
          </w:p>
        </w:tc>
        <w:tc>
          <w:tcPr>
            <w:tcW w:w="3361" w:type="dxa"/>
            <w:tcBorders>
              <w:top w:val="nil"/>
              <w:left w:val="nil"/>
              <w:bottom w:val="single" w:sz="8" w:space="0" w:color="auto"/>
              <w:right w:val="single" w:sz="8" w:space="0" w:color="auto"/>
            </w:tcBorders>
            <w:shd w:val="clear" w:color="auto" w:fill="auto"/>
            <w:vAlign w:val="center"/>
            <w:hideMark/>
          </w:tcPr>
          <w:p w14:paraId="38B7FF04"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 xml:space="preserve">This transaction is initiated by the Servicer to adjust off transaction </w:t>
            </w:r>
            <w:r w:rsidRPr="00E92CA3">
              <w:rPr>
                <w:rFonts w:ascii="Arial" w:hAnsi="Arial" w:cs="Arial"/>
                <w:color w:val="000000"/>
                <w:sz w:val="22"/>
                <w:szCs w:val="22"/>
              </w:rPr>
              <w:t>2051</w:t>
            </w:r>
          </w:p>
        </w:tc>
        <w:tc>
          <w:tcPr>
            <w:tcW w:w="236" w:type="dxa"/>
            <w:vAlign w:val="center"/>
            <w:hideMark/>
          </w:tcPr>
          <w:p w14:paraId="05BF1AF1" w14:textId="77777777" w:rsidR="00E92CA3" w:rsidRPr="00E92CA3" w:rsidRDefault="00E92CA3" w:rsidP="00E92CA3">
            <w:pPr>
              <w:overflowPunct/>
              <w:autoSpaceDE/>
              <w:autoSpaceDN/>
              <w:adjustRightInd/>
              <w:spacing w:before="0" w:after="0"/>
              <w:textAlignment w:val="auto"/>
              <w:rPr>
                <w:sz w:val="20"/>
              </w:rPr>
            </w:pPr>
          </w:p>
        </w:tc>
      </w:tr>
      <w:tr w:rsidR="00E92CA3" w:rsidRPr="00E92CA3" w14:paraId="04E60944" w14:textId="77777777" w:rsidTr="007D1923">
        <w:trPr>
          <w:trHeight w:val="804"/>
        </w:trPr>
        <w:tc>
          <w:tcPr>
            <w:tcW w:w="1880" w:type="dxa"/>
            <w:tcBorders>
              <w:top w:val="nil"/>
              <w:left w:val="single" w:sz="8" w:space="0" w:color="auto"/>
              <w:bottom w:val="single" w:sz="8" w:space="0" w:color="auto"/>
              <w:right w:val="single" w:sz="8" w:space="0" w:color="auto"/>
            </w:tcBorders>
            <w:shd w:val="clear" w:color="auto" w:fill="auto"/>
            <w:vAlign w:val="center"/>
            <w:hideMark/>
          </w:tcPr>
          <w:p w14:paraId="3A5511FB"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shd w:val="clear" w:color="auto" w:fill="auto"/>
            <w:vAlign w:val="center"/>
            <w:hideMark/>
          </w:tcPr>
          <w:p w14:paraId="6C9FAFA2"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2390</w:t>
            </w:r>
          </w:p>
        </w:tc>
        <w:tc>
          <w:tcPr>
            <w:tcW w:w="1938" w:type="dxa"/>
            <w:tcBorders>
              <w:top w:val="nil"/>
              <w:left w:val="nil"/>
              <w:bottom w:val="single" w:sz="8" w:space="0" w:color="auto"/>
              <w:right w:val="single" w:sz="8" w:space="0" w:color="auto"/>
            </w:tcBorders>
            <w:shd w:val="clear" w:color="auto" w:fill="auto"/>
            <w:vAlign w:val="center"/>
            <w:hideMark/>
          </w:tcPr>
          <w:p w14:paraId="4521D7CE"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Disb - Unscheduled from LOC</w:t>
            </w:r>
          </w:p>
        </w:tc>
        <w:tc>
          <w:tcPr>
            <w:tcW w:w="1609" w:type="dxa"/>
            <w:tcBorders>
              <w:top w:val="nil"/>
              <w:left w:val="nil"/>
              <w:bottom w:val="single" w:sz="8" w:space="0" w:color="auto"/>
              <w:right w:val="single" w:sz="8" w:space="0" w:color="auto"/>
            </w:tcBorders>
            <w:shd w:val="clear" w:color="auto" w:fill="auto"/>
            <w:vAlign w:val="center"/>
            <w:hideMark/>
          </w:tcPr>
          <w:p w14:paraId="3E60E0B7"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Disb  Property Charge - Taxes- Adj</w:t>
            </w:r>
          </w:p>
        </w:tc>
        <w:tc>
          <w:tcPr>
            <w:tcW w:w="3361" w:type="dxa"/>
            <w:tcBorders>
              <w:top w:val="nil"/>
              <w:left w:val="nil"/>
              <w:bottom w:val="single" w:sz="8" w:space="0" w:color="auto"/>
              <w:right w:val="single" w:sz="8" w:space="0" w:color="auto"/>
            </w:tcBorders>
            <w:shd w:val="clear" w:color="auto" w:fill="auto"/>
            <w:vAlign w:val="center"/>
            <w:hideMark/>
          </w:tcPr>
          <w:p w14:paraId="25998F05"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This transaction is initiated by the Servicer to adjust off transaction 2350</w:t>
            </w:r>
          </w:p>
        </w:tc>
        <w:tc>
          <w:tcPr>
            <w:tcW w:w="236" w:type="dxa"/>
            <w:vAlign w:val="center"/>
            <w:hideMark/>
          </w:tcPr>
          <w:p w14:paraId="0F1071AF" w14:textId="77777777" w:rsidR="00E92CA3" w:rsidRPr="00E92CA3" w:rsidRDefault="00E92CA3" w:rsidP="00E92CA3">
            <w:pPr>
              <w:overflowPunct/>
              <w:autoSpaceDE/>
              <w:autoSpaceDN/>
              <w:adjustRightInd/>
              <w:spacing w:before="0" w:after="0"/>
              <w:textAlignment w:val="auto"/>
              <w:rPr>
                <w:sz w:val="20"/>
              </w:rPr>
            </w:pPr>
          </w:p>
        </w:tc>
      </w:tr>
      <w:tr w:rsidR="00E92CA3" w:rsidRPr="00E92CA3" w14:paraId="3672A6CB" w14:textId="77777777" w:rsidTr="007D1923">
        <w:trPr>
          <w:trHeight w:val="804"/>
        </w:trPr>
        <w:tc>
          <w:tcPr>
            <w:tcW w:w="1880" w:type="dxa"/>
            <w:tcBorders>
              <w:top w:val="nil"/>
              <w:left w:val="single" w:sz="8" w:space="0" w:color="auto"/>
              <w:bottom w:val="single" w:sz="8" w:space="0" w:color="auto"/>
              <w:right w:val="single" w:sz="8" w:space="0" w:color="auto"/>
            </w:tcBorders>
            <w:shd w:val="clear" w:color="auto" w:fill="auto"/>
            <w:vAlign w:val="center"/>
            <w:hideMark/>
          </w:tcPr>
          <w:p w14:paraId="07FE1C25"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shd w:val="clear" w:color="auto" w:fill="auto"/>
            <w:vAlign w:val="center"/>
            <w:hideMark/>
          </w:tcPr>
          <w:p w14:paraId="3A8A71E3"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2490</w:t>
            </w:r>
          </w:p>
        </w:tc>
        <w:tc>
          <w:tcPr>
            <w:tcW w:w="1938" w:type="dxa"/>
            <w:tcBorders>
              <w:top w:val="nil"/>
              <w:left w:val="nil"/>
              <w:bottom w:val="single" w:sz="8" w:space="0" w:color="auto"/>
              <w:right w:val="single" w:sz="8" w:space="0" w:color="auto"/>
            </w:tcBorders>
            <w:shd w:val="clear" w:color="auto" w:fill="auto"/>
            <w:vAlign w:val="center"/>
            <w:hideMark/>
          </w:tcPr>
          <w:p w14:paraId="6C3FDF03"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Disb - Unscheduled from LOC</w:t>
            </w:r>
          </w:p>
        </w:tc>
        <w:tc>
          <w:tcPr>
            <w:tcW w:w="1609" w:type="dxa"/>
            <w:tcBorders>
              <w:top w:val="nil"/>
              <w:left w:val="nil"/>
              <w:bottom w:val="single" w:sz="8" w:space="0" w:color="auto"/>
              <w:right w:val="single" w:sz="8" w:space="0" w:color="auto"/>
            </w:tcBorders>
            <w:shd w:val="clear" w:color="auto" w:fill="auto"/>
            <w:vAlign w:val="center"/>
            <w:hideMark/>
          </w:tcPr>
          <w:p w14:paraId="695B7637"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Disb  Property Charge – Insurance- Adj</w:t>
            </w:r>
          </w:p>
        </w:tc>
        <w:tc>
          <w:tcPr>
            <w:tcW w:w="3361" w:type="dxa"/>
            <w:tcBorders>
              <w:top w:val="nil"/>
              <w:left w:val="nil"/>
              <w:bottom w:val="single" w:sz="8" w:space="0" w:color="auto"/>
              <w:right w:val="single" w:sz="8" w:space="0" w:color="auto"/>
            </w:tcBorders>
            <w:shd w:val="clear" w:color="auto" w:fill="auto"/>
            <w:vAlign w:val="center"/>
            <w:hideMark/>
          </w:tcPr>
          <w:p w14:paraId="74D30D32"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This transaction is initiated by the Servicer to adjust off transaction 2450</w:t>
            </w:r>
          </w:p>
        </w:tc>
        <w:tc>
          <w:tcPr>
            <w:tcW w:w="236" w:type="dxa"/>
            <w:vAlign w:val="center"/>
            <w:hideMark/>
          </w:tcPr>
          <w:p w14:paraId="5FAE229C" w14:textId="77777777" w:rsidR="00E92CA3" w:rsidRPr="00E92CA3" w:rsidRDefault="00E92CA3" w:rsidP="00E92CA3">
            <w:pPr>
              <w:overflowPunct/>
              <w:autoSpaceDE/>
              <w:autoSpaceDN/>
              <w:adjustRightInd/>
              <w:spacing w:before="0" w:after="0"/>
              <w:textAlignment w:val="auto"/>
              <w:rPr>
                <w:sz w:val="20"/>
              </w:rPr>
            </w:pPr>
          </w:p>
        </w:tc>
      </w:tr>
      <w:tr w:rsidR="00E92CA3" w:rsidRPr="00E92CA3" w14:paraId="749B9A63" w14:textId="77777777" w:rsidTr="007D1923">
        <w:trPr>
          <w:trHeight w:val="804"/>
        </w:trPr>
        <w:tc>
          <w:tcPr>
            <w:tcW w:w="1880" w:type="dxa"/>
            <w:tcBorders>
              <w:top w:val="nil"/>
              <w:left w:val="single" w:sz="8" w:space="0" w:color="auto"/>
              <w:bottom w:val="single" w:sz="8" w:space="0" w:color="auto"/>
              <w:right w:val="single" w:sz="8" w:space="0" w:color="auto"/>
            </w:tcBorders>
            <w:shd w:val="clear" w:color="auto" w:fill="auto"/>
            <w:vAlign w:val="center"/>
            <w:hideMark/>
          </w:tcPr>
          <w:p w14:paraId="677597B4"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shd w:val="clear" w:color="auto" w:fill="auto"/>
            <w:vAlign w:val="center"/>
            <w:hideMark/>
          </w:tcPr>
          <w:p w14:paraId="2549CC0E"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1390</w:t>
            </w:r>
          </w:p>
        </w:tc>
        <w:tc>
          <w:tcPr>
            <w:tcW w:w="1938" w:type="dxa"/>
            <w:tcBorders>
              <w:top w:val="nil"/>
              <w:left w:val="nil"/>
              <w:bottom w:val="single" w:sz="8" w:space="0" w:color="auto"/>
              <w:right w:val="single" w:sz="8" w:space="0" w:color="auto"/>
            </w:tcBorders>
            <w:shd w:val="clear" w:color="auto" w:fill="auto"/>
            <w:vAlign w:val="center"/>
            <w:hideMark/>
          </w:tcPr>
          <w:p w14:paraId="1B25EBA3"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Disb - Unscheduled from LOC</w:t>
            </w:r>
          </w:p>
        </w:tc>
        <w:tc>
          <w:tcPr>
            <w:tcW w:w="1609" w:type="dxa"/>
            <w:tcBorders>
              <w:top w:val="nil"/>
              <w:left w:val="nil"/>
              <w:bottom w:val="single" w:sz="8" w:space="0" w:color="auto"/>
              <w:right w:val="single" w:sz="8" w:space="0" w:color="auto"/>
            </w:tcBorders>
            <w:shd w:val="clear" w:color="auto" w:fill="auto"/>
            <w:vAlign w:val="center"/>
            <w:hideMark/>
          </w:tcPr>
          <w:p w14:paraId="18CD88AF"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Disb - Unscheduled from LOC Adj</w:t>
            </w:r>
          </w:p>
        </w:tc>
        <w:tc>
          <w:tcPr>
            <w:tcW w:w="3361" w:type="dxa"/>
            <w:tcBorders>
              <w:top w:val="nil"/>
              <w:left w:val="nil"/>
              <w:bottom w:val="single" w:sz="8" w:space="0" w:color="auto"/>
              <w:right w:val="single" w:sz="8" w:space="0" w:color="auto"/>
            </w:tcBorders>
            <w:shd w:val="clear" w:color="auto" w:fill="auto"/>
            <w:vAlign w:val="center"/>
            <w:hideMark/>
          </w:tcPr>
          <w:p w14:paraId="20016B75"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This transaction is initiated by the Servicer to adjust off transaction 1350</w:t>
            </w:r>
          </w:p>
        </w:tc>
        <w:tc>
          <w:tcPr>
            <w:tcW w:w="236" w:type="dxa"/>
            <w:vAlign w:val="center"/>
            <w:hideMark/>
          </w:tcPr>
          <w:p w14:paraId="71841EB9" w14:textId="77777777" w:rsidR="00E92CA3" w:rsidRPr="00E92CA3" w:rsidRDefault="00E92CA3" w:rsidP="00E92CA3">
            <w:pPr>
              <w:overflowPunct/>
              <w:autoSpaceDE/>
              <w:autoSpaceDN/>
              <w:adjustRightInd/>
              <w:spacing w:before="0" w:after="0"/>
              <w:textAlignment w:val="auto"/>
              <w:rPr>
                <w:sz w:val="20"/>
              </w:rPr>
            </w:pPr>
          </w:p>
        </w:tc>
      </w:tr>
      <w:tr w:rsidR="00E92CA3" w:rsidRPr="00E92CA3" w14:paraId="19B1A915" w14:textId="77777777" w:rsidTr="007D1923">
        <w:trPr>
          <w:trHeight w:val="804"/>
        </w:trPr>
        <w:tc>
          <w:tcPr>
            <w:tcW w:w="1880" w:type="dxa"/>
            <w:tcBorders>
              <w:top w:val="nil"/>
              <w:left w:val="single" w:sz="8" w:space="0" w:color="auto"/>
              <w:bottom w:val="single" w:sz="8" w:space="0" w:color="auto"/>
              <w:right w:val="single" w:sz="8" w:space="0" w:color="auto"/>
            </w:tcBorders>
            <w:shd w:val="clear" w:color="auto" w:fill="auto"/>
            <w:vAlign w:val="center"/>
            <w:hideMark/>
          </w:tcPr>
          <w:p w14:paraId="107EB97C"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shd w:val="clear" w:color="auto" w:fill="auto"/>
            <w:vAlign w:val="center"/>
            <w:hideMark/>
          </w:tcPr>
          <w:p w14:paraId="689E84B7"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1391</w:t>
            </w:r>
          </w:p>
        </w:tc>
        <w:tc>
          <w:tcPr>
            <w:tcW w:w="1938" w:type="dxa"/>
            <w:tcBorders>
              <w:top w:val="nil"/>
              <w:left w:val="nil"/>
              <w:bottom w:val="single" w:sz="8" w:space="0" w:color="auto"/>
              <w:right w:val="single" w:sz="8" w:space="0" w:color="auto"/>
            </w:tcBorders>
            <w:shd w:val="clear" w:color="auto" w:fill="auto"/>
            <w:vAlign w:val="center"/>
            <w:hideMark/>
          </w:tcPr>
          <w:p w14:paraId="245642F0"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Disb - Unscheduled from LOC</w:t>
            </w:r>
          </w:p>
        </w:tc>
        <w:tc>
          <w:tcPr>
            <w:tcW w:w="1609" w:type="dxa"/>
            <w:tcBorders>
              <w:top w:val="nil"/>
              <w:left w:val="nil"/>
              <w:bottom w:val="single" w:sz="8" w:space="0" w:color="auto"/>
              <w:right w:val="single" w:sz="8" w:space="0" w:color="auto"/>
            </w:tcBorders>
            <w:shd w:val="clear" w:color="auto" w:fill="auto"/>
            <w:vAlign w:val="center"/>
            <w:hideMark/>
          </w:tcPr>
          <w:p w14:paraId="1C52BE97"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Disb - Unscheduled from LOC Rel Fee Adj</w:t>
            </w:r>
          </w:p>
        </w:tc>
        <w:tc>
          <w:tcPr>
            <w:tcW w:w="3361" w:type="dxa"/>
            <w:tcBorders>
              <w:top w:val="nil"/>
              <w:left w:val="nil"/>
              <w:bottom w:val="single" w:sz="8" w:space="0" w:color="auto"/>
              <w:right w:val="single" w:sz="8" w:space="0" w:color="auto"/>
            </w:tcBorders>
            <w:shd w:val="clear" w:color="auto" w:fill="auto"/>
            <w:vAlign w:val="center"/>
            <w:hideMark/>
          </w:tcPr>
          <w:p w14:paraId="2D6672AF"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This transaction is initiated by the Servicer to adjust off transaction 1351</w:t>
            </w:r>
          </w:p>
        </w:tc>
        <w:tc>
          <w:tcPr>
            <w:tcW w:w="236" w:type="dxa"/>
            <w:vAlign w:val="center"/>
            <w:hideMark/>
          </w:tcPr>
          <w:p w14:paraId="4E4A7685" w14:textId="77777777" w:rsidR="00E92CA3" w:rsidRPr="00E92CA3" w:rsidRDefault="00E92CA3" w:rsidP="00E92CA3">
            <w:pPr>
              <w:overflowPunct/>
              <w:autoSpaceDE/>
              <w:autoSpaceDN/>
              <w:adjustRightInd/>
              <w:spacing w:before="0" w:after="0"/>
              <w:textAlignment w:val="auto"/>
              <w:rPr>
                <w:sz w:val="20"/>
              </w:rPr>
            </w:pPr>
          </w:p>
        </w:tc>
      </w:tr>
      <w:tr w:rsidR="00E92CA3" w:rsidRPr="00E92CA3" w14:paraId="0FB95279" w14:textId="77777777" w:rsidTr="007D1923">
        <w:trPr>
          <w:trHeight w:val="804"/>
        </w:trPr>
        <w:tc>
          <w:tcPr>
            <w:tcW w:w="1880" w:type="dxa"/>
            <w:tcBorders>
              <w:top w:val="nil"/>
              <w:left w:val="single" w:sz="8" w:space="0" w:color="auto"/>
              <w:bottom w:val="single" w:sz="8" w:space="0" w:color="auto"/>
              <w:right w:val="single" w:sz="8" w:space="0" w:color="auto"/>
            </w:tcBorders>
            <w:shd w:val="clear" w:color="auto" w:fill="auto"/>
            <w:vAlign w:val="center"/>
            <w:hideMark/>
          </w:tcPr>
          <w:p w14:paraId="4FB03929"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shd w:val="clear" w:color="auto" w:fill="auto"/>
            <w:vAlign w:val="center"/>
            <w:hideMark/>
          </w:tcPr>
          <w:p w14:paraId="368DAC04"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1392</w:t>
            </w:r>
          </w:p>
        </w:tc>
        <w:tc>
          <w:tcPr>
            <w:tcW w:w="1938" w:type="dxa"/>
            <w:tcBorders>
              <w:top w:val="nil"/>
              <w:left w:val="nil"/>
              <w:bottom w:val="single" w:sz="8" w:space="0" w:color="auto"/>
              <w:right w:val="single" w:sz="8" w:space="0" w:color="auto"/>
            </w:tcBorders>
            <w:shd w:val="clear" w:color="auto" w:fill="auto"/>
            <w:vAlign w:val="center"/>
            <w:hideMark/>
          </w:tcPr>
          <w:p w14:paraId="740CF249"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Disb - Unscheduled from LOC</w:t>
            </w:r>
          </w:p>
        </w:tc>
        <w:tc>
          <w:tcPr>
            <w:tcW w:w="1609" w:type="dxa"/>
            <w:tcBorders>
              <w:top w:val="nil"/>
              <w:left w:val="nil"/>
              <w:bottom w:val="single" w:sz="8" w:space="0" w:color="auto"/>
              <w:right w:val="single" w:sz="8" w:space="0" w:color="auto"/>
            </w:tcBorders>
            <w:shd w:val="clear" w:color="auto" w:fill="auto"/>
            <w:vAlign w:val="center"/>
            <w:hideMark/>
          </w:tcPr>
          <w:p w14:paraId="2FB7DCBF"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Disb - Unscheduled from LOC Insp Adj</w:t>
            </w:r>
          </w:p>
        </w:tc>
        <w:tc>
          <w:tcPr>
            <w:tcW w:w="3361" w:type="dxa"/>
            <w:tcBorders>
              <w:top w:val="nil"/>
              <w:left w:val="nil"/>
              <w:bottom w:val="single" w:sz="8" w:space="0" w:color="auto"/>
              <w:right w:val="single" w:sz="8" w:space="0" w:color="auto"/>
            </w:tcBorders>
            <w:shd w:val="clear" w:color="auto" w:fill="auto"/>
            <w:vAlign w:val="center"/>
            <w:hideMark/>
          </w:tcPr>
          <w:p w14:paraId="3B9C598A"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This transaction is initiated by the Servicer to adjust off transaction 1352</w:t>
            </w:r>
          </w:p>
        </w:tc>
        <w:tc>
          <w:tcPr>
            <w:tcW w:w="236" w:type="dxa"/>
            <w:vAlign w:val="center"/>
            <w:hideMark/>
          </w:tcPr>
          <w:p w14:paraId="7823C7EA" w14:textId="77777777" w:rsidR="00E92CA3" w:rsidRPr="00E92CA3" w:rsidRDefault="00E92CA3" w:rsidP="00E92CA3">
            <w:pPr>
              <w:overflowPunct/>
              <w:autoSpaceDE/>
              <w:autoSpaceDN/>
              <w:adjustRightInd/>
              <w:spacing w:before="0" w:after="0"/>
              <w:textAlignment w:val="auto"/>
              <w:rPr>
                <w:sz w:val="20"/>
              </w:rPr>
            </w:pPr>
          </w:p>
        </w:tc>
      </w:tr>
      <w:tr w:rsidR="00E92CA3" w:rsidRPr="00E92CA3" w14:paraId="75B857FC" w14:textId="77777777" w:rsidTr="007D1923">
        <w:trPr>
          <w:trHeight w:val="804"/>
        </w:trPr>
        <w:tc>
          <w:tcPr>
            <w:tcW w:w="1880" w:type="dxa"/>
            <w:tcBorders>
              <w:top w:val="nil"/>
              <w:left w:val="single" w:sz="8" w:space="0" w:color="auto"/>
              <w:bottom w:val="single" w:sz="8" w:space="0" w:color="auto"/>
              <w:right w:val="single" w:sz="8" w:space="0" w:color="auto"/>
            </w:tcBorders>
            <w:shd w:val="clear" w:color="auto" w:fill="auto"/>
            <w:vAlign w:val="center"/>
            <w:hideMark/>
          </w:tcPr>
          <w:p w14:paraId="539DA62D"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shd w:val="clear" w:color="auto" w:fill="auto"/>
            <w:vAlign w:val="center"/>
            <w:hideMark/>
          </w:tcPr>
          <w:p w14:paraId="61FCEB5B"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1393</w:t>
            </w:r>
          </w:p>
        </w:tc>
        <w:tc>
          <w:tcPr>
            <w:tcW w:w="1938" w:type="dxa"/>
            <w:tcBorders>
              <w:top w:val="nil"/>
              <w:left w:val="nil"/>
              <w:bottom w:val="single" w:sz="8" w:space="0" w:color="auto"/>
              <w:right w:val="single" w:sz="8" w:space="0" w:color="auto"/>
            </w:tcBorders>
            <w:shd w:val="clear" w:color="auto" w:fill="auto"/>
            <w:vAlign w:val="center"/>
            <w:hideMark/>
          </w:tcPr>
          <w:p w14:paraId="3EDDE830"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Disb - Unscheduled from LOC</w:t>
            </w:r>
          </w:p>
        </w:tc>
        <w:tc>
          <w:tcPr>
            <w:tcW w:w="1609" w:type="dxa"/>
            <w:tcBorders>
              <w:top w:val="nil"/>
              <w:left w:val="nil"/>
              <w:bottom w:val="single" w:sz="8" w:space="0" w:color="auto"/>
              <w:right w:val="single" w:sz="8" w:space="0" w:color="auto"/>
            </w:tcBorders>
            <w:shd w:val="clear" w:color="auto" w:fill="auto"/>
            <w:vAlign w:val="center"/>
            <w:hideMark/>
          </w:tcPr>
          <w:p w14:paraId="62214304"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Disb - Unscheduled from LOC Appraise Adj</w:t>
            </w:r>
          </w:p>
        </w:tc>
        <w:tc>
          <w:tcPr>
            <w:tcW w:w="3361" w:type="dxa"/>
            <w:tcBorders>
              <w:top w:val="nil"/>
              <w:left w:val="nil"/>
              <w:bottom w:val="single" w:sz="8" w:space="0" w:color="auto"/>
              <w:right w:val="single" w:sz="8" w:space="0" w:color="auto"/>
            </w:tcBorders>
            <w:shd w:val="clear" w:color="auto" w:fill="auto"/>
            <w:vAlign w:val="center"/>
            <w:hideMark/>
          </w:tcPr>
          <w:p w14:paraId="3114D888"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This transaction is initiated by the Servicer to adjust off transaction 1353</w:t>
            </w:r>
          </w:p>
        </w:tc>
        <w:tc>
          <w:tcPr>
            <w:tcW w:w="236" w:type="dxa"/>
            <w:vAlign w:val="center"/>
            <w:hideMark/>
          </w:tcPr>
          <w:p w14:paraId="07C3985A" w14:textId="77777777" w:rsidR="00E92CA3" w:rsidRPr="00E92CA3" w:rsidRDefault="00E92CA3" w:rsidP="00E92CA3">
            <w:pPr>
              <w:overflowPunct/>
              <w:autoSpaceDE/>
              <w:autoSpaceDN/>
              <w:adjustRightInd/>
              <w:spacing w:before="0" w:after="0"/>
              <w:textAlignment w:val="auto"/>
              <w:rPr>
                <w:sz w:val="20"/>
              </w:rPr>
            </w:pPr>
          </w:p>
        </w:tc>
      </w:tr>
      <w:tr w:rsidR="00E92CA3" w:rsidRPr="00E92CA3" w14:paraId="4E674B96" w14:textId="77777777" w:rsidTr="007D1923">
        <w:trPr>
          <w:trHeight w:val="804"/>
        </w:trPr>
        <w:tc>
          <w:tcPr>
            <w:tcW w:w="1880" w:type="dxa"/>
            <w:tcBorders>
              <w:top w:val="nil"/>
              <w:left w:val="single" w:sz="8" w:space="0" w:color="auto"/>
              <w:bottom w:val="single" w:sz="8" w:space="0" w:color="auto"/>
              <w:right w:val="single" w:sz="8" w:space="0" w:color="auto"/>
            </w:tcBorders>
            <w:shd w:val="clear" w:color="auto" w:fill="auto"/>
            <w:vAlign w:val="center"/>
            <w:hideMark/>
          </w:tcPr>
          <w:p w14:paraId="3C144D97"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shd w:val="clear" w:color="auto" w:fill="auto"/>
            <w:vAlign w:val="center"/>
            <w:hideMark/>
          </w:tcPr>
          <w:p w14:paraId="71F17B2F"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1394</w:t>
            </w:r>
          </w:p>
        </w:tc>
        <w:tc>
          <w:tcPr>
            <w:tcW w:w="1938" w:type="dxa"/>
            <w:tcBorders>
              <w:top w:val="nil"/>
              <w:left w:val="nil"/>
              <w:bottom w:val="single" w:sz="8" w:space="0" w:color="auto"/>
              <w:right w:val="single" w:sz="8" w:space="0" w:color="auto"/>
            </w:tcBorders>
            <w:shd w:val="clear" w:color="auto" w:fill="auto"/>
            <w:vAlign w:val="center"/>
            <w:hideMark/>
          </w:tcPr>
          <w:p w14:paraId="580FB867"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Disb - Unscheduled from LOC</w:t>
            </w:r>
          </w:p>
        </w:tc>
        <w:tc>
          <w:tcPr>
            <w:tcW w:w="1609" w:type="dxa"/>
            <w:tcBorders>
              <w:top w:val="nil"/>
              <w:left w:val="nil"/>
              <w:bottom w:val="single" w:sz="8" w:space="0" w:color="auto"/>
              <w:right w:val="single" w:sz="8" w:space="0" w:color="auto"/>
            </w:tcBorders>
            <w:shd w:val="clear" w:color="auto" w:fill="auto"/>
            <w:vAlign w:val="center"/>
            <w:hideMark/>
          </w:tcPr>
          <w:p w14:paraId="6E222AD8"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Disb - Unscheduled from LOC Prop Pres Ad</w:t>
            </w:r>
          </w:p>
        </w:tc>
        <w:tc>
          <w:tcPr>
            <w:tcW w:w="3361" w:type="dxa"/>
            <w:tcBorders>
              <w:top w:val="nil"/>
              <w:left w:val="nil"/>
              <w:bottom w:val="single" w:sz="8" w:space="0" w:color="auto"/>
              <w:right w:val="single" w:sz="8" w:space="0" w:color="auto"/>
            </w:tcBorders>
            <w:shd w:val="clear" w:color="auto" w:fill="auto"/>
            <w:vAlign w:val="center"/>
            <w:hideMark/>
          </w:tcPr>
          <w:p w14:paraId="2FD2A219"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This transaction is initiated by the Servicer to adjust off transaction 1354</w:t>
            </w:r>
          </w:p>
        </w:tc>
        <w:tc>
          <w:tcPr>
            <w:tcW w:w="236" w:type="dxa"/>
            <w:vAlign w:val="center"/>
            <w:hideMark/>
          </w:tcPr>
          <w:p w14:paraId="3EA155D9" w14:textId="77777777" w:rsidR="00E92CA3" w:rsidRPr="00E92CA3" w:rsidRDefault="00E92CA3" w:rsidP="00E92CA3">
            <w:pPr>
              <w:overflowPunct/>
              <w:autoSpaceDE/>
              <w:autoSpaceDN/>
              <w:adjustRightInd/>
              <w:spacing w:before="0" w:after="0"/>
              <w:textAlignment w:val="auto"/>
              <w:rPr>
                <w:sz w:val="20"/>
              </w:rPr>
            </w:pPr>
          </w:p>
        </w:tc>
      </w:tr>
      <w:tr w:rsidR="00E92CA3" w:rsidRPr="00E92CA3" w14:paraId="2917317E" w14:textId="77777777" w:rsidTr="007D1923">
        <w:trPr>
          <w:trHeight w:val="804"/>
        </w:trPr>
        <w:tc>
          <w:tcPr>
            <w:tcW w:w="1880" w:type="dxa"/>
            <w:tcBorders>
              <w:top w:val="nil"/>
              <w:left w:val="single" w:sz="8" w:space="0" w:color="auto"/>
              <w:bottom w:val="single" w:sz="8" w:space="0" w:color="auto"/>
              <w:right w:val="single" w:sz="8" w:space="0" w:color="auto"/>
            </w:tcBorders>
            <w:shd w:val="clear" w:color="auto" w:fill="auto"/>
            <w:vAlign w:val="center"/>
            <w:hideMark/>
          </w:tcPr>
          <w:p w14:paraId="6BCB8697"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shd w:val="clear" w:color="auto" w:fill="auto"/>
            <w:vAlign w:val="center"/>
            <w:hideMark/>
          </w:tcPr>
          <w:p w14:paraId="79F74B88"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1590</w:t>
            </w:r>
          </w:p>
        </w:tc>
        <w:tc>
          <w:tcPr>
            <w:tcW w:w="1938" w:type="dxa"/>
            <w:tcBorders>
              <w:top w:val="nil"/>
              <w:left w:val="nil"/>
              <w:bottom w:val="single" w:sz="8" w:space="0" w:color="auto"/>
              <w:right w:val="single" w:sz="8" w:space="0" w:color="auto"/>
            </w:tcBorders>
            <w:shd w:val="clear" w:color="auto" w:fill="auto"/>
            <w:vAlign w:val="center"/>
            <w:hideMark/>
          </w:tcPr>
          <w:p w14:paraId="1F19AA34"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Disb - Taxes &amp; Insurance Withheld</w:t>
            </w:r>
          </w:p>
        </w:tc>
        <w:tc>
          <w:tcPr>
            <w:tcW w:w="1609" w:type="dxa"/>
            <w:tcBorders>
              <w:top w:val="nil"/>
              <w:left w:val="nil"/>
              <w:bottom w:val="single" w:sz="8" w:space="0" w:color="auto"/>
              <w:right w:val="single" w:sz="8" w:space="0" w:color="auto"/>
            </w:tcBorders>
            <w:shd w:val="clear" w:color="auto" w:fill="auto"/>
            <w:vAlign w:val="center"/>
            <w:hideMark/>
          </w:tcPr>
          <w:p w14:paraId="36A341DE"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Disb - Taxes &amp; Ins Withheld Adj</w:t>
            </w:r>
          </w:p>
        </w:tc>
        <w:tc>
          <w:tcPr>
            <w:tcW w:w="3361" w:type="dxa"/>
            <w:tcBorders>
              <w:top w:val="nil"/>
              <w:left w:val="nil"/>
              <w:bottom w:val="single" w:sz="8" w:space="0" w:color="auto"/>
              <w:right w:val="single" w:sz="8" w:space="0" w:color="auto"/>
            </w:tcBorders>
            <w:shd w:val="clear" w:color="auto" w:fill="auto"/>
            <w:vAlign w:val="center"/>
            <w:hideMark/>
          </w:tcPr>
          <w:p w14:paraId="3022A53C"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This transaction is initiated by the Servicer to adjust off transaction 1550</w:t>
            </w:r>
          </w:p>
        </w:tc>
        <w:tc>
          <w:tcPr>
            <w:tcW w:w="236" w:type="dxa"/>
            <w:vAlign w:val="center"/>
            <w:hideMark/>
          </w:tcPr>
          <w:p w14:paraId="3C29C27E" w14:textId="77777777" w:rsidR="00E92CA3" w:rsidRPr="00E92CA3" w:rsidRDefault="00E92CA3" w:rsidP="00E92CA3">
            <w:pPr>
              <w:overflowPunct/>
              <w:autoSpaceDE/>
              <w:autoSpaceDN/>
              <w:adjustRightInd/>
              <w:spacing w:before="0" w:after="0"/>
              <w:textAlignment w:val="auto"/>
              <w:rPr>
                <w:sz w:val="20"/>
              </w:rPr>
            </w:pPr>
          </w:p>
        </w:tc>
      </w:tr>
      <w:tr w:rsidR="00E92CA3" w:rsidRPr="00E92CA3" w14:paraId="42C68E41" w14:textId="77777777" w:rsidTr="007D1923">
        <w:trPr>
          <w:trHeight w:val="1068"/>
        </w:trPr>
        <w:tc>
          <w:tcPr>
            <w:tcW w:w="1880" w:type="dxa"/>
            <w:tcBorders>
              <w:top w:val="nil"/>
              <w:left w:val="single" w:sz="8" w:space="0" w:color="auto"/>
              <w:bottom w:val="single" w:sz="8" w:space="0" w:color="auto"/>
              <w:right w:val="single" w:sz="8" w:space="0" w:color="auto"/>
            </w:tcBorders>
            <w:shd w:val="clear" w:color="auto" w:fill="auto"/>
            <w:vAlign w:val="center"/>
            <w:hideMark/>
          </w:tcPr>
          <w:p w14:paraId="79D280D1"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shd w:val="clear" w:color="auto" w:fill="auto"/>
            <w:vAlign w:val="center"/>
            <w:hideMark/>
          </w:tcPr>
          <w:p w14:paraId="1BA4CE29"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1690</w:t>
            </w:r>
          </w:p>
        </w:tc>
        <w:tc>
          <w:tcPr>
            <w:tcW w:w="1938" w:type="dxa"/>
            <w:tcBorders>
              <w:top w:val="nil"/>
              <w:left w:val="nil"/>
              <w:bottom w:val="single" w:sz="8" w:space="0" w:color="auto"/>
              <w:right w:val="single" w:sz="8" w:space="0" w:color="auto"/>
            </w:tcBorders>
            <w:shd w:val="clear" w:color="auto" w:fill="auto"/>
            <w:vAlign w:val="center"/>
            <w:hideMark/>
          </w:tcPr>
          <w:p w14:paraId="1C85B4AB"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Disb - 1st Year Taxes &amp; Ins Set Aside</w:t>
            </w:r>
          </w:p>
        </w:tc>
        <w:tc>
          <w:tcPr>
            <w:tcW w:w="1609" w:type="dxa"/>
            <w:tcBorders>
              <w:top w:val="nil"/>
              <w:left w:val="nil"/>
              <w:bottom w:val="single" w:sz="8" w:space="0" w:color="auto"/>
              <w:right w:val="single" w:sz="8" w:space="0" w:color="auto"/>
            </w:tcBorders>
            <w:shd w:val="clear" w:color="auto" w:fill="auto"/>
            <w:vAlign w:val="center"/>
            <w:hideMark/>
          </w:tcPr>
          <w:p w14:paraId="5070B952"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Disb - 1st Yr TI Set Aside Not Final Adj</w:t>
            </w:r>
          </w:p>
        </w:tc>
        <w:tc>
          <w:tcPr>
            <w:tcW w:w="3361" w:type="dxa"/>
            <w:tcBorders>
              <w:top w:val="nil"/>
              <w:left w:val="nil"/>
              <w:bottom w:val="single" w:sz="8" w:space="0" w:color="auto"/>
              <w:right w:val="single" w:sz="8" w:space="0" w:color="auto"/>
            </w:tcBorders>
            <w:shd w:val="clear" w:color="auto" w:fill="auto"/>
            <w:vAlign w:val="center"/>
            <w:hideMark/>
          </w:tcPr>
          <w:p w14:paraId="0F825748"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This transaction is initiated by the Servicer to adjust off transaction 1650</w:t>
            </w:r>
          </w:p>
        </w:tc>
        <w:tc>
          <w:tcPr>
            <w:tcW w:w="236" w:type="dxa"/>
            <w:vAlign w:val="center"/>
            <w:hideMark/>
          </w:tcPr>
          <w:p w14:paraId="165B2C7E" w14:textId="77777777" w:rsidR="00E92CA3" w:rsidRPr="00E92CA3" w:rsidRDefault="00E92CA3" w:rsidP="00E92CA3">
            <w:pPr>
              <w:overflowPunct/>
              <w:autoSpaceDE/>
              <w:autoSpaceDN/>
              <w:adjustRightInd/>
              <w:spacing w:before="0" w:after="0"/>
              <w:textAlignment w:val="auto"/>
              <w:rPr>
                <w:sz w:val="20"/>
              </w:rPr>
            </w:pPr>
          </w:p>
        </w:tc>
      </w:tr>
      <w:tr w:rsidR="00E92CA3" w:rsidRPr="00E92CA3" w14:paraId="2EE03CA0" w14:textId="77777777" w:rsidTr="007D1923">
        <w:trPr>
          <w:trHeight w:val="1068"/>
        </w:trPr>
        <w:tc>
          <w:tcPr>
            <w:tcW w:w="1880" w:type="dxa"/>
            <w:tcBorders>
              <w:top w:val="nil"/>
              <w:left w:val="single" w:sz="8" w:space="0" w:color="auto"/>
              <w:bottom w:val="single" w:sz="8" w:space="0" w:color="auto"/>
              <w:right w:val="single" w:sz="8" w:space="0" w:color="auto"/>
            </w:tcBorders>
            <w:shd w:val="clear" w:color="auto" w:fill="auto"/>
            <w:vAlign w:val="center"/>
            <w:hideMark/>
          </w:tcPr>
          <w:p w14:paraId="564C1B18"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shd w:val="clear" w:color="auto" w:fill="auto"/>
            <w:vAlign w:val="center"/>
            <w:hideMark/>
          </w:tcPr>
          <w:p w14:paraId="40B84C7F"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1691</w:t>
            </w:r>
          </w:p>
        </w:tc>
        <w:tc>
          <w:tcPr>
            <w:tcW w:w="1938" w:type="dxa"/>
            <w:tcBorders>
              <w:top w:val="nil"/>
              <w:left w:val="nil"/>
              <w:bottom w:val="single" w:sz="8" w:space="0" w:color="auto"/>
              <w:right w:val="single" w:sz="8" w:space="0" w:color="auto"/>
            </w:tcBorders>
            <w:shd w:val="clear" w:color="auto" w:fill="auto"/>
            <w:vAlign w:val="center"/>
            <w:hideMark/>
          </w:tcPr>
          <w:p w14:paraId="795B89BC"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Disb - 1st Year Taxes &amp; Ins Set Aside</w:t>
            </w:r>
          </w:p>
        </w:tc>
        <w:tc>
          <w:tcPr>
            <w:tcW w:w="1609" w:type="dxa"/>
            <w:tcBorders>
              <w:top w:val="nil"/>
              <w:left w:val="nil"/>
              <w:bottom w:val="single" w:sz="8" w:space="0" w:color="auto"/>
              <w:right w:val="single" w:sz="8" w:space="0" w:color="auto"/>
            </w:tcBorders>
            <w:shd w:val="clear" w:color="auto" w:fill="auto"/>
            <w:vAlign w:val="center"/>
            <w:hideMark/>
          </w:tcPr>
          <w:p w14:paraId="47BFFD30"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Disb - 1st Yr TI Set Aside Final Adj</w:t>
            </w:r>
          </w:p>
        </w:tc>
        <w:tc>
          <w:tcPr>
            <w:tcW w:w="3361" w:type="dxa"/>
            <w:tcBorders>
              <w:top w:val="nil"/>
              <w:left w:val="nil"/>
              <w:bottom w:val="single" w:sz="8" w:space="0" w:color="auto"/>
              <w:right w:val="single" w:sz="8" w:space="0" w:color="auto"/>
            </w:tcBorders>
            <w:shd w:val="clear" w:color="auto" w:fill="auto"/>
            <w:vAlign w:val="center"/>
            <w:hideMark/>
          </w:tcPr>
          <w:p w14:paraId="2B60F913"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This transaction is initiated by the Servicer to adjust off transaction 1651</w:t>
            </w:r>
          </w:p>
        </w:tc>
        <w:tc>
          <w:tcPr>
            <w:tcW w:w="236" w:type="dxa"/>
            <w:vAlign w:val="center"/>
            <w:hideMark/>
          </w:tcPr>
          <w:p w14:paraId="42401130" w14:textId="77777777" w:rsidR="00E92CA3" w:rsidRPr="00E92CA3" w:rsidRDefault="00E92CA3" w:rsidP="00E92CA3">
            <w:pPr>
              <w:overflowPunct/>
              <w:autoSpaceDE/>
              <w:autoSpaceDN/>
              <w:adjustRightInd/>
              <w:spacing w:before="0" w:after="0"/>
              <w:textAlignment w:val="auto"/>
              <w:rPr>
                <w:sz w:val="20"/>
              </w:rPr>
            </w:pPr>
          </w:p>
        </w:tc>
      </w:tr>
      <w:tr w:rsidR="00E92CA3" w:rsidRPr="00E92CA3" w14:paraId="6E639902" w14:textId="77777777" w:rsidTr="007D1923">
        <w:trPr>
          <w:trHeight w:val="804"/>
        </w:trPr>
        <w:tc>
          <w:tcPr>
            <w:tcW w:w="1880" w:type="dxa"/>
            <w:tcBorders>
              <w:top w:val="nil"/>
              <w:left w:val="single" w:sz="8" w:space="0" w:color="auto"/>
              <w:bottom w:val="single" w:sz="8" w:space="0" w:color="auto"/>
              <w:right w:val="single" w:sz="8" w:space="0" w:color="auto"/>
            </w:tcBorders>
            <w:shd w:val="clear" w:color="auto" w:fill="auto"/>
            <w:vAlign w:val="center"/>
            <w:hideMark/>
          </w:tcPr>
          <w:p w14:paraId="6B8285F6"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shd w:val="clear" w:color="auto" w:fill="auto"/>
            <w:vAlign w:val="center"/>
            <w:hideMark/>
          </w:tcPr>
          <w:p w14:paraId="095A2548"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1790</w:t>
            </w:r>
          </w:p>
        </w:tc>
        <w:tc>
          <w:tcPr>
            <w:tcW w:w="1938" w:type="dxa"/>
            <w:tcBorders>
              <w:top w:val="nil"/>
              <w:left w:val="nil"/>
              <w:bottom w:val="single" w:sz="8" w:space="0" w:color="auto"/>
              <w:right w:val="single" w:sz="8" w:space="0" w:color="auto"/>
            </w:tcBorders>
            <w:shd w:val="clear" w:color="auto" w:fill="auto"/>
            <w:vAlign w:val="center"/>
            <w:hideMark/>
          </w:tcPr>
          <w:p w14:paraId="6254F8D2"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Disb - Repair Set Aside</w:t>
            </w:r>
          </w:p>
        </w:tc>
        <w:tc>
          <w:tcPr>
            <w:tcW w:w="1609" w:type="dxa"/>
            <w:tcBorders>
              <w:top w:val="nil"/>
              <w:left w:val="nil"/>
              <w:bottom w:val="single" w:sz="8" w:space="0" w:color="auto"/>
              <w:right w:val="single" w:sz="8" w:space="0" w:color="auto"/>
            </w:tcBorders>
            <w:shd w:val="clear" w:color="auto" w:fill="auto"/>
            <w:vAlign w:val="center"/>
            <w:hideMark/>
          </w:tcPr>
          <w:p w14:paraId="70DA7CEF"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Disb - Repair Set Aside Not Final Adj</w:t>
            </w:r>
          </w:p>
        </w:tc>
        <w:tc>
          <w:tcPr>
            <w:tcW w:w="3361" w:type="dxa"/>
            <w:tcBorders>
              <w:top w:val="nil"/>
              <w:left w:val="nil"/>
              <w:bottom w:val="single" w:sz="8" w:space="0" w:color="auto"/>
              <w:right w:val="single" w:sz="8" w:space="0" w:color="auto"/>
            </w:tcBorders>
            <w:shd w:val="clear" w:color="auto" w:fill="auto"/>
            <w:vAlign w:val="center"/>
            <w:hideMark/>
          </w:tcPr>
          <w:p w14:paraId="08F7C534"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This transaction is initiated by the Servicer to adjust off transaction 1750</w:t>
            </w:r>
          </w:p>
        </w:tc>
        <w:tc>
          <w:tcPr>
            <w:tcW w:w="236" w:type="dxa"/>
            <w:vAlign w:val="center"/>
            <w:hideMark/>
          </w:tcPr>
          <w:p w14:paraId="2455106B" w14:textId="77777777" w:rsidR="00E92CA3" w:rsidRPr="00E92CA3" w:rsidRDefault="00E92CA3" w:rsidP="00E92CA3">
            <w:pPr>
              <w:overflowPunct/>
              <w:autoSpaceDE/>
              <w:autoSpaceDN/>
              <w:adjustRightInd/>
              <w:spacing w:before="0" w:after="0"/>
              <w:textAlignment w:val="auto"/>
              <w:rPr>
                <w:sz w:val="20"/>
              </w:rPr>
            </w:pPr>
          </w:p>
        </w:tc>
      </w:tr>
      <w:tr w:rsidR="00E92CA3" w:rsidRPr="00E92CA3" w14:paraId="6A4A69FC" w14:textId="77777777" w:rsidTr="007D1923">
        <w:trPr>
          <w:trHeight w:val="804"/>
        </w:trPr>
        <w:tc>
          <w:tcPr>
            <w:tcW w:w="1880" w:type="dxa"/>
            <w:tcBorders>
              <w:top w:val="nil"/>
              <w:left w:val="single" w:sz="8" w:space="0" w:color="auto"/>
              <w:bottom w:val="single" w:sz="8" w:space="0" w:color="auto"/>
              <w:right w:val="single" w:sz="8" w:space="0" w:color="auto"/>
            </w:tcBorders>
            <w:shd w:val="clear" w:color="auto" w:fill="auto"/>
            <w:vAlign w:val="center"/>
            <w:hideMark/>
          </w:tcPr>
          <w:p w14:paraId="7DF1CE25"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shd w:val="clear" w:color="auto" w:fill="auto"/>
            <w:vAlign w:val="center"/>
            <w:hideMark/>
          </w:tcPr>
          <w:p w14:paraId="407E5B5A"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1791</w:t>
            </w:r>
          </w:p>
        </w:tc>
        <w:tc>
          <w:tcPr>
            <w:tcW w:w="1938" w:type="dxa"/>
            <w:tcBorders>
              <w:top w:val="nil"/>
              <w:left w:val="nil"/>
              <w:bottom w:val="single" w:sz="8" w:space="0" w:color="auto"/>
              <w:right w:val="single" w:sz="8" w:space="0" w:color="auto"/>
            </w:tcBorders>
            <w:shd w:val="clear" w:color="auto" w:fill="auto"/>
            <w:vAlign w:val="center"/>
            <w:hideMark/>
          </w:tcPr>
          <w:p w14:paraId="4A83538D"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Disb - Repair Set Aside</w:t>
            </w:r>
          </w:p>
        </w:tc>
        <w:tc>
          <w:tcPr>
            <w:tcW w:w="1609" w:type="dxa"/>
            <w:tcBorders>
              <w:top w:val="nil"/>
              <w:left w:val="nil"/>
              <w:bottom w:val="single" w:sz="8" w:space="0" w:color="auto"/>
              <w:right w:val="single" w:sz="8" w:space="0" w:color="auto"/>
            </w:tcBorders>
            <w:shd w:val="clear" w:color="auto" w:fill="auto"/>
            <w:vAlign w:val="center"/>
            <w:hideMark/>
          </w:tcPr>
          <w:p w14:paraId="2B29297B"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Disb - Repair Set Aside Final Adj</w:t>
            </w:r>
          </w:p>
        </w:tc>
        <w:tc>
          <w:tcPr>
            <w:tcW w:w="3361" w:type="dxa"/>
            <w:tcBorders>
              <w:top w:val="nil"/>
              <w:left w:val="nil"/>
              <w:bottom w:val="single" w:sz="8" w:space="0" w:color="auto"/>
              <w:right w:val="single" w:sz="8" w:space="0" w:color="auto"/>
            </w:tcBorders>
            <w:shd w:val="clear" w:color="auto" w:fill="auto"/>
            <w:vAlign w:val="center"/>
            <w:hideMark/>
          </w:tcPr>
          <w:p w14:paraId="652924AE"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This transaction is initiated by the Servicer to adjust off transaction 1751</w:t>
            </w:r>
          </w:p>
        </w:tc>
        <w:tc>
          <w:tcPr>
            <w:tcW w:w="236" w:type="dxa"/>
            <w:vAlign w:val="center"/>
            <w:hideMark/>
          </w:tcPr>
          <w:p w14:paraId="76710E9C" w14:textId="77777777" w:rsidR="00E92CA3" w:rsidRPr="00E92CA3" w:rsidRDefault="00E92CA3" w:rsidP="00E92CA3">
            <w:pPr>
              <w:overflowPunct/>
              <w:autoSpaceDE/>
              <w:autoSpaceDN/>
              <w:adjustRightInd/>
              <w:spacing w:before="0" w:after="0"/>
              <w:textAlignment w:val="auto"/>
              <w:rPr>
                <w:sz w:val="20"/>
              </w:rPr>
            </w:pPr>
          </w:p>
        </w:tc>
      </w:tr>
      <w:tr w:rsidR="00E92CA3" w:rsidRPr="00E92CA3" w14:paraId="69479F29" w14:textId="77777777" w:rsidTr="007D1923">
        <w:trPr>
          <w:trHeight w:val="804"/>
        </w:trPr>
        <w:tc>
          <w:tcPr>
            <w:tcW w:w="1880" w:type="dxa"/>
            <w:tcBorders>
              <w:top w:val="nil"/>
              <w:left w:val="single" w:sz="8" w:space="0" w:color="auto"/>
              <w:bottom w:val="single" w:sz="8" w:space="0" w:color="auto"/>
              <w:right w:val="single" w:sz="8" w:space="0" w:color="auto"/>
            </w:tcBorders>
            <w:shd w:val="clear" w:color="auto" w:fill="auto"/>
            <w:vAlign w:val="center"/>
            <w:hideMark/>
          </w:tcPr>
          <w:p w14:paraId="43D0D75E"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Corporate Advances/Closing Fee</w:t>
            </w:r>
          </w:p>
        </w:tc>
        <w:tc>
          <w:tcPr>
            <w:tcW w:w="1416" w:type="dxa"/>
            <w:tcBorders>
              <w:top w:val="nil"/>
              <w:left w:val="nil"/>
              <w:bottom w:val="single" w:sz="8" w:space="0" w:color="auto"/>
              <w:right w:val="single" w:sz="8" w:space="0" w:color="auto"/>
            </w:tcBorders>
            <w:shd w:val="clear" w:color="auto" w:fill="auto"/>
            <w:vAlign w:val="center"/>
            <w:hideMark/>
          </w:tcPr>
          <w:p w14:paraId="3DE2FD6D"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 </w:t>
            </w:r>
          </w:p>
        </w:tc>
        <w:tc>
          <w:tcPr>
            <w:tcW w:w="1938" w:type="dxa"/>
            <w:tcBorders>
              <w:top w:val="nil"/>
              <w:left w:val="nil"/>
              <w:bottom w:val="single" w:sz="8" w:space="0" w:color="auto"/>
              <w:right w:val="single" w:sz="8" w:space="0" w:color="auto"/>
            </w:tcBorders>
            <w:shd w:val="clear" w:color="auto" w:fill="auto"/>
            <w:vAlign w:val="center"/>
            <w:hideMark/>
          </w:tcPr>
          <w:p w14:paraId="482114FD"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 </w:t>
            </w:r>
          </w:p>
        </w:tc>
        <w:tc>
          <w:tcPr>
            <w:tcW w:w="1609" w:type="dxa"/>
            <w:tcBorders>
              <w:top w:val="nil"/>
              <w:left w:val="nil"/>
              <w:bottom w:val="single" w:sz="8" w:space="0" w:color="auto"/>
              <w:right w:val="single" w:sz="8" w:space="0" w:color="auto"/>
            </w:tcBorders>
            <w:shd w:val="clear" w:color="auto" w:fill="auto"/>
            <w:vAlign w:val="center"/>
            <w:hideMark/>
          </w:tcPr>
          <w:p w14:paraId="382F184F"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 </w:t>
            </w:r>
          </w:p>
        </w:tc>
        <w:tc>
          <w:tcPr>
            <w:tcW w:w="3361" w:type="dxa"/>
            <w:tcBorders>
              <w:top w:val="nil"/>
              <w:left w:val="nil"/>
              <w:bottom w:val="single" w:sz="8" w:space="0" w:color="auto"/>
              <w:right w:val="single" w:sz="8" w:space="0" w:color="auto"/>
            </w:tcBorders>
            <w:shd w:val="clear" w:color="auto" w:fill="auto"/>
            <w:vAlign w:val="center"/>
            <w:hideMark/>
          </w:tcPr>
          <w:p w14:paraId="01C465D8"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 </w:t>
            </w:r>
          </w:p>
        </w:tc>
        <w:tc>
          <w:tcPr>
            <w:tcW w:w="236" w:type="dxa"/>
            <w:vAlign w:val="center"/>
            <w:hideMark/>
          </w:tcPr>
          <w:p w14:paraId="6683CC75" w14:textId="77777777" w:rsidR="00E92CA3" w:rsidRPr="00E92CA3" w:rsidRDefault="00E92CA3" w:rsidP="00E92CA3">
            <w:pPr>
              <w:overflowPunct/>
              <w:autoSpaceDE/>
              <w:autoSpaceDN/>
              <w:adjustRightInd/>
              <w:spacing w:before="0" w:after="0"/>
              <w:textAlignment w:val="auto"/>
              <w:rPr>
                <w:sz w:val="20"/>
              </w:rPr>
            </w:pPr>
          </w:p>
        </w:tc>
      </w:tr>
      <w:tr w:rsidR="00E92CA3" w:rsidRPr="00E92CA3" w14:paraId="680CFD4D" w14:textId="77777777" w:rsidTr="007D1923">
        <w:trPr>
          <w:trHeight w:val="1068"/>
        </w:trPr>
        <w:tc>
          <w:tcPr>
            <w:tcW w:w="1880" w:type="dxa"/>
            <w:tcBorders>
              <w:top w:val="nil"/>
              <w:left w:val="single" w:sz="8" w:space="0" w:color="auto"/>
              <w:bottom w:val="single" w:sz="8" w:space="0" w:color="auto"/>
              <w:right w:val="single" w:sz="8" w:space="0" w:color="auto"/>
            </w:tcBorders>
            <w:shd w:val="clear" w:color="auto" w:fill="auto"/>
            <w:vAlign w:val="center"/>
            <w:hideMark/>
          </w:tcPr>
          <w:p w14:paraId="7BB1E5FF"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shd w:val="clear" w:color="auto" w:fill="auto"/>
            <w:vAlign w:val="center"/>
            <w:hideMark/>
          </w:tcPr>
          <w:p w14:paraId="72D15C5F"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2441</w:t>
            </w:r>
          </w:p>
        </w:tc>
        <w:tc>
          <w:tcPr>
            <w:tcW w:w="1938" w:type="dxa"/>
            <w:tcBorders>
              <w:top w:val="nil"/>
              <w:left w:val="nil"/>
              <w:bottom w:val="single" w:sz="8" w:space="0" w:color="auto"/>
              <w:right w:val="single" w:sz="8" w:space="0" w:color="auto"/>
            </w:tcBorders>
            <w:shd w:val="clear" w:color="auto" w:fill="auto"/>
            <w:vAlign w:val="center"/>
            <w:hideMark/>
          </w:tcPr>
          <w:p w14:paraId="64D1A8B6"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Advance - Misc Claim</w:t>
            </w:r>
          </w:p>
        </w:tc>
        <w:tc>
          <w:tcPr>
            <w:tcW w:w="1609" w:type="dxa"/>
            <w:tcBorders>
              <w:top w:val="nil"/>
              <w:left w:val="nil"/>
              <w:bottom w:val="single" w:sz="8" w:space="0" w:color="auto"/>
              <w:right w:val="single" w:sz="8" w:space="0" w:color="auto"/>
            </w:tcBorders>
            <w:shd w:val="clear" w:color="auto" w:fill="auto"/>
            <w:vAlign w:val="center"/>
            <w:hideMark/>
          </w:tcPr>
          <w:p w14:paraId="5A42463A"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 - Misc Claim - Rental Expense</w:t>
            </w:r>
          </w:p>
        </w:tc>
        <w:tc>
          <w:tcPr>
            <w:tcW w:w="3361" w:type="dxa"/>
            <w:tcBorders>
              <w:top w:val="nil"/>
              <w:left w:val="nil"/>
              <w:bottom w:val="single" w:sz="8" w:space="0" w:color="auto"/>
              <w:right w:val="single" w:sz="8" w:space="0" w:color="auto"/>
            </w:tcBorders>
            <w:shd w:val="clear" w:color="auto" w:fill="auto"/>
            <w:vAlign w:val="center"/>
            <w:hideMark/>
          </w:tcPr>
          <w:p w14:paraId="3B8CFF6E"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 xml:space="preserve">This transaction is initiated by the Servicer to report the expense incurred by Lender/Investor from Rental Agreement. This transaction applies to ALL pay plan types. </w:t>
            </w:r>
          </w:p>
        </w:tc>
        <w:tc>
          <w:tcPr>
            <w:tcW w:w="236" w:type="dxa"/>
            <w:vAlign w:val="center"/>
            <w:hideMark/>
          </w:tcPr>
          <w:p w14:paraId="2B2FE911" w14:textId="77777777" w:rsidR="00E92CA3" w:rsidRPr="00E92CA3" w:rsidRDefault="00E92CA3" w:rsidP="00E92CA3">
            <w:pPr>
              <w:overflowPunct/>
              <w:autoSpaceDE/>
              <w:autoSpaceDN/>
              <w:adjustRightInd/>
              <w:spacing w:before="0" w:after="0"/>
              <w:textAlignment w:val="auto"/>
              <w:rPr>
                <w:sz w:val="20"/>
              </w:rPr>
            </w:pPr>
          </w:p>
        </w:tc>
      </w:tr>
      <w:tr w:rsidR="00E92CA3" w:rsidRPr="00E92CA3" w14:paraId="6733B3CE" w14:textId="77777777" w:rsidTr="007D1923">
        <w:trPr>
          <w:trHeight w:val="1068"/>
        </w:trPr>
        <w:tc>
          <w:tcPr>
            <w:tcW w:w="1880" w:type="dxa"/>
            <w:tcBorders>
              <w:top w:val="nil"/>
              <w:left w:val="single" w:sz="8" w:space="0" w:color="auto"/>
              <w:bottom w:val="single" w:sz="8" w:space="0" w:color="auto"/>
              <w:right w:val="single" w:sz="8" w:space="0" w:color="auto"/>
            </w:tcBorders>
            <w:shd w:val="clear" w:color="auto" w:fill="auto"/>
            <w:vAlign w:val="center"/>
            <w:hideMark/>
          </w:tcPr>
          <w:p w14:paraId="555E61CA"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shd w:val="clear" w:color="auto" w:fill="auto"/>
            <w:vAlign w:val="center"/>
            <w:hideMark/>
          </w:tcPr>
          <w:p w14:paraId="20DA7506"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2442</w:t>
            </w:r>
          </w:p>
        </w:tc>
        <w:tc>
          <w:tcPr>
            <w:tcW w:w="1938" w:type="dxa"/>
            <w:tcBorders>
              <w:top w:val="nil"/>
              <w:left w:val="nil"/>
              <w:bottom w:val="single" w:sz="8" w:space="0" w:color="auto"/>
              <w:right w:val="single" w:sz="8" w:space="0" w:color="auto"/>
            </w:tcBorders>
            <w:shd w:val="clear" w:color="auto" w:fill="auto"/>
            <w:vAlign w:val="center"/>
            <w:hideMark/>
          </w:tcPr>
          <w:p w14:paraId="77C83D92"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Advance - Misc Claim</w:t>
            </w:r>
          </w:p>
        </w:tc>
        <w:tc>
          <w:tcPr>
            <w:tcW w:w="1609" w:type="dxa"/>
            <w:tcBorders>
              <w:top w:val="nil"/>
              <w:left w:val="nil"/>
              <w:bottom w:val="single" w:sz="8" w:space="0" w:color="auto"/>
              <w:right w:val="single" w:sz="8" w:space="0" w:color="auto"/>
            </w:tcBorders>
            <w:shd w:val="clear" w:color="auto" w:fill="auto"/>
            <w:vAlign w:val="center"/>
            <w:hideMark/>
          </w:tcPr>
          <w:p w14:paraId="57EEF470"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 - Misc Claim - Rental Expense Adj</w:t>
            </w:r>
          </w:p>
        </w:tc>
        <w:tc>
          <w:tcPr>
            <w:tcW w:w="3361" w:type="dxa"/>
            <w:tcBorders>
              <w:top w:val="nil"/>
              <w:left w:val="nil"/>
              <w:bottom w:val="single" w:sz="8" w:space="0" w:color="auto"/>
              <w:right w:val="single" w:sz="8" w:space="0" w:color="auto"/>
            </w:tcBorders>
            <w:shd w:val="clear" w:color="auto" w:fill="auto"/>
            <w:vAlign w:val="center"/>
            <w:hideMark/>
          </w:tcPr>
          <w:p w14:paraId="052443D5"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 xml:space="preserve">This transaction is initiated by the Servicer to report the expense incurred by Lender/Investor from Rental Agreement. This transaction applies to ALL pay plan types. </w:t>
            </w:r>
          </w:p>
        </w:tc>
        <w:tc>
          <w:tcPr>
            <w:tcW w:w="236" w:type="dxa"/>
            <w:vAlign w:val="center"/>
            <w:hideMark/>
          </w:tcPr>
          <w:p w14:paraId="5B4AFF5F" w14:textId="77777777" w:rsidR="00E92CA3" w:rsidRPr="00E92CA3" w:rsidRDefault="00E92CA3" w:rsidP="00E92CA3">
            <w:pPr>
              <w:overflowPunct/>
              <w:autoSpaceDE/>
              <w:autoSpaceDN/>
              <w:adjustRightInd/>
              <w:spacing w:before="0" w:after="0"/>
              <w:textAlignment w:val="auto"/>
              <w:rPr>
                <w:sz w:val="20"/>
              </w:rPr>
            </w:pPr>
          </w:p>
        </w:tc>
      </w:tr>
      <w:tr w:rsidR="00E92CA3" w:rsidRPr="00E92CA3" w14:paraId="2BD92B7B" w14:textId="77777777" w:rsidTr="007D1923">
        <w:trPr>
          <w:trHeight w:val="1068"/>
        </w:trPr>
        <w:tc>
          <w:tcPr>
            <w:tcW w:w="1880" w:type="dxa"/>
            <w:tcBorders>
              <w:top w:val="nil"/>
              <w:left w:val="single" w:sz="8" w:space="0" w:color="auto"/>
              <w:bottom w:val="single" w:sz="8" w:space="0" w:color="auto"/>
              <w:right w:val="single" w:sz="8" w:space="0" w:color="auto"/>
            </w:tcBorders>
            <w:shd w:val="clear" w:color="auto" w:fill="auto"/>
            <w:vAlign w:val="center"/>
            <w:hideMark/>
          </w:tcPr>
          <w:p w14:paraId="4585CCF0"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shd w:val="clear" w:color="auto" w:fill="auto"/>
            <w:vAlign w:val="center"/>
            <w:hideMark/>
          </w:tcPr>
          <w:p w14:paraId="3913EAA1"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2448</w:t>
            </w:r>
          </w:p>
        </w:tc>
        <w:tc>
          <w:tcPr>
            <w:tcW w:w="1938" w:type="dxa"/>
            <w:tcBorders>
              <w:top w:val="nil"/>
              <w:left w:val="nil"/>
              <w:bottom w:val="single" w:sz="8" w:space="0" w:color="auto"/>
              <w:right w:val="single" w:sz="8" w:space="0" w:color="auto"/>
            </w:tcBorders>
            <w:shd w:val="clear" w:color="auto" w:fill="auto"/>
            <w:vAlign w:val="center"/>
            <w:hideMark/>
          </w:tcPr>
          <w:p w14:paraId="4C1CFB5A"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Advance - Misc Claim</w:t>
            </w:r>
          </w:p>
        </w:tc>
        <w:tc>
          <w:tcPr>
            <w:tcW w:w="1609" w:type="dxa"/>
            <w:tcBorders>
              <w:top w:val="nil"/>
              <w:left w:val="nil"/>
              <w:bottom w:val="single" w:sz="8" w:space="0" w:color="auto"/>
              <w:right w:val="single" w:sz="8" w:space="0" w:color="auto"/>
            </w:tcBorders>
            <w:shd w:val="clear" w:color="auto" w:fill="auto"/>
            <w:vAlign w:val="center"/>
            <w:hideMark/>
          </w:tcPr>
          <w:p w14:paraId="0EE395DF"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 - Misc Claim - Rental Income</w:t>
            </w:r>
          </w:p>
        </w:tc>
        <w:tc>
          <w:tcPr>
            <w:tcW w:w="3361" w:type="dxa"/>
            <w:tcBorders>
              <w:top w:val="nil"/>
              <w:left w:val="nil"/>
              <w:bottom w:val="single" w:sz="8" w:space="0" w:color="auto"/>
              <w:right w:val="single" w:sz="8" w:space="0" w:color="auto"/>
            </w:tcBorders>
            <w:shd w:val="clear" w:color="auto" w:fill="auto"/>
            <w:vAlign w:val="center"/>
            <w:hideMark/>
          </w:tcPr>
          <w:p w14:paraId="4BF94E3F"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 xml:space="preserve">This transaction is initiated by the Servicer to report income received by Lender/Investor from Rental Agreement. This transaction applies to ALL pay plan types. </w:t>
            </w:r>
          </w:p>
        </w:tc>
        <w:tc>
          <w:tcPr>
            <w:tcW w:w="236" w:type="dxa"/>
            <w:vAlign w:val="center"/>
            <w:hideMark/>
          </w:tcPr>
          <w:p w14:paraId="363BB69B" w14:textId="77777777" w:rsidR="00E92CA3" w:rsidRPr="00E92CA3" w:rsidRDefault="00E92CA3" w:rsidP="00E92CA3">
            <w:pPr>
              <w:overflowPunct/>
              <w:autoSpaceDE/>
              <w:autoSpaceDN/>
              <w:adjustRightInd/>
              <w:spacing w:before="0" w:after="0"/>
              <w:textAlignment w:val="auto"/>
              <w:rPr>
                <w:sz w:val="20"/>
              </w:rPr>
            </w:pPr>
          </w:p>
        </w:tc>
      </w:tr>
      <w:tr w:rsidR="00E92CA3" w:rsidRPr="00E92CA3" w14:paraId="0D143693" w14:textId="77777777" w:rsidTr="007D1923">
        <w:trPr>
          <w:trHeight w:val="1068"/>
        </w:trPr>
        <w:tc>
          <w:tcPr>
            <w:tcW w:w="1880" w:type="dxa"/>
            <w:tcBorders>
              <w:top w:val="nil"/>
              <w:left w:val="single" w:sz="8" w:space="0" w:color="auto"/>
              <w:bottom w:val="single" w:sz="8" w:space="0" w:color="auto"/>
              <w:right w:val="single" w:sz="8" w:space="0" w:color="auto"/>
            </w:tcBorders>
            <w:shd w:val="clear" w:color="auto" w:fill="auto"/>
            <w:vAlign w:val="center"/>
            <w:hideMark/>
          </w:tcPr>
          <w:p w14:paraId="4565D8FD"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shd w:val="clear" w:color="auto" w:fill="auto"/>
            <w:vAlign w:val="center"/>
            <w:hideMark/>
          </w:tcPr>
          <w:p w14:paraId="6F422A70"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2449</w:t>
            </w:r>
          </w:p>
        </w:tc>
        <w:tc>
          <w:tcPr>
            <w:tcW w:w="1938" w:type="dxa"/>
            <w:tcBorders>
              <w:top w:val="nil"/>
              <w:left w:val="nil"/>
              <w:bottom w:val="single" w:sz="8" w:space="0" w:color="auto"/>
              <w:right w:val="single" w:sz="8" w:space="0" w:color="auto"/>
            </w:tcBorders>
            <w:shd w:val="clear" w:color="auto" w:fill="auto"/>
            <w:vAlign w:val="center"/>
            <w:hideMark/>
          </w:tcPr>
          <w:p w14:paraId="5863044C"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Advance - Misc Claim</w:t>
            </w:r>
          </w:p>
        </w:tc>
        <w:tc>
          <w:tcPr>
            <w:tcW w:w="1609" w:type="dxa"/>
            <w:tcBorders>
              <w:top w:val="nil"/>
              <w:left w:val="nil"/>
              <w:bottom w:val="single" w:sz="8" w:space="0" w:color="auto"/>
              <w:right w:val="single" w:sz="8" w:space="0" w:color="auto"/>
            </w:tcBorders>
            <w:shd w:val="clear" w:color="auto" w:fill="auto"/>
            <w:vAlign w:val="center"/>
            <w:hideMark/>
          </w:tcPr>
          <w:p w14:paraId="69A8A9F4"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 - Misc Claim - Rental Income Adj</w:t>
            </w:r>
          </w:p>
        </w:tc>
        <w:tc>
          <w:tcPr>
            <w:tcW w:w="3361" w:type="dxa"/>
            <w:tcBorders>
              <w:top w:val="nil"/>
              <w:left w:val="nil"/>
              <w:bottom w:val="single" w:sz="8" w:space="0" w:color="auto"/>
              <w:right w:val="single" w:sz="8" w:space="0" w:color="auto"/>
            </w:tcBorders>
            <w:shd w:val="clear" w:color="auto" w:fill="auto"/>
            <w:vAlign w:val="center"/>
            <w:hideMark/>
          </w:tcPr>
          <w:p w14:paraId="068CE763"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 xml:space="preserve">This transaction is initiated by the Servicer to report income received by Lender/Investor from Rental Agreement. This transaction applies to ALL pay plan types. </w:t>
            </w:r>
          </w:p>
        </w:tc>
        <w:tc>
          <w:tcPr>
            <w:tcW w:w="236" w:type="dxa"/>
            <w:vAlign w:val="center"/>
            <w:hideMark/>
          </w:tcPr>
          <w:p w14:paraId="66956A19" w14:textId="77777777" w:rsidR="00E92CA3" w:rsidRPr="00E92CA3" w:rsidRDefault="00E92CA3" w:rsidP="00E92CA3">
            <w:pPr>
              <w:overflowPunct/>
              <w:autoSpaceDE/>
              <w:autoSpaceDN/>
              <w:adjustRightInd/>
              <w:spacing w:before="0" w:after="0"/>
              <w:textAlignment w:val="auto"/>
              <w:rPr>
                <w:sz w:val="20"/>
              </w:rPr>
            </w:pPr>
          </w:p>
        </w:tc>
      </w:tr>
      <w:tr w:rsidR="00E92CA3" w:rsidRPr="00E92CA3" w14:paraId="147D7765" w14:textId="77777777" w:rsidTr="007D1923">
        <w:trPr>
          <w:trHeight w:val="1332"/>
        </w:trPr>
        <w:tc>
          <w:tcPr>
            <w:tcW w:w="1880" w:type="dxa"/>
            <w:tcBorders>
              <w:top w:val="nil"/>
              <w:left w:val="single" w:sz="8" w:space="0" w:color="auto"/>
              <w:bottom w:val="single" w:sz="8" w:space="0" w:color="auto"/>
              <w:right w:val="single" w:sz="8" w:space="0" w:color="auto"/>
            </w:tcBorders>
            <w:shd w:val="clear" w:color="auto" w:fill="auto"/>
            <w:vAlign w:val="center"/>
            <w:hideMark/>
          </w:tcPr>
          <w:p w14:paraId="5B7E51AF"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shd w:val="clear" w:color="auto" w:fill="auto"/>
            <w:vAlign w:val="center"/>
            <w:hideMark/>
          </w:tcPr>
          <w:p w14:paraId="18108DD4"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2101</w:t>
            </w:r>
          </w:p>
        </w:tc>
        <w:tc>
          <w:tcPr>
            <w:tcW w:w="1938" w:type="dxa"/>
            <w:tcBorders>
              <w:top w:val="nil"/>
              <w:left w:val="nil"/>
              <w:bottom w:val="single" w:sz="8" w:space="0" w:color="auto"/>
              <w:right w:val="single" w:sz="8" w:space="0" w:color="auto"/>
            </w:tcBorders>
            <w:shd w:val="clear" w:color="auto" w:fill="auto"/>
            <w:vAlign w:val="center"/>
            <w:hideMark/>
          </w:tcPr>
          <w:p w14:paraId="4E1DBD08"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Advance - Property Preservation</w:t>
            </w:r>
          </w:p>
        </w:tc>
        <w:tc>
          <w:tcPr>
            <w:tcW w:w="1609" w:type="dxa"/>
            <w:tcBorders>
              <w:top w:val="nil"/>
              <w:left w:val="nil"/>
              <w:bottom w:val="single" w:sz="8" w:space="0" w:color="auto"/>
              <w:right w:val="single" w:sz="8" w:space="0" w:color="auto"/>
            </w:tcBorders>
            <w:shd w:val="clear" w:color="auto" w:fill="auto"/>
            <w:vAlign w:val="center"/>
            <w:hideMark/>
          </w:tcPr>
          <w:p w14:paraId="65E9AC87"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 - Prop Preserve - Boarding</w:t>
            </w:r>
          </w:p>
        </w:tc>
        <w:tc>
          <w:tcPr>
            <w:tcW w:w="3361" w:type="dxa"/>
            <w:tcBorders>
              <w:top w:val="nil"/>
              <w:left w:val="nil"/>
              <w:bottom w:val="single" w:sz="8" w:space="0" w:color="auto"/>
              <w:right w:val="single" w:sz="8" w:space="0" w:color="auto"/>
            </w:tcBorders>
            <w:shd w:val="clear" w:color="auto" w:fill="auto"/>
            <w:vAlign w:val="center"/>
            <w:hideMark/>
          </w:tcPr>
          <w:p w14:paraId="508CA1F7"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This transaction is initiated by the Servicer to report the expense incurred by Lender/Investor for boarding of the mortgaged property as part of preservation and protection activity. This transaction applies to ALL pay plan types.</w:t>
            </w:r>
          </w:p>
        </w:tc>
        <w:tc>
          <w:tcPr>
            <w:tcW w:w="236" w:type="dxa"/>
            <w:vAlign w:val="center"/>
            <w:hideMark/>
          </w:tcPr>
          <w:p w14:paraId="3E2E624A" w14:textId="77777777" w:rsidR="00E92CA3" w:rsidRPr="00E92CA3" w:rsidRDefault="00E92CA3" w:rsidP="00E92CA3">
            <w:pPr>
              <w:overflowPunct/>
              <w:autoSpaceDE/>
              <w:autoSpaceDN/>
              <w:adjustRightInd/>
              <w:spacing w:before="0" w:after="0"/>
              <w:textAlignment w:val="auto"/>
              <w:rPr>
                <w:sz w:val="20"/>
              </w:rPr>
            </w:pPr>
          </w:p>
        </w:tc>
      </w:tr>
      <w:tr w:rsidR="00E92CA3" w:rsidRPr="00E92CA3" w14:paraId="1F772BA3" w14:textId="77777777" w:rsidTr="007D1923">
        <w:trPr>
          <w:trHeight w:val="1332"/>
        </w:trPr>
        <w:tc>
          <w:tcPr>
            <w:tcW w:w="1880" w:type="dxa"/>
            <w:tcBorders>
              <w:top w:val="nil"/>
              <w:left w:val="single" w:sz="8" w:space="0" w:color="auto"/>
              <w:bottom w:val="single" w:sz="8" w:space="0" w:color="auto"/>
              <w:right w:val="single" w:sz="8" w:space="0" w:color="auto"/>
            </w:tcBorders>
            <w:shd w:val="clear" w:color="auto" w:fill="auto"/>
            <w:vAlign w:val="center"/>
            <w:hideMark/>
          </w:tcPr>
          <w:p w14:paraId="2C5A0E3F"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shd w:val="clear" w:color="auto" w:fill="auto"/>
            <w:vAlign w:val="center"/>
            <w:hideMark/>
          </w:tcPr>
          <w:p w14:paraId="15E15557"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2102</w:t>
            </w:r>
          </w:p>
        </w:tc>
        <w:tc>
          <w:tcPr>
            <w:tcW w:w="1938" w:type="dxa"/>
            <w:tcBorders>
              <w:top w:val="nil"/>
              <w:left w:val="nil"/>
              <w:bottom w:val="single" w:sz="8" w:space="0" w:color="auto"/>
              <w:right w:val="single" w:sz="8" w:space="0" w:color="auto"/>
            </w:tcBorders>
            <w:shd w:val="clear" w:color="auto" w:fill="auto"/>
            <w:vAlign w:val="center"/>
            <w:hideMark/>
          </w:tcPr>
          <w:p w14:paraId="0093A4E7"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Advance - Property Preservation</w:t>
            </w:r>
          </w:p>
        </w:tc>
        <w:tc>
          <w:tcPr>
            <w:tcW w:w="1609" w:type="dxa"/>
            <w:tcBorders>
              <w:top w:val="nil"/>
              <w:left w:val="nil"/>
              <w:bottom w:val="single" w:sz="8" w:space="0" w:color="auto"/>
              <w:right w:val="single" w:sz="8" w:space="0" w:color="auto"/>
            </w:tcBorders>
            <w:shd w:val="clear" w:color="auto" w:fill="auto"/>
            <w:vAlign w:val="center"/>
            <w:hideMark/>
          </w:tcPr>
          <w:p w14:paraId="3B29F188"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 - Prop Preserve - Remove Debris</w:t>
            </w:r>
          </w:p>
        </w:tc>
        <w:tc>
          <w:tcPr>
            <w:tcW w:w="3361" w:type="dxa"/>
            <w:tcBorders>
              <w:top w:val="nil"/>
              <w:left w:val="nil"/>
              <w:bottom w:val="single" w:sz="8" w:space="0" w:color="auto"/>
              <w:right w:val="single" w:sz="8" w:space="0" w:color="auto"/>
            </w:tcBorders>
            <w:shd w:val="clear" w:color="auto" w:fill="auto"/>
            <w:vAlign w:val="center"/>
            <w:hideMark/>
          </w:tcPr>
          <w:p w14:paraId="5323D06A"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 xml:space="preserve">This transaction is initiated by the Servicer to report the expense incurred by Lender/Investor for removal of debris on the mortgaged property as part of preservation and protection activity. This transaction applies to ALL pay plan types. </w:t>
            </w:r>
          </w:p>
        </w:tc>
        <w:tc>
          <w:tcPr>
            <w:tcW w:w="236" w:type="dxa"/>
            <w:vAlign w:val="center"/>
            <w:hideMark/>
          </w:tcPr>
          <w:p w14:paraId="1FFF47EE" w14:textId="77777777" w:rsidR="00E92CA3" w:rsidRPr="00E92CA3" w:rsidRDefault="00E92CA3" w:rsidP="00E92CA3">
            <w:pPr>
              <w:overflowPunct/>
              <w:autoSpaceDE/>
              <w:autoSpaceDN/>
              <w:adjustRightInd/>
              <w:spacing w:before="0" w:after="0"/>
              <w:textAlignment w:val="auto"/>
              <w:rPr>
                <w:sz w:val="20"/>
              </w:rPr>
            </w:pPr>
          </w:p>
        </w:tc>
      </w:tr>
      <w:tr w:rsidR="00E92CA3" w:rsidRPr="00E92CA3" w14:paraId="2C9812DD" w14:textId="77777777" w:rsidTr="007D1923">
        <w:trPr>
          <w:trHeight w:val="1596"/>
        </w:trPr>
        <w:tc>
          <w:tcPr>
            <w:tcW w:w="1880" w:type="dxa"/>
            <w:tcBorders>
              <w:top w:val="nil"/>
              <w:left w:val="single" w:sz="8" w:space="0" w:color="auto"/>
              <w:bottom w:val="single" w:sz="8" w:space="0" w:color="auto"/>
              <w:right w:val="single" w:sz="8" w:space="0" w:color="auto"/>
            </w:tcBorders>
            <w:shd w:val="clear" w:color="auto" w:fill="auto"/>
            <w:vAlign w:val="center"/>
            <w:hideMark/>
          </w:tcPr>
          <w:p w14:paraId="39D1CC34"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shd w:val="clear" w:color="auto" w:fill="auto"/>
            <w:vAlign w:val="center"/>
            <w:hideMark/>
          </w:tcPr>
          <w:p w14:paraId="4093C560"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2103</w:t>
            </w:r>
          </w:p>
        </w:tc>
        <w:tc>
          <w:tcPr>
            <w:tcW w:w="1938" w:type="dxa"/>
            <w:tcBorders>
              <w:top w:val="nil"/>
              <w:left w:val="nil"/>
              <w:bottom w:val="single" w:sz="8" w:space="0" w:color="auto"/>
              <w:right w:val="single" w:sz="8" w:space="0" w:color="auto"/>
            </w:tcBorders>
            <w:shd w:val="clear" w:color="auto" w:fill="auto"/>
            <w:vAlign w:val="center"/>
            <w:hideMark/>
          </w:tcPr>
          <w:p w14:paraId="0007CF97"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Advance - Property Preservation</w:t>
            </w:r>
          </w:p>
        </w:tc>
        <w:tc>
          <w:tcPr>
            <w:tcW w:w="1609" w:type="dxa"/>
            <w:tcBorders>
              <w:top w:val="nil"/>
              <w:left w:val="nil"/>
              <w:bottom w:val="single" w:sz="8" w:space="0" w:color="auto"/>
              <w:right w:val="single" w:sz="8" w:space="0" w:color="auto"/>
            </w:tcBorders>
            <w:shd w:val="clear" w:color="auto" w:fill="auto"/>
            <w:vAlign w:val="center"/>
            <w:hideMark/>
          </w:tcPr>
          <w:p w14:paraId="46B393EB"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 - Prop Preserve - Hazard Abate</w:t>
            </w:r>
          </w:p>
        </w:tc>
        <w:tc>
          <w:tcPr>
            <w:tcW w:w="3361" w:type="dxa"/>
            <w:tcBorders>
              <w:top w:val="nil"/>
              <w:left w:val="nil"/>
              <w:bottom w:val="single" w:sz="8" w:space="0" w:color="auto"/>
              <w:right w:val="single" w:sz="8" w:space="0" w:color="auto"/>
            </w:tcBorders>
            <w:shd w:val="clear" w:color="auto" w:fill="auto"/>
            <w:vAlign w:val="center"/>
            <w:hideMark/>
          </w:tcPr>
          <w:p w14:paraId="723E83D3"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 xml:space="preserve">This transaction is initiated by the Servicer to report the expense incurred by Lender/Investor for abatement of any hazards on the mortgaged property as part of preservation and protection activity. This transaction applies to ALL pay plan types. </w:t>
            </w:r>
          </w:p>
        </w:tc>
        <w:tc>
          <w:tcPr>
            <w:tcW w:w="236" w:type="dxa"/>
            <w:vAlign w:val="center"/>
            <w:hideMark/>
          </w:tcPr>
          <w:p w14:paraId="63541AE1" w14:textId="77777777" w:rsidR="00E92CA3" w:rsidRPr="00E92CA3" w:rsidRDefault="00E92CA3" w:rsidP="00E92CA3">
            <w:pPr>
              <w:overflowPunct/>
              <w:autoSpaceDE/>
              <w:autoSpaceDN/>
              <w:adjustRightInd/>
              <w:spacing w:before="0" w:after="0"/>
              <w:textAlignment w:val="auto"/>
              <w:rPr>
                <w:sz w:val="20"/>
              </w:rPr>
            </w:pPr>
          </w:p>
        </w:tc>
      </w:tr>
      <w:tr w:rsidR="00E92CA3" w:rsidRPr="00E92CA3" w14:paraId="28475AE7" w14:textId="77777777" w:rsidTr="007D1923">
        <w:trPr>
          <w:trHeight w:val="1068"/>
        </w:trPr>
        <w:tc>
          <w:tcPr>
            <w:tcW w:w="1880" w:type="dxa"/>
            <w:tcBorders>
              <w:top w:val="nil"/>
              <w:left w:val="single" w:sz="8" w:space="0" w:color="auto"/>
              <w:bottom w:val="single" w:sz="8" w:space="0" w:color="auto"/>
              <w:right w:val="single" w:sz="8" w:space="0" w:color="auto"/>
            </w:tcBorders>
            <w:shd w:val="clear" w:color="auto" w:fill="auto"/>
            <w:vAlign w:val="center"/>
            <w:hideMark/>
          </w:tcPr>
          <w:p w14:paraId="61187C0E"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shd w:val="clear" w:color="auto" w:fill="auto"/>
            <w:vAlign w:val="center"/>
            <w:hideMark/>
          </w:tcPr>
          <w:p w14:paraId="035C01C7"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2104</w:t>
            </w:r>
          </w:p>
        </w:tc>
        <w:tc>
          <w:tcPr>
            <w:tcW w:w="1938" w:type="dxa"/>
            <w:tcBorders>
              <w:top w:val="nil"/>
              <w:left w:val="nil"/>
              <w:bottom w:val="single" w:sz="8" w:space="0" w:color="auto"/>
              <w:right w:val="single" w:sz="8" w:space="0" w:color="auto"/>
            </w:tcBorders>
            <w:shd w:val="clear" w:color="auto" w:fill="auto"/>
            <w:vAlign w:val="center"/>
            <w:hideMark/>
          </w:tcPr>
          <w:p w14:paraId="7BBCD6DA"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Advance - Property Preservation</w:t>
            </w:r>
          </w:p>
        </w:tc>
        <w:tc>
          <w:tcPr>
            <w:tcW w:w="1609" w:type="dxa"/>
            <w:tcBorders>
              <w:top w:val="nil"/>
              <w:left w:val="nil"/>
              <w:bottom w:val="single" w:sz="8" w:space="0" w:color="auto"/>
              <w:right w:val="single" w:sz="8" w:space="0" w:color="auto"/>
            </w:tcBorders>
            <w:shd w:val="clear" w:color="auto" w:fill="auto"/>
            <w:vAlign w:val="center"/>
            <w:hideMark/>
          </w:tcPr>
          <w:p w14:paraId="168B65CE"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 - Prop Preserve - Utilities</w:t>
            </w:r>
          </w:p>
        </w:tc>
        <w:tc>
          <w:tcPr>
            <w:tcW w:w="3361" w:type="dxa"/>
            <w:tcBorders>
              <w:top w:val="nil"/>
              <w:left w:val="nil"/>
              <w:bottom w:val="single" w:sz="8" w:space="0" w:color="auto"/>
              <w:right w:val="single" w:sz="8" w:space="0" w:color="auto"/>
            </w:tcBorders>
            <w:shd w:val="clear" w:color="auto" w:fill="auto"/>
            <w:vAlign w:val="center"/>
            <w:hideMark/>
          </w:tcPr>
          <w:p w14:paraId="7CCD4601"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 xml:space="preserve">Utilities must be reported using the Transaction Code : 2123 (Corp Adv - S305 – Utilities) </w:t>
            </w:r>
          </w:p>
        </w:tc>
        <w:tc>
          <w:tcPr>
            <w:tcW w:w="236" w:type="dxa"/>
            <w:vAlign w:val="center"/>
            <w:hideMark/>
          </w:tcPr>
          <w:p w14:paraId="6A03A114" w14:textId="77777777" w:rsidR="00E92CA3" w:rsidRPr="00E92CA3" w:rsidRDefault="00E92CA3" w:rsidP="00E92CA3">
            <w:pPr>
              <w:overflowPunct/>
              <w:autoSpaceDE/>
              <w:autoSpaceDN/>
              <w:adjustRightInd/>
              <w:spacing w:before="0" w:after="0"/>
              <w:textAlignment w:val="auto"/>
              <w:rPr>
                <w:sz w:val="20"/>
              </w:rPr>
            </w:pPr>
          </w:p>
        </w:tc>
      </w:tr>
      <w:tr w:rsidR="00E92CA3" w:rsidRPr="00E92CA3" w14:paraId="4FC7CDB3" w14:textId="77777777" w:rsidTr="007D1923">
        <w:trPr>
          <w:trHeight w:val="1596"/>
        </w:trPr>
        <w:tc>
          <w:tcPr>
            <w:tcW w:w="1880" w:type="dxa"/>
            <w:tcBorders>
              <w:top w:val="nil"/>
              <w:left w:val="single" w:sz="8" w:space="0" w:color="auto"/>
              <w:bottom w:val="single" w:sz="8" w:space="0" w:color="auto"/>
              <w:right w:val="single" w:sz="8" w:space="0" w:color="auto"/>
            </w:tcBorders>
            <w:shd w:val="clear" w:color="auto" w:fill="auto"/>
            <w:vAlign w:val="center"/>
            <w:hideMark/>
          </w:tcPr>
          <w:p w14:paraId="54771334"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shd w:val="clear" w:color="auto" w:fill="auto"/>
            <w:vAlign w:val="center"/>
            <w:hideMark/>
          </w:tcPr>
          <w:p w14:paraId="77289013"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2111</w:t>
            </w:r>
          </w:p>
        </w:tc>
        <w:tc>
          <w:tcPr>
            <w:tcW w:w="1938" w:type="dxa"/>
            <w:tcBorders>
              <w:top w:val="nil"/>
              <w:left w:val="nil"/>
              <w:bottom w:val="single" w:sz="8" w:space="0" w:color="auto"/>
              <w:right w:val="single" w:sz="8" w:space="0" w:color="auto"/>
            </w:tcBorders>
            <w:shd w:val="clear" w:color="auto" w:fill="auto"/>
            <w:vAlign w:val="center"/>
            <w:hideMark/>
          </w:tcPr>
          <w:p w14:paraId="6A2C0F1A"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Advance - Property Preservation</w:t>
            </w:r>
          </w:p>
        </w:tc>
        <w:tc>
          <w:tcPr>
            <w:tcW w:w="1609" w:type="dxa"/>
            <w:tcBorders>
              <w:top w:val="nil"/>
              <w:left w:val="nil"/>
              <w:bottom w:val="single" w:sz="8" w:space="0" w:color="auto"/>
              <w:right w:val="single" w:sz="8" w:space="0" w:color="auto"/>
            </w:tcBorders>
            <w:shd w:val="clear" w:color="auto" w:fill="auto"/>
            <w:vAlign w:val="center"/>
            <w:hideMark/>
          </w:tcPr>
          <w:p w14:paraId="374C4F5B"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 - Prop Preserve - Prop Inspect</w:t>
            </w:r>
          </w:p>
        </w:tc>
        <w:tc>
          <w:tcPr>
            <w:tcW w:w="3361" w:type="dxa"/>
            <w:tcBorders>
              <w:top w:val="nil"/>
              <w:left w:val="nil"/>
              <w:bottom w:val="single" w:sz="8" w:space="0" w:color="auto"/>
              <w:right w:val="single" w:sz="8" w:space="0" w:color="auto"/>
            </w:tcBorders>
            <w:shd w:val="clear" w:color="auto" w:fill="auto"/>
            <w:vAlign w:val="center"/>
            <w:hideMark/>
          </w:tcPr>
          <w:p w14:paraId="058D3A04"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 xml:space="preserve">This transaction is initiated by the Servicer to report the expense incurred by Lender/Investor for property inspection charges on the mortgaged property as part of preservation and protection activity. This transaction applies to ALL pay plan types. </w:t>
            </w:r>
          </w:p>
        </w:tc>
        <w:tc>
          <w:tcPr>
            <w:tcW w:w="236" w:type="dxa"/>
            <w:vAlign w:val="center"/>
            <w:hideMark/>
          </w:tcPr>
          <w:p w14:paraId="15F76AC5" w14:textId="77777777" w:rsidR="00E92CA3" w:rsidRPr="00E92CA3" w:rsidRDefault="00E92CA3" w:rsidP="00E92CA3">
            <w:pPr>
              <w:overflowPunct/>
              <w:autoSpaceDE/>
              <w:autoSpaceDN/>
              <w:adjustRightInd/>
              <w:spacing w:before="0" w:after="0"/>
              <w:textAlignment w:val="auto"/>
              <w:rPr>
                <w:sz w:val="20"/>
              </w:rPr>
            </w:pPr>
          </w:p>
        </w:tc>
      </w:tr>
      <w:tr w:rsidR="00E92CA3" w:rsidRPr="00E92CA3" w14:paraId="56166C5D" w14:textId="77777777" w:rsidTr="007D1923">
        <w:trPr>
          <w:trHeight w:val="1332"/>
        </w:trPr>
        <w:tc>
          <w:tcPr>
            <w:tcW w:w="1880" w:type="dxa"/>
            <w:tcBorders>
              <w:top w:val="nil"/>
              <w:left w:val="single" w:sz="8" w:space="0" w:color="auto"/>
              <w:bottom w:val="single" w:sz="8" w:space="0" w:color="auto"/>
              <w:right w:val="single" w:sz="8" w:space="0" w:color="auto"/>
            </w:tcBorders>
            <w:shd w:val="clear" w:color="auto" w:fill="auto"/>
            <w:vAlign w:val="center"/>
            <w:hideMark/>
          </w:tcPr>
          <w:p w14:paraId="3F2B2677"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shd w:val="clear" w:color="auto" w:fill="auto"/>
            <w:vAlign w:val="center"/>
            <w:hideMark/>
          </w:tcPr>
          <w:p w14:paraId="756F8648"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2112</w:t>
            </w:r>
          </w:p>
        </w:tc>
        <w:tc>
          <w:tcPr>
            <w:tcW w:w="1938" w:type="dxa"/>
            <w:tcBorders>
              <w:top w:val="nil"/>
              <w:left w:val="nil"/>
              <w:bottom w:val="single" w:sz="8" w:space="0" w:color="auto"/>
              <w:right w:val="single" w:sz="8" w:space="0" w:color="auto"/>
            </w:tcBorders>
            <w:shd w:val="clear" w:color="auto" w:fill="auto"/>
            <w:vAlign w:val="center"/>
            <w:hideMark/>
          </w:tcPr>
          <w:p w14:paraId="527F7D4E"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Advance - Property Preservation</w:t>
            </w:r>
          </w:p>
        </w:tc>
        <w:tc>
          <w:tcPr>
            <w:tcW w:w="1609" w:type="dxa"/>
            <w:tcBorders>
              <w:top w:val="nil"/>
              <w:left w:val="nil"/>
              <w:bottom w:val="single" w:sz="8" w:space="0" w:color="auto"/>
              <w:right w:val="single" w:sz="8" w:space="0" w:color="auto"/>
            </w:tcBorders>
            <w:shd w:val="clear" w:color="auto" w:fill="auto"/>
            <w:vAlign w:val="center"/>
            <w:hideMark/>
          </w:tcPr>
          <w:p w14:paraId="7FF6EAA1"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 - Prop Preserve - Landscape</w:t>
            </w:r>
          </w:p>
        </w:tc>
        <w:tc>
          <w:tcPr>
            <w:tcW w:w="3361" w:type="dxa"/>
            <w:tcBorders>
              <w:top w:val="nil"/>
              <w:left w:val="nil"/>
              <w:bottom w:val="single" w:sz="8" w:space="0" w:color="auto"/>
              <w:right w:val="single" w:sz="8" w:space="0" w:color="auto"/>
            </w:tcBorders>
            <w:shd w:val="clear" w:color="auto" w:fill="auto"/>
            <w:vAlign w:val="center"/>
            <w:hideMark/>
          </w:tcPr>
          <w:p w14:paraId="3E9425C3"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 xml:space="preserve">This transaction is initiated by the Servicer to report the expense incurred by Lender/Investor for landscaping charges on the mortgaged property as part of preservation and protection activity. This transaction applies to ALL pay plan types. </w:t>
            </w:r>
          </w:p>
        </w:tc>
        <w:tc>
          <w:tcPr>
            <w:tcW w:w="236" w:type="dxa"/>
            <w:vAlign w:val="center"/>
            <w:hideMark/>
          </w:tcPr>
          <w:p w14:paraId="54798CAB" w14:textId="77777777" w:rsidR="00E92CA3" w:rsidRPr="00E92CA3" w:rsidRDefault="00E92CA3" w:rsidP="00E92CA3">
            <w:pPr>
              <w:overflowPunct/>
              <w:autoSpaceDE/>
              <w:autoSpaceDN/>
              <w:adjustRightInd/>
              <w:spacing w:before="0" w:after="0"/>
              <w:textAlignment w:val="auto"/>
              <w:rPr>
                <w:sz w:val="20"/>
              </w:rPr>
            </w:pPr>
          </w:p>
        </w:tc>
      </w:tr>
      <w:tr w:rsidR="00E92CA3" w:rsidRPr="00E92CA3" w14:paraId="5A9DFC76" w14:textId="77777777" w:rsidTr="007D1923">
        <w:trPr>
          <w:trHeight w:val="1332"/>
        </w:trPr>
        <w:tc>
          <w:tcPr>
            <w:tcW w:w="1880" w:type="dxa"/>
            <w:tcBorders>
              <w:top w:val="nil"/>
              <w:left w:val="single" w:sz="8" w:space="0" w:color="auto"/>
              <w:bottom w:val="single" w:sz="8" w:space="0" w:color="auto"/>
              <w:right w:val="single" w:sz="8" w:space="0" w:color="auto"/>
            </w:tcBorders>
            <w:shd w:val="clear" w:color="auto" w:fill="auto"/>
            <w:vAlign w:val="center"/>
            <w:hideMark/>
          </w:tcPr>
          <w:p w14:paraId="3548095F"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shd w:val="clear" w:color="auto" w:fill="auto"/>
            <w:vAlign w:val="center"/>
            <w:hideMark/>
          </w:tcPr>
          <w:p w14:paraId="279C5655"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2113</w:t>
            </w:r>
          </w:p>
        </w:tc>
        <w:tc>
          <w:tcPr>
            <w:tcW w:w="1938" w:type="dxa"/>
            <w:tcBorders>
              <w:top w:val="nil"/>
              <w:left w:val="nil"/>
              <w:bottom w:val="single" w:sz="8" w:space="0" w:color="auto"/>
              <w:right w:val="single" w:sz="8" w:space="0" w:color="auto"/>
            </w:tcBorders>
            <w:shd w:val="clear" w:color="auto" w:fill="auto"/>
            <w:vAlign w:val="center"/>
            <w:hideMark/>
          </w:tcPr>
          <w:p w14:paraId="33A8C608"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Advance - Property Preservation</w:t>
            </w:r>
          </w:p>
        </w:tc>
        <w:tc>
          <w:tcPr>
            <w:tcW w:w="1609" w:type="dxa"/>
            <w:tcBorders>
              <w:top w:val="nil"/>
              <w:left w:val="nil"/>
              <w:bottom w:val="single" w:sz="8" w:space="0" w:color="auto"/>
              <w:right w:val="single" w:sz="8" w:space="0" w:color="auto"/>
            </w:tcBorders>
            <w:shd w:val="clear" w:color="auto" w:fill="auto"/>
            <w:vAlign w:val="center"/>
            <w:hideMark/>
          </w:tcPr>
          <w:p w14:paraId="6CC201DC"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 - Prop Preserve - Roof Repair</w:t>
            </w:r>
          </w:p>
        </w:tc>
        <w:tc>
          <w:tcPr>
            <w:tcW w:w="3361" w:type="dxa"/>
            <w:tcBorders>
              <w:top w:val="nil"/>
              <w:left w:val="nil"/>
              <w:bottom w:val="single" w:sz="8" w:space="0" w:color="auto"/>
              <w:right w:val="single" w:sz="8" w:space="0" w:color="auto"/>
            </w:tcBorders>
            <w:shd w:val="clear" w:color="auto" w:fill="auto"/>
            <w:vAlign w:val="center"/>
            <w:hideMark/>
          </w:tcPr>
          <w:p w14:paraId="69CE56C5"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 xml:space="preserve">This transaction is initiated by the Servicer to report the expense incurred by Lender/Investor for roof repairs on the mortgaged property as part of preservation and protection activity. This transaction applies to ALL pay plan types. </w:t>
            </w:r>
          </w:p>
        </w:tc>
        <w:tc>
          <w:tcPr>
            <w:tcW w:w="236" w:type="dxa"/>
            <w:vAlign w:val="center"/>
            <w:hideMark/>
          </w:tcPr>
          <w:p w14:paraId="2BE3BB87" w14:textId="77777777" w:rsidR="00E92CA3" w:rsidRPr="00E92CA3" w:rsidRDefault="00E92CA3" w:rsidP="00E92CA3">
            <w:pPr>
              <w:overflowPunct/>
              <w:autoSpaceDE/>
              <w:autoSpaceDN/>
              <w:adjustRightInd/>
              <w:spacing w:before="0" w:after="0"/>
              <w:textAlignment w:val="auto"/>
              <w:rPr>
                <w:sz w:val="20"/>
              </w:rPr>
            </w:pPr>
          </w:p>
        </w:tc>
      </w:tr>
      <w:tr w:rsidR="00E92CA3" w:rsidRPr="00E92CA3" w14:paraId="354B0C4C" w14:textId="77777777" w:rsidTr="007D1923">
        <w:trPr>
          <w:trHeight w:val="1332"/>
        </w:trPr>
        <w:tc>
          <w:tcPr>
            <w:tcW w:w="1880" w:type="dxa"/>
            <w:tcBorders>
              <w:top w:val="nil"/>
              <w:left w:val="single" w:sz="8" w:space="0" w:color="auto"/>
              <w:bottom w:val="single" w:sz="8" w:space="0" w:color="auto"/>
              <w:right w:val="single" w:sz="8" w:space="0" w:color="auto"/>
            </w:tcBorders>
            <w:shd w:val="clear" w:color="auto" w:fill="auto"/>
            <w:vAlign w:val="center"/>
            <w:hideMark/>
          </w:tcPr>
          <w:p w14:paraId="79EB3393"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shd w:val="clear" w:color="auto" w:fill="auto"/>
            <w:vAlign w:val="center"/>
            <w:hideMark/>
          </w:tcPr>
          <w:p w14:paraId="4F268025"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2114</w:t>
            </w:r>
          </w:p>
        </w:tc>
        <w:tc>
          <w:tcPr>
            <w:tcW w:w="1938" w:type="dxa"/>
            <w:tcBorders>
              <w:top w:val="nil"/>
              <w:left w:val="nil"/>
              <w:bottom w:val="single" w:sz="8" w:space="0" w:color="auto"/>
              <w:right w:val="single" w:sz="8" w:space="0" w:color="auto"/>
            </w:tcBorders>
            <w:shd w:val="clear" w:color="auto" w:fill="auto"/>
            <w:vAlign w:val="center"/>
            <w:hideMark/>
          </w:tcPr>
          <w:p w14:paraId="130EDB18"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Advance - Property Preservation</w:t>
            </w:r>
          </w:p>
        </w:tc>
        <w:tc>
          <w:tcPr>
            <w:tcW w:w="1609" w:type="dxa"/>
            <w:tcBorders>
              <w:top w:val="nil"/>
              <w:left w:val="nil"/>
              <w:bottom w:val="single" w:sz="8" w:space="0" w:color="auto"/>
              <w:right w:val="single" w:sz="8" w:space="0" w:color="auto"/>
            </w:tcBorders>
            <w:shd w:val="clear" w:color="auto" w:fill="auto"/>
            <w:vAlign w:val="center"/>
            <w:hideMark/>
          </w:tcPr>
          <w:p w14:paraId="3BF7DE6B"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 - Prop Preserve - Other Repair</w:t>
            </w:r>
          </w:p>
        </w:tc>
        <w:tc>
          <w:tcPr>
            <w:tcW w:w="3361" w:type="dxa"/>
            <w:tcBorders>
              <w:top w:val="nil"/>
              <w:left w:val="nil"/>
              <w:bottom w:val="single" w:sz="8" w:space="0" w:color="auto"/>
              <w:right w:val="single" w:sz="8" w:space="0" w:color="auto"/>
            </w:tcBorders>
            <w:shd w:val="clear" w:color="auto" w:fill="auto"/>
            <w:vAlign w:val="center"/>
            <w:hideMark/>
          </w:tcPr>
          <w:p w14:paraId="2F1C7947"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 xml:space="preserve">This transaction is initiated by the Servicer to report the expense incurred by Lender/Investor for other repairs on the mortgaged property as part of preservation and protection activity.  This transaction applies to ALL pay plan types. </w:t>
            </w:r>
          </w:p>
        </w:tc>
        <w:tc>
          <w:tcPr>
            <w:tcW w:w="236" w:type="dxa"/>
            <w:vAlign w:val="center"/>
            <w:hideMark/>
          </w:tcPr>
          <w:p w14:paraId="72655A6D" w14:textId="77777777" w:rsidR="00E92CA3" w:rsidRPr="00E92CA3" w:rsidRDefault="00E92CA3" w:rsidP="00E92CA3">
            <w:pPr>
              <w:overflowPunct/>
              <w:autoSpaceDE/>
              <w:autoSpaceDN/>
              <w:adjustRightInd/>
              <w:spacing w:before="0" w:after="0"/>
              <w:textAlignment w:val="auto"/>
              <w:rPr>
                <w:sz w:val="20"/>
              </w:rPr>
            </w:pPr>
          </w:p>
        </w:tc>
      </w:tr>
      <w:tr w:rsidR="00E92CA3" w:rsidRPr="00E92CA3" w14:paraId="2EC43BA3" w14:textId="77777777" w:rsidTr="007D1923">
        <w:trPr>
          <w:trHeight w:val="1332"/>
        </w:trPr>
        <w:tc>
          <w:tcPr>
            <w:tcW w:w="1880" w:type="dxa"/>
            <w:tcBorders>
              <w:top w:val="nil"/>
              <w:left w:val="single" w:sz="8" w:space="0" w:color="auto"/>
              <w:bottom w:val="single" w:sz="8" w:space="0" w:color="auto"/>
              <w:right w:val="single" w:sz="8" w:space="0" w:color="auto"/>
            </w:tcBorders>
            <w:shd w:val="clear" w:color="auto" w:fill="auto"/>
            <w:vAlign w:val="center"/>
            <w:hideMark/>
          </w:tcPr>
          <w:p w14:paraId="1B238D76"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shd w:val="clear" w:color="auto" w:fill="auto"/>
            <w:vAlign w:val="center"/>
            <w:hideMark/>
          </w:tcPr>
          <w:p w14:paraId="3DF6B724"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2115</w:t>
            </w:r>
          </w:p>
        </w:tc>
        <w:tc>
          <w:tcPr>
            <w:tcW w:w="1938" w:type="dxa"/>
            <w:tcBorders>
              <w:top w:val="nil"/>
              <w:left w:val="nil"/>
              <w:bottom w:val="single" w:sz="8" w:space="0" w:color="auto"/>
              <w:right w:val="single" w:sz="8" w:space="0" w:color="auto"/>
            </w:tcBorders>
            <w:shd w:val="clear" w:color="auto" w:fill="auto"/>
            <w:vAlign w:val="center"/>
            <w:hideMark/>
          </w:tcPr>
          <w:p w14:paraId="3CDCC0A9"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Advance - Property Preservation</w:t>
            </w:r>
          </w:p>
        </w:tc>
        <w:tc>
          <w:tcPr>
            <w:tcW w:w="1609" w:type="dxa"/>
            <w:tcBorders>
              <w:top w:val="nil"/>
              <w:left w:val="nil"/>
              <w:bottom w:val="single" w:sz="8" w:space="0" w:color="auto"/>
              <w:right w:val="single" w:sz="8" w:space="0" w:color="auto"/>
            </w:tcBorders>
            <w:shd w:val="clear" w:color="auto" w:fill="auto"/>
            <w:vAlign w:val="center"/>
            <w:hideMark/>
          </w:tcPr>
          <w:p w14:paraId="7BD7F266"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 - Prop Preserve - Winterizing</w:t>
            </w:r>
          </w:p>
        </w:tc>
        <w:tc>
          <w:tcPr>
            <w:tcW w:w="3361" w:type="dxa"/>
            <w:tcBorders>
              <w:top w:val="nil"/>
              <w:left w:val="nil"/>
              <w:bottom w:val="single" w:sz="8" w:space="0" w:color="auto"/>
              <w:right w:val="single" w:sz="8" w:space="0" w:color="auto"/>
            </w:tcBorders>
            <w:shd w:val="clear" w:color="auto" w:fill="auto"/>
            <w:vAlign w:val="center"/>
            <w:hideMark/>
          </w:tcPr>
          <w:p w14:paraId="267B3F8C"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 xml:space="preserve">This transaction is initiated by the Servicer to report the expense incurred by Lender/Investor for winterizing of the mortgaged property as part of preservation and protection activity. This transaction applies to ALL pay plan types. </w:t>
            </w:r>
          </w:p>
        </w:tc>
        <w:tc>
          <w:tcPr>
            <w:tcW w:w="236" w:type="dxa"/>
            <w:vAlign w:val="center"/>
            <w:hideMark/>
          </w:tcPr>
          <w:p w14:paraId="6141A783" w14:textId="77777777" w:rsidR="00E92CA3" w:rsidRPr="00E92CA3" w:rsidRDefault="00E92CA3" w:rsidP="00E92CA3">
            <w:pPr>
              <w:overflowPunct/>
              <w:autoSpaceDE/>
              <w:autoSpaceDN/>
              <w:adjustRightInd/>
              <w:spacing w:before="0" w:after="0"/>
              <w:textAlignment w:val="auto"/>
              <w:rPr>
                <w:sz w:val="20"/>
              </w:rPr>
            </w:pPr>
          </w:p>
        </w:tc>
      </w:tr>
      <w:tr w:rsidR="00E92CA3" w:rsidRPr="00E92CA3" w14:paraId="63C44372" w14:textId="77777777" w:rsidTr="007D1923">
        <w:trPr>
          <w:trHeight w:val="1332"/>
        </w:trPr>
        <w:tc>
          <w:tcPr>
            <w:tcW w:w="1880" w:type="dxa"/>
            <w:tcBorders>
              <w:top w:val="nil"/>
              <w:left w:val="single" w:sz="8" w:space="0" w:color="auto"/>
              <w:bottom w:val="single" w:sz="8" w:space="0" w:color="auto"/>
              <w:right w:val="single" w:sz="8" w:space="0" w:color="auto"/>
            </w:tcBorders>
            <w:shd w:val="clear" w:color="auto" w:fill="auto"/>
            <w:vAlign w:val="center"/>
            <w:hideMark/>
          </w:tcPr>
          <w:p w14:paraId="39309709"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shd w:val="clear" w:color="auto" w:fill="auto"/>
            <w:vAlign w:val="center"/>
            <w:hideMark/>
          </w:tcPr>
          <w:p w14:paraId="181EFE4D"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2116</w:t>
            </w:r>
          </w:p>
        </w:tc>
        <w:tc>
          <w:tcPr>
            <w:tcW w:w="1938" w:type="dxa"/>
            <w:tcBorders>
              <w:top w:val="nil"/>
              <w:left w:val="nil"/>
              <w:bottom w:val="single" w:sz="8" w:space="0" w:color="auto"/>
              <w:right w:val="single" w:sz="8" w:space="0" w:color="auto"/>
            </w:tcBorders>
            <w:shd w:val="clear" w:color="auto" w:fill="auto"/>
            <w:vAlign w:val="center"/>
            <w:hideMark/>
          </w:tcPr>
          <w:p w14:paraId="780E9521"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Advance - Property Preservation</w:t>
            </w:r>
          </w:p>
        </w:tc>
        <w:tc>
          <w:tcPr>
            <w:tcW w:w="1609" w:type="dxa"/>
            <w:tcBorders>
              <w:top w:val="nil"/>
              <w:left w:val="nil"/>
              <w:bottom w:val="single" w:sz="8" w:space="0" w:color="auto"/>
              <w:right w:val="single" w:sz="8" w:space="0" w:color="auto"/>
            </w:tcBorders>
            <w:shd w:val="clear" w:color="auto" w:fill="auto"/>
            <w:vAlign w:val="center"/>
            <w:hideMark/>
          </w:tcPr>
          <w:p w14:paraId="627C05ED"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 - Prop Preserve - Securing</w:t>
            </w:r>
          </w:p>
        </w:tc>
        <w:tc>
          <w:tcPr>
            <w:tcW w:w="3361" w:type="dxa"/>
            <w:tcBorders>
              <w:top w:val="nil"/>
              <w:left w:val="nil"/>
              <w:bottom w:val="single" w:sz="8" w:space="0" w:color="auto"/>
              <w:right w:val="single" w:sz="8" w:space="0" w:color="auto"/>
            </w:tcBorders>
            <w:shd w:val="clear" w:color="auto" w:fill="auto"/>
            <w:vAlign w:val="center"/>
            <w:hideMark/>
          </w:tcPr>
          <w:p w14:paraId="4AFC4783"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 xml:space="preserve">This transaction is initiated by the Servicer to report the expense incurred by Lender/Investor for securing of the mortgaged property as part of preservation and protection activity. This transaction applies to ALL pay plan types. </w:t>
            </w:r>
          </w:p>
        </w:tc>
        <w:tc>
          <w:tcPr>
            <w:tcW w:w="236" w:type="dxa"/>
            <w:vAlign w:val="center"/>
            <w:hideMark/>
          </w:tcPr>
          <w:p w14:paraId="4B505471" w14:textId="77777777" w:rsidR="00E92CA3" w:rsidRPr="00E92CA3" w:rsidRDefault="00E92CA3" w:rsidP="00E92CA3">
            <w:pPr>
              <w:overflowPunct/>
              <w:autoSpaceDE/>
              <w:autoSpaceDN/>
              <w:adjustRightInd/>
              <w:spacing w:before="0" w:after="0"/>
              <w:textAlignment w:val="auto"/>
              <w:rPr>
                <w:sz w:val="20"/>
              </w:rPr>
            </w:pPr>
          </w:p>
        </w:tc>
      </w:tr>
      <w:tr w:rsidR="00E92CA3" w:rsidRPr="00E92CA3" w14:paraId="27AE932B" w14:textId="77777777" w:rsidTr="007D1923">
        <w:trPr>
          <w:trHeight w:val="2124"/>
        </w:trPr>
        <w:tc>
          <w:tcPr>
            <w:tcW w:w="1880" w:type="dxa"/>
            <w:tcBorders>
              <w:top w:val="nil"/>
              <w:left w:val="single" w:sz="8" w:space="0" w:color="auto"/>
              <w:bottom w:val="single" w:sz="8" w:space="0" w:color="auto"/>
              <w:right w:val="single" w:sz="8" w:space="0" w:color="auto"/>
            </w:tcBorders>
            <w:shd w:val="clear" w:color="auto" w:fill="auto"/>
            <w:vAlign w:val="center"/>
            <w:hideMark/>
          </w:tcPr>
          <w:p w14:paraId="7B5C68CB"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shd w:val="clear" w:color="auto" w:fill="auto"/>
            <w:vAlign w:val="center"/>
            <w:hideMark/>
          </w:tcPr>
          <w:p w14:paraId="232D21AB"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2117</w:t>
            </w:r>
          </w:p>
        </w:tc>
        <w:tc>
          <w:tcPr>
            <w:tcW w:w="1938" w:type="dxa"/>
            <w:tcBorders>
              <w:top w:val="nil"/>
              <w:left w:val="nil"/>
              <w:bottom w:val="single" w:sz="8" w:space="0" w:color="auto"/>
              <w:right w:val="single" w:sz="8" w:space="0" w:color="auto"/>
            </w:tcBorders>
            <w:shd w:val="clear" w:color="auto" w:fill="auto"/>
            <w:vAlign w:val="center"/>
            <w:hideMark/>
          </w:tcPr>
          <w:p w14:paraId="15716295"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Advance - Property Preservation</w:t>
            </w:r>
          </w:p>
        </w:tc>
        <w:tc>
          <w:tcPr>
            <w:tcW w:w="1609" w:type="dxa"/>
            <w:tcBorders>
              <w:top w:val="nil"/>
              <w:left w:val="nil"/>
              <w:bottom w:val="single" w:sz="8" w:space="0" w:color="auto"/>
              <w:right w:val="single" w:sz="8" w:space="0" w:color="auto"/>
            </w:tcBorders>
            <w:shd w:val="clear" w:color="auto" w:fill="auto"/>
            <w:vAlign w:val="center"/>
            <w:hideMark/>
          </w:tcPr>
          <w:p w14:paraId="39DFB037"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 - Prop Preserve - Other</w:t>
            </w:r>
          </w:p>
        </w:tc>
        <w:tc>
          <w:tcPr>
            <w:tcW w:w="3361" w:type="dxa"/>
            <w:tcBorders>
              <w:top w:val="nil"/>
              <w:left w:val="nil"/>
              <w:bottom w:val="single" w:sz="8" w:space="0" w:color="auto"/>
              <w:right w:val="single" w:sz="8" w:space="0" w:color="auto"/>
            </w:tcBorders>
            <w:shd w:val="clear" w:color="auto" w:fill="auto"/>
            <w:vAlign w:val="center"/>
            <w:hideMark/>
          </w:tcPr>
          <w:p w14:paraId="55780FC3" w14:textId="3C3F7ED3"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This transaction is initiated by the Servicer to report the expense incurred by Lender/Investor for other property and preservation activities on the mortgaged property. A descriptive title for the expenses must be entered on the electronic version of the claim form (HUD Form-27011)</w:t>
            </w:r>
            <w:r w:rsidR="00FF16CE">
              <w:rPr>
                <w:rFonts w:ascii="Arial" w:hAnsi="Arial" w:cs="Arial"/>
                <w:color w:val="000000"/>
                <w:sz w:val="20"/>
              </w:rPr>
              <w:t xml:space="preserve"> </w:t>
            </w:r>
            <w:r w:rsidRPr="00E92CA3">
              <w:rPr>
                <w:rFonts w:ascii="Arial" w:hAnsi="Arial" w:cs="Arial"/>
                <w:color w:val="000000"/>
                <w:sz w:val="20"/>
              </w:rPr>
              <w:t xml:space="preserve">at the time of claim submission. This transaction applies to ALL pay plan types. </w:t>
            </w:r>
          </w:p>
        </w:tc>
        <w:tc>
          <w:tcPr>
            <w:tcW w:w="236" w:type="dxa"/>
            <w:vAlign w:val="center"/>
            <w:hideMark/>
          </w:tcPr>
          <w:p w14:paraId="7A018740" w14:textId="77777777" w:rsidR="00E92CA3" w:rsidRPr="00E92CA3" w:rsidRDefault="00E92CA3" w:rsidP="00E92CA3">
            <w:pPr>
              <w:overflowPunct/>
              <w:autoSpaceDE/>
              <w:autoSpaceDN/>
              <w:adjustRightInd/>
              <w:spacing w:before="0" w:after="0"/>
              <w:textAlignment w:val="auto"/>
              <w:rPr>
                <w:sz w:val="20"/>
              </w:rPr>
            </w:pPr>
          </w:p>
        </w:tc>
      </w:tr>
      <w:tr w:rsidR="00E92CA3" w:rsidRPr="00E92CA3" w14:paraId="0540CF60" w14:textId="77777777" w:rsidTr="007D1923">
        <w:trPr>
          <w:trHeight w:val="1068"/>
        </w:trPr>
        <w:tc>
          <w:tcPr>
            <w:tcW w:w="1880" w:type="dxa"/>
            <w:tcBorders>
              <w:top w:val="nil"/>
              <w:left w:val="single" w:sz="8" w:space="0" w:color="auto"/>
              <w:bottom w:val="single" w:sz="8" w:space="0" w:color="auto"/>
              <w:right w:val="single" w:sz="8" w:space="0" w:color="auto"/>
            </w:tcBorders>
            <w:shd w:val="clear" w:color="auto" w:fill="auto"/>
            <w:vAlign w:val="center"/>
            <w:hideMark/>
          </w:tcPr>
          <w:p w14:paraId="6F50A844"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shd w:val="clear" w:color="auto" w:fill="auto"/>
            <w:vAlign w:val="center"/>
            <w:hideMark/>
          </w:tcPr>
          <w:p w14:paraId="04543C22"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2118</w:t>
            </w:r>
          </w:p>
        </w:tc>
        <w:tc>
          <w:tcPr>
            <w:tcW w:w="1938" w:type="dxa"/>
            <w:tcBorders>
              <w:top w:val="nil"/>
              <w:left w:val="nil"/>
              <w:bottom w:val="single" w:sz="8" w:space="0" w:color="auto"/>
              <w:right w:val="single" w:sz="8" w:space="0" w:color="auto"/>
            </w:tcBorders>
            <w:shd w:val="clear" w:color="auto" w:fill="auto"/>
            <w:vAlign w:val="center"/>
            <w:hideMark/>
          </w:tcPr>
          <w:p w14:paraId="2E93888B"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Advance - Property Preservation</w:t>
            </w:r>
          </w:p>
        </w:tc>
        <w:tc>
          <w:tcPr>
            <w:tcW w:w="1609" w:type="dxa"/>
            <w:tcBorders>
              <w:top w:val="nil"/>
              <w:left w:val="nil"/>
              <w:bottom w:val="single" w:sz="8" w:space="0" w:color="auto"/>
              <w:right w:val="single" w:sz="8" w:space="0" w:color="auto"/>
            </w:tcBorders>
            <w:shd w:val="clear" w:color="auto" w:fill="auto"/>
            <w:vAlign w:val="center"/>
            <w:hideMark/>
          </w:tcPr>
          <w:p w14:paraId="6CEA0C11"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 - Prop Preserve - Repayment</w:t>
            </w:r>
          </w:p>
        </w:tc>
        <w:tc>
          <w:tcPr>
            <w:tcW w:w="3361" w:type="dxa"/>
            <w:tcBorders>
              <w:top w:val="nil"/>
              <w:left w:val="nil"/>
              <w:bottom w:val="single" w:sz="8" w:space="0" w:color="auto"/>
              <w:right w:val="single" w:sz="8" w:space="0" w:color="auto"/>
            </w:tcBorders>
            <w:shd w:val="clear" w:color="auto" w:fill="auto"/>
            <w:vAlign w:val="center"/>
            <w:hideMark/>
          </w:tcPr>
          <w:p w14:paraId="69DDE4A1"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 xml:space="preserve">This transaction is initiated by the Servicer to report repayments by the Borrower within this transaction category. This transaction applies to ALL pay plan types. </w:t>
            </w:r>
          </w:p>
        </w:tc>
        <w:tc>
          <w:tcPr>
            <w:tcW w:w="236" w:type="dxa"/>
            <w:vAlign w:val="center"/>
            <w:hideMark/>
          </w:tcPr>
          <w:p w14:paraId="0098E975" w14:textId="77777777" w:rsidR="00E92CA3" w:rsidRPr="00E92CA3" w:rsidRDefault="00E92CA3" w:rsidP="00E92CA3">
            <w:pPr>
              <w:overflowPunct/>
              <w:autoSpaceDE/>
              <w:autoSpaceDN/>
              <w:adjustRightInd/>
              <w:spacing w:before="0" w:after="0"/>
              <w:textAlignment w:val="auto"/>
              <w:rPr>
                <w:sz w:val="20"/>
              </w:rPr>
            </w:pPr>
          </w:p>
        </w:tc>
      </w:tr>
      <w:tr w:rsidR="00E92CA3" w:rsidRPr="00E92CA3" w14:paraId="5BFF13BE" w14:textId="77777777" w:rsidTr="007D1923">
        <w:trPr>
          <w:trHeight w:val="1332"/>
        </w:trPr>
        <w:tc>
          <w:tcPr>
            <w:tcW w:w="1880" w:type="dxa"/>
            <w:tcBorders>
              <w:top w:val="nil"/>
              <w:left w:val="single" w:sz="8" w:space="0" w:color="auto"/>
              <w:bottom w:val="single" w:sz="8" w:space="0" w:color="auto"/>
              <w:right w:val="single" w:sz="8" w:space="0" w:color="auto"/>
            </w:tcBorders>
            <w:shd w:val="clear" w:color="auto" w:fill="auto"/>
            <w:vAlign w:val="center"/>
            <w:hideMark/>
          </w:tcPr>
          <w:p w14:paraId="22604D40"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shd w:val="clear" w:color="auto" w:fill="auto"/>
            <w:vAlign w:val="center"/>
            <w:hideMark/>
          </w:tcPr>
          <w:p w14:paraId="63805823"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2120</w:t>
            </w:r>
          </w:p>
        </w:tc>
        <w:tc>
          <w:tcPr>
            <w:tcW w:w="1938" w:type="dxa"/>
            <w:tcBorders>
              <w:top w:val="nil"/>
              <w:left w:val="nil"/>
              <w:bottom w:val="single" w:sz="8" w:space="0" w:color="auto"/>
              <w:right w:val="single" w:sz="8" w:space="0" w:color="auto"/>
            </w:tcBorders>
            <w:shd w:val="clear" w:color="auto" w:fill="auto"/>
            <w:vAlign w:val="center"/>
            <w:hideMark/>
          </w:tcPr>
          <w:p w14:paraId="4DC226FF"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Advance - Section 305 Disbursements</w:t>
            </w:r>
          </w:p>
        </w:tc>
        <w:tc>
          <w:tcPr>
            <w:tcW w:w="1609" w:type="dxa"/>
            <w:tcBorders>
              <w:top w:val="nil"/>
              <w:left w:val="nil"/>
              <w:bottom w:val="single" w:sz="8" w:space="0" w:color="auto"/>
              <w:right w:val="single" w:sz="8" w:space="0" w:color="auto"/>
            </w:tcBorders>
            <w:shd w:val="clear" w:color="auto" w:fill="auto"/>
            <w:vAlign w:val="center"/>
            <w:hideMark/>
          </w:tcPr>
          <w:p w14:paraId="2C5ED290"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 - S305 - Flood Insurance</w:t>
            </w:r>
          </w:p>
        </w:tc>
        <w:tc>
          <w:tcPr>
            <w:tcW w:w="3361" w:type="dxa"/>
            <w:tcBorders>
              <w:top w:val="nil"/>
              <w:left w:val="nil"/>
              <w:bottom w:val="single" w:sz="8" w:space="0" w:color="auto"/>
              <w:right w:val="single" w:sz="8" w:space="0" w:color="auto"/>
            </w:tcBorders>
            <w:shd w:val="clear" w:color="auto" w:fill="auto"/>
            <w:vAlign w:val="center"/>
            <w:hideMark/>
          </w:tcPr>
          <w:p w14:paraId="4CC0B48E"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 xml:space="preserve">This transaction is initiated by the Servicer to report the expense incurred by the Lender/Investor for flood insurance premiums on the mortgaged property. This transaction applies to ALL pay plan types. </w:t>
            </w:r>
          </w:p>
        </w:tc>
        <w:tc>
          <w:tcPr>
            <w:tcW w:w="236" w:type="dxa"/>
            <w:vAlign w:val="center"/>
            <w:hideMark/>
          </w:tcPr>
          <w:p w14:paraId="17DB880D" w14:textId="77777777" w:rsidR="00E92CA3" w:rsidRPr="00E92CA3" w:rsidRDefault="00E92CA3" w:rsidP="00E92CA3">
            <w:pPr>
              <w:overflowPunct/>
              <w:autoSpaceDE/>
              <w:autoSpaceDN/>
              <w:adjustRightInd/>
              <w:spacing w:before="0" w:after="0"/>
              <w:textAlignment w:val="auto"/>
              <w:rPr>
                <w:sz w:val="20"/>
              </w:rPr>
            </w:pPr>
          </w:p>
        </w:tc>
      </w:tr>
      <w:tr w:rsidR="00E92CA3" w:rsidRPr="00E92CA3" w14:paraId="008F5AAA" w14:textId="77777777" w:rsidTr="007D1923">
        <w:trPr>
          <w:trHeight w:val="1332"/>
        </w:trPr>
        <w:tc>
          <w:tcPr>
            <w:tcW w:w="1880" w:type="dxa"/>
            <w:tcBorders>
              <w:top w:val="nil"/>
              <w:left w:val="single" w:sz="8" w:space="0" w:color="auto"/>
              <w:bottom w:val="single" w:sz="8" w:space="0" w:color="auto"/>
              <w:right w:val="single" w:sz="8" w:space="0" w:color="auto"/>
            </w:tcBorders>
            <w:shd w:val="clear" w:color="auto" w:fill="auto"/>
            <w:vAlign w:val="center"/>
            <w:hideMark/>
          </w:tcPr>
          <w:p w14:paraId="63A542A1"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shd w:val="clear" w:color="auto" w:fill="auto"/>
            <w:vAlign w:val="center"/>
            <w:hideMark/>
          </w:tcPr>
          <w:p w14:paraId="55F9F5D3"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2121</w:t>
            </w:r>
          </w:p>
        </w:tc>
        <w:tc>
          <w:tcPr>
            <w:tcW w:w="1938" w:type="dxa"/>
            <w:tcBorders>
              <w:top w:val="nil"/>
              <w:left w:val="nil"/>
              <w:bottom w:val="single" w:sz="8" w:space="0" w:color="auto"/>
              <w:right w:val="single" w:sz="8" w:space="0" w:color="auto"/>
            </w:tcBorders>
            <w:shd w:val="clear" w:color="auto" w:fill="auto"/>
            <w:vAlign w:val="center"/>
            <w:hideMark/>
          </w:tcPr>
          <w:p w14:paraId="71588999"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Advance - Section 305 Disbursements</w:t>
            </w:r>
          </w:p>
        </w:tc>
        <w:tc>
          <w:tcPr>
            <w:tcW w:w="1609" w:type="dxa"/>
            <w:tcBorders>
              <w:top w:val="nil"/>
              <w:left w:val="nil"/>
              <w:bottom w:val="single" w:sz="8" w:space="0" w:color="auto"/>
              <w:right w:val="single" w:sz="8" w:space="0" w:color="auto"/>
            </w:tcBorders>
            <w:shd w:val="clear" w:color="auto" w:fill="auto"/>
            <w:vAlign w:val="center"/>
            <w:hideMark/>
          </w:tcPr>
          <w:p w14:paraId="6CA3ACA3"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 - S305 - Hazard Insurance</w:t>
            </w:r>
          </w:p>
        </w:tc>
        <w:tc>
          <w:tcPr>
            <w:tcW w:w="3361" w:type="dxa"/>
            <w:tcBorders>
              <w:top w:val="nil"/>
              <w:left w:val="nil"/>
              <w:bottom w:val="single" w:sz="8" w:space="0" w:color="auto"/>
              <w:right w:val="single" w:sz="8" w:space="0" w:color="auto"/>
            </w:tcBorders>
            <w:shd w:val="clear" w:color="auto" w:fill="auto"/>
            <w:vAlign w:val="center"/>
            <w:hideMark/>
          </w:tcPr>
          <w:p w14:paraId="5E22E55F"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 xml:space="preserve">This transaction is initiated by the Servicer to report the expense incurred by the Lender/Investor for hazard insurance premiums on the mortgaged property. This transaction applies to ALL pay plan types. </w:t>
            </w:r>
          </w:p>
        </w:tc>
        <w:tc>
          <w:tcPr>
            <w:tcW w:w="236" w:type="dxa"/>
            <w:vAlign w:val="center"/>
            <w:hideMark/>
          </w:tcPr>
          <w:p w14:paraId="7BC64699" w14:textId="77777777" w:rsidR="00E92CA3" w:rsidRPr="00E92CA3" w:rsidRDefault="00E92CA3" w:rsidP="00E92CA3">
            <w:pPr>
              <w:overflowPunct/>
              <w:autoSpaceDE/>
              <w:autoSpaceDN/>
              <w:adjustRightInd/>
              <w:spacing w:before="0" w:after="0"/>
              <w:textAlignment w:val="auto"/>
              <w:rPr>
                <w:sz w:val="20"/>
              </w:rPr>
            </w:pPr>
          </w:p>
        </w:tc>
      </w:tr>
      <w:tr w:rsidR="00E92CA3" w:rsidRPr="00E92CA3" w14:paraId="14E88852" w14:textId="77777777" w:rsidTr="007D1923">
        <w:trPr>
          <w:trHeight w:val="1332"/>
        </w:trPr>
        <w:tc>
          <w:tcPr>
            <w:tcW w:w="1880" w:type="dxa"/>
            <w:tcBorders>
              <w:top w:val="nil"/>
              <w:left w:val="single" w:sz="8" w:space="0" w:color="auto"/>
              <w:bottom w:val="single" w:sz="8" w:space="0" w:color="auto"/>
              <w:right w:val="single" w:sz="8" w:space="0" w:color="auto"/>
            </w:tcBorders>
            <w:shd w:val="clear" w:color="auto" w:fill="auto"/>
            <w:vAlign w:val="center"/>
            <w:hideMark/>
          </w:tcPr>
          <w:p w14:paraId="1695E1A2"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shd w:val="clear" w:color="auto" w:fill="auto"/>
            <w:vAlign w:val="center"/>
            <w:hideMark/>
          </w:tcPr>
          <w:p w14:paraId="0EFDCE56"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2122</w:t>
            </w:r>
          </w:p>
        </w:tc>
        <w:tc>
          <w:tcPr>
            <w:tcW w:w="1938" w:type="dxa"/>
            <w:tcBorders>
              <w:top w:val="nil"/>
              <w:left w:val="nil"/>
              <w:bottom w:val="single" w:sz="8" w:space="0" w:color="auto"/>
              <w:right w:val="single" w:sz="8" w:space="0" w:color="auto"/>
            </w:tcBorders>
            <w:shd w:val="clear" w:color="auto" w:fill="auto"/>
            <w:vAlign w:val="center"/>
            <w:hideMark/>
          </w:tcPr>
          <w:p w14:paraId="39E166FD"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Advance - Section 305 Disbursements</w:t>
            </w:r>
          </w:p>
        </w:tc>
        <w:tc>
          <w:tcPr>
            <w:tcW w:w="1609" w:type="dxa"/>
            <w:tcBorders>
              <w:top w:val="nil"/>
              <w:left w:val="nil"/>
              <w:bottom w:val="single" w:sz="8" w:space="0" w:color="auto"/>
              <w:right w:val="single" w:sz="8" w:space="0" w:color="auto"/>
            </w:tcBorders>
            <w:shd w:val="clear" w:color="auto" w:fill="auto"/>
            <w:vAlign w:val="center"/>
            <w:hideMark/>
          </w:tcPr>
          <w:p w14:paraId="1738BA69"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 - S305 - Taxes</w:t>
            </w:r>
          </w:p>
        </w:tc>
        <w:tc>
          <w:tcPr>
            <w:tcW w:w="3361" w:type="dxa"/>
            <w:tcBorders>
              <w:top w:val="nil"/>
              <w:left w:val="nil"/>
              <w:bottom w:val="single" w:sz="8" w:space="0" w:color="auto"/>
              <w:right w:val="single" w:sz="8" w:space="0" w:color="auto"/>
            </w:tcBorders>
            <w:shd w:val="clear" w:color="auto" w:fill="auto"/>
            <w:vAlign w:val="center"/>
            <w:hideMark/>
          </w:tcPr>
          <w:p w14:paraId="76541CAB"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 xml:space="preserve">This transaction is initiated by the Servicer to report the expense incurred by the Lender/Investor for taxes that are liens prior to the mortgage. This transaction applies to ALL pay plan types. </w:t>
            </w:r>
          </w:p>
        </w:tc>
        <w:tc>
          <w:tcPr>
            <w:tcW w:w="236" w:type="dxa"/>
            <w:vAlign w:val="center"/>
            <w:hideMark/>
          </w:tcPr>
          <w:p w14:paraId="13DCB3C0" w14:textId="77777777" w:rsidR="00E92CA3" w:rsidRPr="00E92CA3" w:rsidRDefault="00E92CA3" w:rsidP="00E92CA3">
            <w:pPr>
              <w:overflowPunct/>
              <w:autoSpaceDE/>
              <w:autoSpaceDN/>
              <w:adjustRightInd/>
              <w:spacing w:before="0" w:after="0"/>
              <w:textAlignment w:val="auto"/>
              <w:rPr>
                <w:sz w:val="20"/>
              </w:rPr>
            </w:pPr>
          </w:p>
        </w:tc>
      </w:tr>
      <w:tr w:rsidR="00E92CA3" w:rsidRPr="00E92CA3" w14:paraId="62318BDB" w14:textId="77777777" w:rsidTr="007D1923">
        <w:trPr>
          <w:trHeight w:val="1332"/>
        </w:trPr>
        <w:tc>
          <w:tcPr>
            <w:tcW w:w="1880" w:type="dxa"/>
            <w:tcBorders>
              <w:top w:val="nil"/>
              <w:left w:val="single" w:sz="8" w:space="0" w:color="auto"/>
              <w:bottom w:val="single" w:sz="8" w:space="0" w:color="auto"/>
              <w:right w:val="single" w:sz="8" w:space="0" w:color="auto"/>
            </w:tcBorders>
            <w:shd w:val="clear" w:color="auto" w:fill="auto"/>
            <w:vAlign w:val="center"/>
            <w:hideMark/>
          </w:tcPr>
          <w:p w14:paraId="37C274C7"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shd w:val="clear" w:color="auto" w:fill="auto"/>
            <w:vAlign w:val="center"/>
            <w:hideMark/>
          </w:tcPr>
          <w:p w14:paraId="3A06B89B"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2123</w:t>
            </w:r>
          </w:p>
        </w:tc>
        <w:tc>
          <w:tcPr>
            <w:tcW w:w="1938" w:type="dxa"/>
            <w:tcBorders>
              <w:top w:val="nil"/>
              <w:left w:val="nil"/>
              <w:bottom w:val="single" w:sz="8" w:space="0" w:color="auto"/>
              <w:right w:val="single" w:sz="8" w:space="0" w:color="auto"/>
            </w:tcBorders>
            <w:shd w:val="clear" w:color="auto" w:fill="auto"/>
            <w:vAlign w:val="center"/>
            <w:hideMark/>
          </w:tcPr>
          <w:p w14:paraId="2EE4E2A2"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Advance - Section 305 Disbursements</w:t>
            </w:r>
          </w:p>
        </w:tc>
        <w:tc>
          <w:tcPr>
            <w:tcW w:w="1609" w:type="dxa"/>
            <w:tcBorders>
              <w:top w:val="nil"/>
              <w:left w:val="nil"/>
              <w:bottom w:val="single" w:sz="8" w:space="0" w:color="auto"/>
              <w:right w:val="single" w:sz="8" w:space="0" w:color="auto"/>
            </w:tcBorders>
            <w:shd w:val="clear" w:color="auto" w:fill="auto"/>
            <w:vAlign w:val="center"/>
            <w:hideMark/>
          </w:tcPr>
          <w:p w14:paraId="1DD72FE7"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 - S305 - Utilities</w:t>
            </w:r>
          </w:p>
        </w:tc>
        <w:tc>
          <w:tcPr>
            <w:tcW w:w="3361" w:type="dxa"/>
            <w:tcBorders>
              <w:top w:val="nil"/>
              <w:left w:val="nil"/>
              <w:bottom w:val="single" w:sz="8" w:space="0" w:color="auto"/>
              <w:right w:val="single" w:sz="8" w:space="0" w:color="auto"/>
            </w:tcBorders>
            <w:shd w:val="clear" w:color="auto" w:fill="auto"/>
            <w:vAlign w:val="center"/>
            <w:hideMark/>
          </w:tcPr>
          <w:p w14:paraId="63557C98"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 xml:space="preserve">This transaction is initiated by the Servicer to report the expense incurred by the Lender/Investor for utilities that are liens prior to the mortgage. This transaction applies to ALL pay plan types. </w:t>
            </w:r>
          </w:p>
        </w:tc>
        <w:tc>
          <w:tcPr>
            <w:tcW w:w="236" w:type="dxa"/>
            <w:vAlign w:val="center"/>
            <w:hideMark/>
          </w:tcPr>
          <w:p w14:paraId="6199BE97" w14:textId="77777777" w:rsidR="00E92CA3" w:rsidRPr="00E92CA3" w:rsidRDefault="00E92CA3" w:rsidP="00E92CA3">
            <w:pPr>
              <w:overflowPunct/>
              <w:autoSpaceDE/>
              <w:autoSpaceDN/>
              <w:adjustRightInd/>
              <w:spacing w:before="0" w:after="0"/>
              <w:textAlignment w:val="auto"/>
              <w:rPr>
                <w:sz w:val="20"/>
              </w:rPr>
            </w:pPr>
          </w:p>
        </w:tc>
      </w:tr>
      <w:tr w:rsidR="00E92CA3" w:rsidRPr="00E92CA3" w14:paraId="39D64FB3" w14:textId="77777777" w:rsidTr="007D1923">
        <w:trPr>
          <w:trHeight w:val="1332"/>
        </w:trPr>
        <w:tc>
          <w:tcPr>
            <w:tcW w:w="1880" w:type="dxa"/>
            <w:tcBorders>
              <w:top w:val="nil"/>
              <w:left w:val="single" w:sz="8" w:space="0" w:color="auto"/>
              <w:bottom w:val="single" w:sz="8" w:space="0" w:color="auto"/>
              <w:right w:val="single" w:sz="8" w:space="0" w:color="auto"/>
            </w:tcBorders>
            <w:shd w:val="clear" w:color="auto" w:fill="auto"/>
            <w:vAlign w:val="center"/>
            <w:hideMark/>
          </w:tcPr>
          <w:p w14:paraId="21CF4B12"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shd w:val="clear" w:color="auto" w:fill="auto"/>
            <w:vAlign w:val="center"/>
            <w:hideMark/>
          </w:tcPr>
          <w:p w14:paraId="287FA458"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2124</w:t>
            </w:r>
          </w:p>
        </w:tc>
        <w:tc>
          <w:tcPr>
            <w:tcW w:w="1938" w:type="dxa"/>
            <w:tcBorders>
              <w:top w:val="nil"/>
              <w:left w:val="nil"/>
              <w:bottom w:val="single" w:sz="8" w:space="0" w:color="auto"/>
              <w:right w:val="single" w:sz="8" w:space="0" w:color="auto"/>
            </w:tcBorders>
            <w:shd w:val="clear" w:color="auto" w:fill="auto"/>
            <w:vAlign w:val="center"/>
            <w:hideMark/>
          </w:tcPr>
          <w:p w14:paraId="43D07D4A"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Advance - Section 305 Disbursements</w:t>
            </w:r>
          </w:p>
        </w:tc>
        <w:tc>
          <w:tcPr>
            <w:tcW w:w="1609" w:type="dxa"/>
            <w:tcBorders>
              <w:top w:val="nil"/>
              <w:left w:val="nil"/>
              <w:bottom w:val="single" w:sz="8" w:space="0" w:color="auto"/>
              <w:right w:val="single" w:sz="8" w:space="0" w:color="auto"/>
            </w:tcBorders>
            <w:shd w:val="clear" w:color="auto" w:fill="auto"/>
            <w:vAlign w:val="center"/>
            <w:hideMark/>
          </w:tcPr>
          <w:p w14:paraId="30635800"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 - S305 - Eviction Fees</w:t>
            </w:r>
          </w:p>
        </w:tc>
        <w:tc>
          <w:tcPr>
            <w:tcW w:w="3361" w:type="dxa"/>
            <w:tcBorders>
              <w:top w:val="nil"/>
              <w:left w:val="nil"/>
              <w:bottom w:val="single" w:sz="8" w:space="0" w:color="auto"/>
              <w:right w:val="single" w:sz="8" w:space="0" w:color="auto"/>
            </w:tcBorders>
            <w:shd w:val="clear" w:color="auto" w:fill="auto"/>
            <w:vAlign w:val="center"/>
            <w:hideMark/>
          </w:tcPr>
          <w:p w14:paraId="6E33C2DA"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 xml:space="preserve">This transaction is initiated by the Servicer to report the expense incurred by the Lender/Investor for eviction in the event of foreclosure proceedings. This transaction applies to ALL pay plan types. </w:t>
            </w:r>
          </w:p>
        </w:tc>
        <w:tc>
          <w:tcPr>
            <w:tcW w:w="236" w:type="dxa"/>
            <w:vAlign w:val="center"/>
            <w:hideMark/>
          </w:tcPr>
          <w:p w14:paraId="52C710A4" w14:textId="77777777" w:rsidR="00E92CA3" w:rsidRPr="00E92CA3" w:rsidRDefault="00E92CA3" w:rsidP="00E92CA3">
            <w:pPr>
              <w:overflowPunct/>
              <w:autoSpaceDE/>
              <w:autoSpaceDN/>
              <w:adjustRightInd/>
              <w:spacing w:before="0" w:after="0"/>
              <w:textAlignment w:val="auto"/>
              <w:rPr>
                <w:sz w:val="20"/>
              </w:rPr>
            </w:pPr>
          </w:p>
        </w:tc>
      </w:tr>
      <w:tr w:rsidR="00E92CA3" w:rsidRPr="00E92CA3" w14:paraId="22D534FF" w14:textId="77777777" w:rsidTr="007D1923">
        <w:trPr>
          <w:trHeight w:val="1860"/>
        </w:trPr>
        <w:tc>
          <w:tcPr>
            <w:tcW w:w="1880" w:type="dxa"/>
            <w:tcBorders>
              <w:top w:val="nil"/>
              <w:left w:val="single" w:sz="8" w:space="0" w:color="auto"/>
              <w:bottom w:val="single" w:sz="8" w:space="0" w:color="auto"/>
              <w:right w:val="single" w:sz="8" w:space="0" w:color="auto"/>
            </w:tcBorders>
            <w:shd w:val="clear" w:color="auto" w:fill="auto"/>
            <w:vAlign w:val="center"/>
            <w:hideMark/>
          </w:tcPr>
          <w:p w14:paraId="6DBC63FC"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shd w:val="clear" w:color="auto" w:fill="auto"/>
            <w:vAlign w:val="center"/>
            <w:hideMark/>
          </w:tcPr>
          <w:p w14:paraId="6F54B234"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2125</w:t>
            </w:r>
          </w:p>
        </w:tc>
        <w:tc>
          <w:tcPr>
            <w:tcW w:w="1938" w:type="dxa"/>
            <w:tcBorders>
              <w:top w:val="nil"/>
              <w:left w:val="nil"/>
              <w:bottom w:val="single" w:sz="8" w:space="0" w:color="auto"/>
              <w:right w:val="single" w:sz="8" w:space="0" w:color="auto"/>
            </w:tcBorders>
            <w:shd w:val="clear" w:color="auto" w:fill="auto"/>
            <w:vAlign w:val="center"/>
            <w:hideMark/>
          </w:tcPr>
          <w:p w14:paraId="1F45783E"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Advance - Section 305 Disbursements</w:t>
            </w:r>
          </w:p>
        </w:tc>
        <w:tc>
          <w:tcPr>
            <w:tcW w:w="1609" w:type="dxa"/>
            <w:tcBorders>
              <w:top w:val="nil"/>
              <w:left w:val="nil"/>
              <w:bottom w:val="single" w:sz="8" w:space="0" w:color="auto"/>
              <w:right w:val="single" w:sz="8" w:space="0" w:color="auto"/>
            </w:tcBorders>
            <w:shd w:val="clear" w:color="auto" w:fill="auto"/>
            <w:vAlign w:val="center"/>
            <w:hideMark/>
          </w:tcPr>
          <w:p w14:paraId="4722A609"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 - S305 - Other</w:t>
            </w:r>
          </w:p>
        </w:tc>
        <w:tc>
          <w:tcPr>
            <w:tcW w:w="3361" w:type="dxa"/>
            <w:tcBorders>
              <w:top w:val="nil"/>
              <w:left w:val="nil"/>
              <w:bottom w:val="single" w:sz="8" w:space="0" w:color="auto"/>
              <w:right w:val="single" w:sz="8" w:space="0" w:color="auto"/>
            </w:tcBorders>
            <w:shd w:val="clear" w:color="auto" w:fill="auto"/>
            <w:vAlign w:val="center"/>
            <w:hideMark/>
          </w:tcPr>
          <w:p w14:paraId="17487400"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 xml:space="preserve">This transaction is initiated by the Servicer to itemize other expenses incurred by the Lender/Investor in this category. A descriptive title for the expenses must be entered on the electronic version of the claim form (HUD Form-27011) at the time of claim submission. This transaction applies to ALL pay plan types. </w:t>
            </w:r>
          </w:p>
        </w:tc>
        <w:tc>
          <w:tcPr>
            <w:tcW w:w="236" w:type="dxa"/>
            <w:vAlign w:val="center"/>
            <w:hideMark/>
          </w:tcPr>
          <w:p w14:paraId="5196D77A" w14:textId="77777777" w:rsidR="00E92CA3" w:rsidRPr="00E92CA3" w:rsidRDefault="00E92CA3" w:rsidP="00E92CA3">
            <w:pPr>
              <w:overflowPunct/>
              <w:autoSpaceDE/>
              <w:autoSpaceDN/>
              <w:adjustRightInd/>
              <w:spacing w:before="0" w:after="0"/>
              <w:textAlignment w:val="auto"/>
              <w:rPr>
                <w:sz w:val="20"/>
              </w:rPr>
            </w:pPr>
          </w:p>
        </w:tc>
      </w:tr>
      <w:tr w:rsidR="00E92CA3" w:rsidRPr="00E92CA3" w14:paraId="33213827" w14:textId="77777777" w:rsidTr="007D1923">
        <w:trPr>
          <w:trHeight w:val="1332"/>
        </w:trPr>
        <w:tc>
          <w:tcPr>
            <w:tcW w:w="1880" w:type="dxa"/>
            <w:tcBorders>
              <w:top w:val="nil"/>
              <w:left w:val="single" w:sz="8" w:space="0" w:color="auto"/>
              <w:bottom w:val="single" w:sz="8" w:space="0" w:color="auto"/>
              <w:right w:val="single" w:sz="8" w:space="0" w:color="auto"/>
            </w:tcBorders>
            <w:shd w:val="clear" w:color="auto" w:fill="auto"/>
            <w:vAlign w:val="center"/>
            <w:hideMark/>
          </w:tcPr>
          <w:p w14:paraId="685ECDA9"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shd w:val="clear" w:color="auto" w:fill="auto"/>
            <w:vAlign w:val="center"/>
            <w:hideMark/>
          </w:tcPr>
          <w:p w14:paraId="1804C0FC"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2126</w:t>
            </w:r>
          </w:p>
        </w:tc>
        <w:tc>
          <w:tcPr>
            <w:tcW w:w="1938" w:type="dxa"/>
            <w:tcBorders>
              <w:top w:val="nil"/>
              <w:left w:val="nil"/>
              <w:bottom w:val="single" w:sz="8" w:space="0" w:color="auto"/>
              <w:right w:val="single" w:sz="8" w:space="0" w:color="auto"/>
            </w:tcBorders>
            <w:shd w:val="clear" w:color="auto" w:fill="auto"/>
            <w:vAlign w:val="center"/>
            <w:hideMark/>
          </w:tcPr>
          <w:p w14:paraId="096C4F4E"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Advance - Section 305 Disbursements</w:t>
            </w:r>
          </w:p>
        </w:tc>
        <w:tc>
          <w:tcPr>
            <w:tcW w:w="1609" w:type="dxa"/>
            <w:tcBorders>
              <w:top w:val="nil"/>
              <w:left w:val="nil"/>
              <w:bottom w:val="single" w:sz="8" w:space="0" w:color="auto"/>
              <w:right w:val="single" w:sz="8" w:space="0" w:color="auto"/>
            </w:tcBorders>
            <w:shd w:val="clear" w:color="auto" w:fill="auto"/>
            <w:vAlign w:val="center"/>
            <w:hideMark/>
          </w:tcPr>
          <w:p w14:paraId="1B2B08F4"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 - S305 - Ground Rent</w:t>
            </w:r>
          </w:p>
        </w:tc>
        <w:tc>
          <w:tcPr>
            <w:tcW w:w="3361" w:type="dxa"/>
            <w:tcBorders>
              <w:top w:val="nil"/>
              <w:left w:val="nil"/>
              <w:bottom w:val="single" w:sz="8" w:space="0" w:color="auto"/>
              <w:right w:val="single" w:sz="8" w:space="0" w:color="auto"/>
            </w:tcBorders>
            <w:shd w:val="clear" w:color="auto" w:fill="auto"/>
            <w:vAlign w:val="center"/>
            <w:hideMark/>
          </w:tcPr>
          <w:p w14:paraId="5D033328"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 xml:space="preserve">This transaction is initiated by the Servicer to report the expense incurred by the Lender/Investor for ground rent that are liens prior to the mortgage. This transaction applies to ALL pay plan types. </w:t>
            </w:r>
          </w:p>
        </w:tc>
        <w:tc>
          <w:tcPr>
            <w:tcW w:w="236" w:type="dxa"/>
            <w:vAlign w:val="center"/>
            <w:hideMark/>
          </w:tcPr>
          <w:p w14:paraId="5ECE8069" w14:textId="77777777" w:rsidR="00E92CA3" w:rsidRPr="00E92CA3" w:rsidRDefault="00E92CA3" w:rsidP="00E92CA3">
            <w:pPr>
              <w:overflowPunct/>
              <w:autoSpaceDE/>
              <w:autoSpaceDN/>
              <w:adjustRightInd/>
              <w:spacing w:before="0" w:after="0"/>
              <w:textAlignment w:val="auto"/>
              <w:rPr>
                <w:sz w:val="20"/>
              </w:rPr>
            </w:pPr>
          </w:p>
        </w:tc>
      </w:tr>
      <w:tr w:rsidR="00E92CA3" w:rsidRPr="00E92CA3" w14:paraId="3DA22DE7" w14:textId="77777777" w:rsidTr="007D1923">
        <w:trPr>
          <w:trHeight w:val="1332"/>
        </w:trPr>
        <w:tc>
          <w:tcPr>
            <w:tcW w:w="1880" w:type="dxa"/>
            <w:tcBorders>
              <w:top w:val="nil"/>
              <w:left w:val="single" w:sz="8" w:space="0" w:color="auto"/>
              <w:bottom w:val="single" w:sz="8" w:space="0" w:color="auto"/>
              <w:right w:val="single" w:sz="8" w:space="0" w:color="auto"/>
            </w:tcBorders>
            <w:shd w:val="clear" w:color="auto" w:fill="auto"/>
            <w:vAlign w:val="center"/>
            <w:hideMark/>
          </w:tcPr>
          <w:p w14:paraId="1C73FB40"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shd w:val="clear" w:color="auto" w:fill="auto"/>
            <w:vAlign w:val="center"/>
            <w:hideMark/>
          </w:tcPr>
          <w:p w14:paraId="287A79E1"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2127</w:t>
            </w:r>
          </w:p>
        </w:tc>
        <w:tc>
          <w:tcPr>
            <w:tcW w:w="1938" w:type="dxa"/>
            <w:tcBorders>
              <w:top w:val="nil"/>
              <w:left w:val="nil"/>
              <w:bottom w:val="single" w:sz="8" w:space="0" w:color="auto"/>
              <w:right w:val="single" w:sz="8" w:space="0" w:color="auto"/>
            </w:tcBorders>
            <w:shd w:val="clear" w:color="auto" w:fill="auto"/>
            <w:vAlign w:val="center"/>
            <w:hideMark/>
          </w:tcPr>
          <w:p w14:paraId="7DA265FB"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Advance - Section 305 Disbursements</w:t>
            </w:r>
          </w:p>
        </w:tc>
        <w:tc>
          <w:tcPr>
            <w:tcW w:w="1609" w:type="dxa"/>
            <w:tcBorders>
              <w:top w:val="nil"/>
              <w:left w:val="nil"/>
              <w:bottom w:val="single" w:sz="8" w:space="0" w:color="auto"/>
              <w:right w:val="single" w:sz="8" w:space="0" w:color="auto"/>
            </w:tcBorders>
            <w:shd w:val="clear" w:color="auto" w:fill="auto"/>
            <w:vAlign w:val="center"/>
            <w:hideMark/>
          </w:tcPr>
          <w:p w14:paraId="5A2F45B1"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 - S305 - Condominium Dues</w:t>
            </w:r>
          </w:p>
        </w:tc>
        <w:tc>
          <w:tcPr>
            <w:tcW w:w="3361" w:type="dxa"/>
            <w:tcBorders>
              <w:top w:val="nil"/>
              <w:left w:val="nil"/>
              <w:bottom w:val="single" w:sz="8" w:space="0" w:color="auto"/>
              <w:right w:val="single" w:sz="8" w:space="0" w:color="auto"/>
            </w:tcBorders>
            <w:shd w:val="clear" w:color="auto" w:fill="auto"/>
            <w:vAlign w:val="center"/>
            <w:hideMark/>
          </w:tcPr>
          <w:p w14:paraId="62918CB6"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 xml:space="preserve">This transaction is initiated by the Servicer to report the expense incurred by the Lender/Investor for the condominium dues. This transaction applies to ALL pay plan types. </w:t>
            </w:r>
          </w:p>
        </w:tc>
        <w:tc>
          <w:tcPr>
            <w:tcW w:w="236" w:type="dxa"/>
            <w:vAlign w:val="center"/>
            <w:hideMark/>
          </w:tcPr>
          <w:p w14:paraId="04D01429" w14:textId="77777777" w:rsidR="00E92CA3" w:rsidRPr="00E92CA3" w:rsidRDefault="00E92CA3" w:rsidP="00E92CA3">
            <w:pPr>
              <w:overflowPunct/>
              <w:autoSpaceDE/>
              <w:autoSpaceDN/>
              <w:adjustRightInd/>
              <w:spacing w:before="0" w:after="0"/>
              <w:textAlignment w:val="auto"/>
              <w:rPr>
                <w:sz w:val="20"/>
              </w:rPr>
            </w:pPr>
          </w:p>
        </w:tc>
      </w:tr>
      <w:tr w:rsidR="00E92CA3" w:rsidRPr="00E92CA3" w14:paraId="71D1E234" w14:textId="77777777" w:rsidTr="007D1923">
        <w:trPr>
          <w:trHeight w:val="1332"/>
        </w:trPr>
        <w:tc>
          <w:tcPr>
            <w:tcW w:w="1880" w:type="dxa"/>
            <w:tcBorders>
              <w:top w:val="nil"/>
              <w:left w:val="single" w:sz="8" w:space="0" w:color="auto"/>
              <w:bottom w:val="single" w:sz="8" w:space="0" w:color="auto"/>
              <w:right w:val="single" w:sz="8" w:space="0" w:color="auto"/>
            </w:tcBorders>
            <w:shd w:val="clear" w:color="auto" w:fill="auto"/>
            <w:vAlign w:val="center"/>
            <w:hideMark/>
          </w:tcPr>
          <w:p w14:paraId="11C7DBED"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shd w:val="clear" w:color="auto" w:fill="auto"/>
            <w:vAlign w:val="center"/>
            <w:hideMark/>
          </w:tcPr>
          <w:p w14:paraId="3B4CC0E1"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2130</w:t>
            </w:r>
          </w:p>
        </w:tc>
        <w:tc>
          <w:tcPr>
            <w:tcW w:w="1938" w:type="dxa"/>
            <w:tcBorders>
              <w:top w:val="nil"/>
              <w:left w:val="nil"/>
              <w:bottom w:val="single" w:sz="8" w:space="0" w:color="auto"/>
              <w:right w:val="single" w:sz="8" w:space="0" w:color="auto"/>
            </w:tcBorders>
            <w:shd w:val="clear" w:color="auto" w:fill="auto"/>
            <w:vAlign w:val="center"/>
            <w:hideMark/>
          </w:tcPr>
          <w:p w14:paraId="0A9050E8"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Advance - Section 305 Disbursements</w:t>
            </w:r>
          </w:p>
        </w:tc>
        <w:tc>
          <w:tcPr>
            <w:tcW w:w="1609" w:type="dxa"/>
            <w:tcBorders>
              <w:top w:val="nil"/>
              <w:left w:val="nil"/>
              <w:bottom w:val="single" w:sz="8" w:space="0" w:color="auto"/>
              <w:right w:val="single" w:sz="8" w:space="0" w:color="auto"/>
            </w:tcBorders>
            <w:shd w:val="clear" w:color="auto" w:fill="auto"/>
            <w:vAlign w:val="center"/>
            <w:hideMark/>
          </w:tcPr>
          <w:p w14:paraId="5D7C8D9A"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 - S305 - State Prohibited Legal</w:t>
            </w:r>
          </w:p>
        </w:tc>
        <w:tc>
          <w:tcPr>
            <w:tcW w:w="3361" w:type="dxa"/>
            <w:tcBorders>
              <w:top w:val="nil"/>
              <w:left w:val="nil"/>
              <w:bottom w:val="single" w:sz="8" w:space="0" w:color="auto"/>
              <w:right w:val="single" w:sz="8" w:space="0" w:color="auto"/>
            </w:tcBorders>
            <w:shd w:val="clear" w:color="auto" w:fill="auto"/>
            <w:vAlign w:val="center"/>
            <w:hideMark/>
          </w:tcPr>
          <w:p w14:paraId="0E512510"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 xml:space="preserve">This transaction is initiated by the Servicer to report the expense incurred by the Lender/Investor for the legal dues. This transaction applies to ALL pay plan types. </w:t>
            </w:r>
          </w:p>
        </w:tc>
        <w:tc>
          <w:tcPr>
            <w:tcW w:w="236" w:type="dxa"/>
            <w:vAlign w:val="center"/>
            <w:hideMark/>
          </w:tcPr>
          <w:p w14:paraId="5A07A1AA" w14:textId="77777777" w:rsidR="00E92CA3" w:rsidRPr="00E92CA3" w:rsidRDefault="00E92CA3" w:rsidP="00E92CA3">
            <w:pPr>
              <w:overflowPunct/>
              <w:autoSpaceDE/>
              <w:autoSpaceDN/>
              <w:adjustRightInd/>
              <w:spacing w:before="0" w:after="0"/>
              <w:textAlignment w:val="auto"/>
              <w:rPr>
                <w:sz w:val="20"/>
              </w:rPr>
            </w:pPr>
          </w:p>
        </w:tc>
      </w:tr>
      <w:tr w:rsidR="00E92CA3" w:rsidRPr="00E92CA3" w14:paraId="6CCF80DD" w14:textId="77777777" w:rsidTr="007D1923">
        <w:trPr>
          <w:trHeight w:val="1332"/>
        </w:trPr>
        <w:tc>
          <w:tcPr>
            <w:tcW w:w="1880" w:type="dxa"/>
            <w:tcBorders>
              <w:top w:val="nil"/>
              <w:left w:val="single" w:sz="8" w:space="0" w:color="auto"/>
              <w:bottom w:val="single" w:sz="8" w:space="0" w:color="auto"/>
              <w:right w:val="single" w:sz="8" w:space="0" w:color="auto"/>
            </w:tcBorders>
            <w:shd w:val="clear" w:color="auto" w:fill="auto"/>
            <w:vAlign w:val="center"/>
            <w:hideMark/>
          </w:tcPr>
          <w:p w14:paraId="1BDFD0DD"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shd w:val="clear" w:color="auto" w:fill="auto"/>
            <w:vAlign w:val="center"/>
            <w:hideMark/>
          </w:tcPr>
          <w:p w14:paraId="745C7E61"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2134</w:t>
            </w:r>
          </w:p>
        </w:tc>
        <w:tc>
          <w:tcPr>
            <w:tcW w:w="1938" w:type="dxa"/>
            <w:tcBorders>
              <w:top w:val="nil"/>
              <w:left w:val="nil"/>
              <w:bottom w:val="single" w:sz="8" w:space="0" w:color="auto"/>
              <w:right w:val="single" w:sz="8" w:space="0" w:color="auto"/>
            </w:tcBorders>
            <w:shd w:val="clear" w:color="auto" w:fill="auto"/>
            <w:vAlign w:val="center"/>
            <w:hideMark/>
          </w:tcPr>
          <w:p w14:paraId="1B69561D"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Advance - Section 305 Disbursements</w:t>
            </w:r>
          </w:p>
        </w:tc>
        <w:tc>
          <w:tcPr>
            <w:tcW w:w="1609" w:type="dxa"/>
            <w:tcBorders>
              <w:top w:val="nil"/>
              <w:left w:val="nil"/>
              <w:bottom w:val="single" w:sz="8" w:space="0" w:color="auto"/>
              <w:right w:val="single" w:sz="8" w:space="0" w:color="auto"/>
            </w:tcBorders>
            <w:shd w:val="clear" w:color="auto" w:fill="auto"/>
            <w:vAlign w:val="center"/>
            <w:hideMark/>
          </w:tcPr>
          <w:p w14:paraId="33194837"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 - S305 - Relocation Incentive</w:t>
            </w:r>
          </w:p>
        </w:tc>
        <w:tc>
          <w:tcPr>
            <w:tcW w:w="3361" w:type="dxa"/>
            <w:tcBorders>
              <w:top w:val="nil"/>
              <w:left w:val="nil"/>
              <w:bottom w:val="single" w:sz="8" w:space="0" w:color="auto"/>
              <w:right w:val="single" w:sz="8" w:space="0" w:color="auto"/>
            </w:tcBorders>
            <w:shd w:val="clear" w:color="auto" w:fill="auto"/>
            <w:vAlign w:val="center"/>
            <w:hideMark/>
          </w:tcPr>
          <w:p w14:paraId="6BF429DD"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 xml:space="preserve">This transaction is initiated by the Servicer to report the expense incurred by the Lender/Investor for the relocation incentive dues. This transaction applies to ALL pay plan types. </w:t>
            </w:r>
          </w:p>
        </w:tc>
        <w:tc>
          <w:tcPr>
            <w:tcW w:w="236" w:type="dxa"/>
            <w:vAlign w:val="center"/>
            <w:hideMark/>
          </w:tcPr>
          <w:p w14:paraId="10F6F2DB" w14:textId="77777777" w:rsidR="00E92CA3" w:rsidRPr="00E92CA3" w:rsidRDefault="00E92CA3" w:rsidP="00E92CA3">
            <w:pPr>
              <w:overflowPunct/>
              <w:autoSpaceDE/>
              <w:autoSpaceDN/>
              <w:adjustRightInd/>
              <w:spacing w:before="0" w:after="0"/>
              <w:textAlignment w:val="auto"/>
              <w:rPr>
                <w:sz w:val="20"/>
              </w:rPr>
            </w:pPr>
          </w:p>
        </w:tc>
      </w:tr>
      <w:tr w:rsidR="00E92CA3" w:rsidRPr="00E92CA3" w14:paraId="1237FB7E" w14:textId="77777777" w:rsidTr="007D1923">
        <w:trPr>
          <w:trHeight w:val="1332"/>
        </w:trPr>
        <w:tc>
          <w:tcPr>
            <w:tcW w:w="1880" w:type="dxa"/>
            <w:tcBorders>
              <w:top w:val="nil"/>
              <w:left w:val="single" w:sz="8" w:space="0" w:color="auto"/>
              <w:bottom w:val="single" w:sz="8" w:space="0" w:color="auto"/>
              <w:right w:val="single" w:sz="8" w:space="0" w:color="auto"/>
            </w:tcBorders>
            <w:shd w:val="clear" w:color="auto" w:fill="auto"/>
            <w:vAlign w:val="center"/>
            <w:hideMark/>
          </w:tcPr>
          <w:p w14:paraId="6F8F9F29"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shd w:val="clear" w:color="auto" w:fill="auto"/>
            <w:vAlign w:val="center"/>
            <w:hideMark/>
          </w:tcPr>
          <w:p w14:paraId="73D9D1EA"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2137</w:t>
            </w:r>
          </w:p>
        </w:tc>
        <w:tc>
          <w:tcPr>
            <w:tcW w:w="1938" w:type="dxa"/>
            <w:tcBorders>
              <w:top w:val="nil"/>
              <w:left w:val="nil"/>
              <w:bottom w:val="single" w:sz="8" w:space="0" w:color="auto"/>
              <w:right w:val="single" w:sz="8" w:space="0" w:color="auto"/>
            </w:tcBorders>
            <w:shd w:val="clear" w:color="auto" w:fill="auto"/>
            <w:vAlign w:val="center"/>
            <w:hideMark/>
          </w:tcPr>
          <w:p w14:paraId="0656FF1D"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Advance - Section 305 Disbursements</w:t>
            </w:r>
          </w:p>
        </w:tc>
        <w:tc>
          <w:tcPr>
            <w:tcW w:w="1609" w:type="dxa"/>
            <w:tcBorders>
              <w:top w:val="nil"/>
              <w:left w:val="nil"/>
              <w:bottom w:val="single" w:sz="8" w:space="0" w:color="auto"/>
              <w:right w:val="single" w:sz="8" w:space="0" w:color="auto"/>
            </w:tcBorders>
            <w:shd w:val="clear" w:color="auto" w:fill="auto"/>
            <w:vAlign w:val="center"/>
            <w:hideMark/>
          </w:tcPr>
          <w:p w14:paraId="5285ADD0"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 - S305 - HOA Dues</w:t>
            </w:r>
          </w:p>
        </w:tc>
        <w:tc>
          <w:tcPr>
            <w:tcW w:w="3361" w:type="dxa"/>
            <w:tcBorders>
              <w:top w:val="nil"/>
              <w:left w:val="nil"/>
              <w:bottom w:val="single" w:sz="8" w:space="0" w:color="auto"/>
              <w:right w:val="single" w:sz="8" w:space="0" w:color="auto"/>
            </w:tcBorders>
            <w:shd w:val="clear" w:color="auto" w:fill="auto"/>
            <w:vAlign w:val="center"/>
            <w:hideMark/>
          </w:tcPr>
          <w:p w14:paraId="6D69D9D4"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 xml:space="preserve">This transaction is initiated by the Servicer to report the expense incurred by the Lender/Investor for the administration, operation, maintenance or repair of the community owned property. This transaction applies to ALL pay plan types. </w:t>
            </w:r>
          </w:p>
        </w:tc>
        <w:tc>
          <w:tcPr>
            <w:tcW w:w="236" w:type="dxa"/>
            <w:vAlign w:val="center"/>
            <w:hideMark/>
          </w:tcPr>
          <w:p w14:paraId="10D68EFB" w14:textId="77777777" w:rsidR="00E92CA3" w:rsidRPr="00E92CA3" w:rsidRDefault="00E92CA3" w:rsidP="00E92CA3">
            <w:pPr>
              <w:overflowPunct/>
              <w:autoSpaceDE/>
              <w:autoSpaceDN/>
              <w:adjustRightInd/>
              <w:spacing w:before="0" w:after="0"/>
              <w:textAlignment w:val="auto"/>
              <w:rPr>
                <w:sz w:val="20"/>
              </w:rPr>
            </w:pPr>
          </w:p>
        </w:tc>
      </w:tr>
      <w:tr w:rsidR="00E92CA3" w:rsidRPr="00E92CA3" w14:paraId="6F8072C8" w14:textId="77777777" w:rsidTr="007D1923">
        <w:trPr>
          <w:trHeight w:val="1332"/>
        </w:trPr>
        <w:tc>
          <w:tcPr>
            <w:tcW w:w="1880" w:type="dxa"/>
            <w:tcBorders>
              <w:top w:val="nil"/>
              <w:left w:val="single" w:sz="8" w:space="0" w:color="auto"/>
              <w:bottom w:val="single" w:sz="8" w:space="0" w:color="auto"/>
              <w:right w:val="single" w:sz="8" w:space="0" w:color="auto"/>
            </w:tcBorders>
            <w:shd w:val="clear" w:color="auto" w:fill="auto"/>
            <w:vAlign w:val="center"/>
            <w:hideMark/>
          </w:tcPr>
          <w:p w14:paraId="08B7CF1E"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shd w:val="clear" w:color="auto" w:fill="auto"/>
            <w:vAlign w:val="center"/>
            <w:hideMark/>
          </w:tcPr>
          <w:p w14:paraId="0E916A2C"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2135</w:t>
            </w:r>
          </w:p>
        </w:tc>
        <w:tc>
          <w:tcPr>
            <w:tcW w:w="1938" w:type="dxa"/>
            <w:tcBorders>
              <w:top w:val="nil"/>
              <w:left w:val="nil"/>
              <w:bottom w:val="single" w:sz="8" w:space="0" w:color="auto"/>
              <w:right w:val="single" w:sz="8" w:space="0" w:color="auto"/>
            </w:tcBorders>
            <w:shd w:val="clear" w:color="auto" w:fill="auto"/>
            <w:vAlign w:val="center"/>
            <w:hideMark/>
          </w:tcPr>
          <w:p w14:paraId="7BA2DD44"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Advance - Section 305 Disbursements</w:t>
            </w:r>
          </w:p>
        </w:tc>
        <w:tc>
          <w:tcPr>
            <w:tcW w:w="1609" w:type="dxa"/>
            <w:tcBorders>
              <w:top w:val="nil"/>
              <w:left w:val="nil"/>
              <w:bottom w:val="single" w:sz="8" w:space="0" w:color="auto"/>
              <w:right w:val="single" w:sz="8" w:space="0" w:color="auto"/>
            </w:tcBorders>
            <w:shd w:val="clear" w:color="auto" w:fill="auto"/>
            <w:vAlign w:val="center"/>
            <w:hideMark/>
          </w:tcPr>
          <w:p w14:paraId="320F7E41"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 - S305 Utilities - Liens</w:t>
            </w:r>
          </w:p>
        </w:tc>
        <w:tc>
          <w:tcPr>
            <w:tcW w:w="3361" w:type="dxa"/>
            <w:tcBorders>
              <w:top w:val="nil"/>
              <w:left w:val="nil"/>
              <w:bottom w:val="single" w:sz="8" w:space="0" w:color="auto"/>
              <w:right w:val="single" w:sz="8" w:space="0" w:color="auto"/>
            </w:tcBorders>
            <w:shd w:val="clear" w:color="auto" w:fill="auto"/>
            <w:vAlign w:val="center"/>
            <w:hideMark/>
          </w:tcPr>
          <w:p w14:paraId="176B4388"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This transaction is initiated by the Servicer to report Utility Charges that are part of Liens.  This transaction applies to ALL pay plan types.</w:t>
            </w:r>
          </w:p>
        </w:tc>
        <w:tc>
          <w:tcPr>
            <w:tcW w:w="236" w:type="dxa"/>
            <w:vAlign w:val="center"/>
            <w:hideMark/>
          </w:tcPr>
          <w:p w14:paraId="090A6990" w14:textId="77777777" w:rsidR="00E92CA3" w:rsidRPr="00E92CA3" w:rsidRDefault="00E92CA3" w:rsidP="00E92CA3">
            <w:pPr>
              <w:overflowPunct/>
              <w:autoSpaceDE/>
              <w:autoSpaceDN/>
              <w:adjustRightInd/>
              <w:spacing w:before="0" w:after="0"/>
              <w:textAlignment w:val="auto"/>
              <w:rPr>
                <w:sz w:val="20"/>
              </w:rPr>
            </w:pPr>
          </w:p>
        </w:tc>
      </w:tr>
      <w:tr w:rsidR="00E92CA3" w:rsidRPr="00E92CA3" w14:paraId="693077EF" w14:textId="77777777" w:rsidTr="007D1923">
        <w:trPr>
          <w:trHeight w:val="1332"/>
        </w:trPr>
        <w:tc>
          <w:tcPr>
            <w:tcW w:w="1880" w:type="dxa"/>
            <w:tcBorders>
              <w:top w:val="nil"/>
              <w:left w:val="single" w:sz="8" w:space="0" w:color="auto"/>
              <w:bottom w:val="single" w:sz="8" w:space="0" w:color="auto"/>
              <w:right w:val="single" w:sz="8" w:space="0" w:color="auto"/>
            </w:tcBorders>
            <w:shd w:val="clear" w:color="auto" w:fill="auto"/>
            <w:vAlign w:val="center"/>
            <w:hideMark/>
          </w:tcPr>
          <w:p w14:paraId="2DC048B6"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shd w:val="clear" w:color="auto" w:fill="auto"/>
            <w:vAlign w:val="center"/>
            <w:hideMark/>
          </w:tcPr>
          <w:p w14:paraId="44B230E1"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2335</w:t>
            </w:r>
          </w:p>
        </w:tc>
        <w:tc>
          <w:tcPr>
            <w:tcW w:w="1938" w:type="dxa"/>
            <w:tcBorders>
              <w:top w:val="nil"/>
              <w:left w:val="nil"/>
              <w:bottom w:val="single" w:sz="8" w:space="0" w:color="auto"/>
              <w:right w:val="single" w:sz="8" w:space="0" w:color="auto"/>
            </w:tcBorders>
            <w:shd w:val="clear" w:color="auto" w:fill="auto"/>
            <w:vAlign w:val="center"/>
            <w:hideMark/>
          </w:tcPr>
          <w:p w14:paraId="0309FB83"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Advance - Section 305 Disbursements</w:t>
            </w:r>
          </w:p>
        </w:tc>
        <w:tc>
          <w:tcPr>
            <w:tcW w:w="1609" w:type="dxa"/>
            <w:tcBorders>
              <w:top w:val="nil"/>
              <w:left w:val="nil"/>
              <w:bottom w:val="single" w:sz="8" w:space="0" w:color="auto"/>
              <w:right w:val="single" w:sz="8" w:space="0" w:color="auto"/>
            </w:tcBorders>
            <w:shd w:val="clear" w:color="auto" w:fill="auto"/>
            <w:vAlign w:val="center"/>
            <w:hideMark/>
          </w:tcPr>
          <w:p w14:paraId="310286EA"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 - S305 Utilities – Liens Adj</w:t>
            </w:r>
          </w:p>
        </w:tc>
        <w:tc>
          <w:tcPr>
            <w:tcW w:w="3361" w:type="dxa"/>
            <w:tcBorders>
              <w:top w:val="nil"/>
              <w:left w:val="nil"/>
              <w:bottom w:val="single" w:sz="8" w:space="0" w:color="auto"/>
              <w:right w:val="single" w:sz="8" w:space="0" w:color="auto"/>
            </w:tcBorders>
            <w:shd w:val="clear" w:color="auto" w:fill="auto"/>
            <w:vAlign w:val="center"/>
            <w:hideMark/>
          </w:tcPr>
          <w:p w14:paraId="48FE8CEF"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This transaction is initiated by the Servicer to adjust off the Utility Charges that are part of Liens.  This transaction applies to ALL pay plan types.</w:t>
            </w:r>
          </w:p>
        </w:tc>
        <w:tc>
          <w:tcPr>
            <w:tcW w:w="236" w:type="dxa"/>
            <w:vAlign w:val="center"/>
            <w:hideMark/>
          </w:tcPr>
          <w:p w14:paraId="68719A11" w14:textId="77777777" w:rsidR="00E92CA3" w:rsidRPr="00E92CA3" w:rsidRDefault="00E92CA3" w:rsidP="00E92CA3">
            <w:pPr>
              <w:overflowPunct/>
              <w:autoSpaceDE/>
              <w:autoSpaceDN/>
              <w:adjustRightInd/>
              <w:spacing w:before="0" w:after="0"/>
              <w:textAlignment w:val="auto"/>
              <w:rPr>
                <w:sz w:val="20"/>
              </w:rPr>
            </w:pPr>
          </w:p>
        </w:tc>
      </w:tr>
      <w:tr w:rsidR="00E92CA3" w:rsidRPr="00E92CA3" w14:paraId="742662F9" w14:textId="77777777" w:rsidTr="007D1923">
        <w:trPr>
          <w:trHeight w:val="1332"/>
        </w:trPr>
        <w:tc>
          <w:tcPr>
            <w:tcW w:w="1880" w:type="dxa"/>
            <w:tcBorders>
              <w:top w:val="nil"/>
              <w:left w:val="single" w:sz="8" w:space="0" w:color="auto"/>
              <w:bottom w:val="single" w:sz="8" w:space="0" w:color="auto"/>
              <w:right w:val="single" w:sz="8" w:space="0" w:color="auto"/>
            </w:tcBorders>
            <w:shd w:val="clear" w:color="auto" w:fill="auto"/>
            <w:vAlign w:val="center"/>
            <w:hideMark/>
          </w:tcPr>
          <w:p w14:paraId="0375EC09"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shd w:val="clear" w:color="auto" w:fill="auto"/>
            <w:vAlign w:val="center"/>
            <w:hideMark/>
          </w:tcPr>
          <w:p w14:paraId="5DECD16F"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2136</w:t>
            </w:r>
          </w:p>
        </w:tc>
        <w:tc>
          <w:tcPr>
            <w:tcW w:w="1938" w:type="dxa"/>
            <w:tcBorders>
              <w:top w:val="nil"/>
              <w:left w:val="nil"/>
              <w:bottom w:val="single" w:sz="8" w:space="0" w:color="auto"/>
              <w:right w:val="single" w:sz="8" w:space="0" w:color="auto"/>
            </w:tcBorders>
            <w:shd w:val="clear" w:color="auto" w:fill="auto"/>
            <w:vAlign w:val="center"/>
            <w:hideMark/>
          </w:tcPr>
          <w:p w14:paraId="612B8A0E"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Advance - Section 305 Disbursements</w:t>
            </w:r>
          </w:p>
        </w:tc>
        <w:tc>
          <w:tcPr>
            <w:tcW w:w="1609" w:type="dxa"/>
            <w:tcBorders>
              <w:top w:val="nil"/>
              <w:left w:val="nil"/>
              <w:bottom w:val="single" w:sz="8" w:space="0" w:color="auto"/>
              <w:right w:val="single" w:sz="8" w:space="0" w:color="auto"/>
            </w:tcBorders>
            <w:shd w:val="clear" w:color="auto" w:fill="auto"/>
            <w:vAlign w:val="center"/>
            <w:hideMark/>
          </w:tcPr>
          <w:p w14:paraId="5E5C2927"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 - S305 - Cash For Keys</w:t>
            </w:r>
          </w:p>
        </w:tc>
        <w:tc>
          <w:tcPr>
            <w:tcW w:w="3361" w:type="dxa"/>
            <w:tcBorders>
              <w:top w:val="nil"/>
              <w:left w:val="nil"/>
              <w:bottom w:val="single" w:sz="8" w:space="0" w:color="auto"/>
              <w:right w:val="single" w:sz="8" w:space="0" w:color="auto"/>
            </w:tcBorders>
            <w:shd w:val="clear" w:color="auto" w:fill="auto"/>
            <w:vAlign w:val="center"/>
            <w:hideMark/>
          </w:tcPr>
          <w:p w14:paraId="10A3B6DB"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This transaction is initiated by the Servicer to report Cash for Keys Transactions (Review ML 2017-11 - $3,000.00 Cap).  This transaction applies to ALL pay plan types.</w:t>
            </w:r>
          </w:p>
        </w:tc>
        <w:tc>
          <w:tcPr>
            <w:tcW w:w="236" w:type="dxa"/>
            <w:vAlign w:val="center"/>
            <w:hideMark/>
          </w:tcPr>
          <w:p w14:paraId="73AAA26F" w14:textId="77777777" w:rsidR="00E92CA3" w:rsidRPr="00E92CA3" w:rsidRDefault="00E92CA3" w:rsidP="00E92CA3">
            <w:pPr>
              <w:overflowPunct/>
              <w:autoSpaceDE/>
              <w:autoSpaceDN/>
              <w:adjustRightInd/>
              <w:spacing w:before="0" w:after="0"/>
              <w:textAlignment w:val="auto"/>
              <w:rPr>
                <w:sz w:val="20"/>
              </w:rPr>
            </w:pPr>
          </w:p>
        </w:tc>
      </w:tr>
      <w:tr w:rsidR="00E92CA3" w:rsidRPr="00E92CA3" w14:paraId="6D555149" w14:textId="77777777" w:rsidTr="007D1923">
        <w:trPr>
          <w:trHeight w:val="1332"/>
        </w:trPr>
        <w:tc>
          <w:tcPr>
            <w:tcW w:w="1880" w:type="dxa"/>
            <w:tcBorders>
              <w:top w:val="nil"/>
              <w:left w:val="single" w:sz="8" w:space="0" w:color="auto"/>
              <w:bottom w:val="single" w:sz="8" w:space="0" w:color="auto"/>
              <w:right w:val="single" w:sz="8" w:space="0" w:color="auto"/>
            </w:tcBorders>
            <w:shd w:val="clear" w:color="auto" w:fill="auto"/>
            <w:vAlign w:val="center"/>
            <w:hideMark/>
          </w:tcPr>
          <w:p w14:paraId="7FAFE4F6"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shd w:val="clear" w:color="auto" w:fill="auto"/>
            <w:vAlign w:val="center"/>
            <w:hideMark/>
          </w:tcPr>
          <w:p w14:paraId="19EFB0F9"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2336</w:t>
            </w:r>
          </w:p>
        </w:tc>
        <w:tc>
          <w:tcPr>
            <w:tcW w:w="1938" w:type="dxa"/>
            <w:tcBorders>
              <w:top w:val="nil"/>
              <w:left w:val="nil"/>
              <w:bottom w:val="single" w:sz="8" w:space="0" w:color="auto"/>
              <w:right w:val="single" w:sz="8" w:space="0" w:color="auto"/>
            </w:tcBorders>
            <w:shd w:val="clear" w:color="auto" w:fill="auto"/>
            <w:vAlign w:val="center"/>
            <w:hideMark/>
          </w:tcPr>
          <w:p w14:paraId="1B6500D3"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Advance - Section 305 Disbursements</w:t>
            </w:r>
          </w:p>
        </w:tc>
        <w:tc>
          <w:tcPr>
            <w:tcW w:w="1609" w:type="dxa"/>
            <w:tcBorders>
              <w:top w:val="nil"/>
              <w:left w:val="nil"/>
              <w:bottom w:val="single" w:sz="8" w:space="0" w:color="auto"/>
              <w:right w:val="single" w:sz="8" w:space="0" w:color="auto"/>
            </w:tcBorders>
            <w:shd w:val="clear" w:color="auto" w:fill="auto"/>
            <w:vAlign w:val="center"/>
            <w:hideMark/>
          </w:tcPr>
          <w:p w14:paraId="0CDD5341"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 - S305 - Cash For Keys Adj</w:t>
            </w:r>
          </w:p>
        </w:tc>
        <w:tc>
          <w:tcPr>
            <w:tcW w:w="3361" w:type="dxa"/>
            <w:tcBorders>
              <w:top w:val="nil"/>
              <w:left w:val="nil"/>
              <w:bottom w:val="single" w:sz="8" w:space="0" w:color="auto"/>
              <w:right w:val="single" w:sz="8" w:space="0" w:color="auto"/>
            </w:tcBorders>
            <w:shd w:val="clear" w:color="auto" w:fill="auto"/>
            <w:vAlign w:val="center"/>
            <w:hideMark/>
          </w:tcPr>
          <w:p w14:paraId="21CFABB9"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This transaction is initiated by the Servicer to Adjust off Cash for Keys Transactions.  This transaction applies to ALL pay plan types.</w:t>
            </w:r>
          </w:p>
        </w:tc>
        <w:tc>
          <w:tcPr>
            <w:tcW w:w="236" w:type="dxa"/>
            <w:vAlign w:val="center"/>
            <w:hideMark/>
          </w:tcPr>
          <w:p w14:paraId="36FB9A25" w14:textId="77777777" w:rsidR="00E92CA3" w:rsidRPr="00E92CA3" w:rsidRDefault="00E92CA3" w:rsidP="00E92CA3">
            <w:pPr>
              <w:overflowPunct/>
              <w:autoSpaceDE/>
              <w:autoSpaceDN/>
              <w:adjustRightInd/>
              <w:spacing w:before="0" w:after="0"/>
              <w:textAlignment w:val="auto"/>
              <w:rPr>
                <w:sz w:val="20"/>
              </w:rPr>
            </w:pPr>
          </w:p>
        </w:tc>
      </w:tr>
      <w:tr w:rsidR="00E92CA3" w:rsidRPr="00E92CA3" w14:paraId="52F3B56D" w14:textId="77777777" w:rsidTr="007D1923">
        <w:trPr>
          <w:trHeight w:val="1332"/>
        </w:trPr>
        <w:tc>
          <w:tcPr>
            <w:tcW w:w="1880" w:type="dxa"/>
            <w:tcBorders>
              <w:top w:val="nil"/>
              <w:left w:val="single" w:sz="8" w:space="0" w:color="auto"/>
              <w:bottom w:val="single" w:sz="8" w:space="0" w:color="auto"/>
              <w:right w:val="single" w:sz="8" w:space="0" w:color="auto"/>
            </w:tcBorders>
            <w:shd w:val="clear" w:color="auto" w:fill="auto"/>
            <w:vAlign w:val="center"/>
            <w:hideMark/>
          </w:tcPr>
          <w:p w14:paraId="7D1C412C"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shd w:val="clear" w:color="auto" w:fill="auto"/>
            <w:vAlign w:val="center"/>
            <w:hideMark/>
          </w:tcPr>
          <w:p w14:paraId="3FFD254D"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4120</w:t>
            </w:r>
          </w:p>
        </w:tc>
        <w:tc>
          <w:tcPr>
            <w:tcW w:w="1938" w:type="dxa"/>
            <w:tcBorders>
              <w:top w:val="nil"/>
              <w:left w:val="nil"/>
              <w:bottom w:val="single" w:sz="8" w:space="0" w:color="auto"/>
              <w:right w:val="single" w:sz="8" w:space="0" w:color="auto"/>
            </w:tcBorders>
            <w:shd w:val="clear" w:color="auto" w:fill="auto"/>
            <w:vAlign w:val="center"/>
            <w:hideMark/>
          </w:tcPr>
          <w:p w14:paraId="6D8CDF99"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Advance - Section 305 Disbursements</w:t>
            </w:r>
          </w:p>
        </w:tc>
        <w:tc>
          <w:tcPr>
            <w:tcW w:w="1609" w:type="dxa"/>
            <w:tcBorders>
              <w:top w:val="nil"/>
              <w:left w:val="nil"/>
              <w:bottom w:val="single" w:sz="8" w:space="0" w:color="auto"/>
              <w:right w:val="single" w:sz="8" w:space="0" w:color="auto"/>
            </w:tcBorders>
            <w:shd w:val="clear" w:color="auto" w:fill="auto"/>
            <w:vAlign w:val="center"/>
            <w:hideMark/>
          </w:tcPr>
          <w:p w14:paraId="506AEE9C"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 - S305 - Flood Insurance - Repay</w:t>
            </w:r>
          </w:p>
        </w:tc>
        <w:tc>
          <w:tcPr>
            <w:tcW w:w="3361" w:type="dxa"/>
            <w:tcBorders>
              <w:top w:val="nil"/>
              <w:left w:val="nil"/>
              <w:bottom w:val="single" w:sz="8" w:space="0" w:color="auto"/>
              <w:right w:val="single" w:sz="8" w:space="0" w:color="auto"/>
            </w:tcBorders>
            <w:shd w:val="clear" w:color="auto" w:fill="auto"/>
            <w:vAlign w:val="center"/>
            <w:hideMark/>
          </w:tcPr>
          <w:p w14:paraId="3150C498"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This transaction is initiated by the Servicer to report repayments by the Borrower towards balance of each group of transactions. This transaction applies to ALL pay plan types.</w:t>
            </w:r>
          </w:p>
        </w:tc>
        <w:tc>
          <w:tcPr>
            <w:tcW w:w="236" w:type="dxa"/>
            <w:vAlign w:val="center"/>
            <w:hideMark/>
          </w:tcPr>
          <w:p w14:paraId="0292C09B" w14:textId="77777777" w:rsidR="00E92CA3" w:rsidRPr="00E92CA3" w:rsidRDefault="00E92CA3" w:rsidP="00E92CA3">
            <w:pPr>
              <w:overflowPunct/>
              <w:autoSpaceDE/>
              <w:autoSpaceDN/>
              <w:adjustRightInd/>
              <w:spacing w:before="0" w:after="0"/>
              <w:textAlignment w:val="auto"/>
              <w:rPr>
                <w:sz w:val="20"/>
              </w:rPr>
            </w:pPr>
          </w:p>
        </w:tc>
      </w:tr>
      <w:tr w:rsidR="00E92CA3" w:rsidRPr="00E92CA3" w14:paraId="2AEF9854" w14:textId="77777777" w:rsidTr="007D1923">
        <w:trPr>
          <w:trHeight w:val="1332"/>
        </w:trPr>
        <w:tc>
          <w:tcPr>
            <w:tcW w:w="1880" w:type="dxa"/>
            <w:tcBorders>
              <w:top w:val="nil"/>
              <w:left w:val="single" w:sz="8" w:space="0" w:color="auto"/>
              <w:bottom w:val="single" w:sz="8" w:space="0" w:color="auto"/>
              <w:right w:val="single" w:sz="8" w:space="0" w:color="auto"/>
            </w:tcBorders>
            <w:shd w:val="clear" w:color="auto" w:fill="auto"/>
            <w:vAlign w:val="center"/>
            <w:hideMark/>
          </w:tcPr>
          <w:p w14:paraId="6A83FC80"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shd w:val="clear" w:color="auto" w:fill="auto"/>
            <w:vAlign w:val="center"/>
            <w:hideMark/>
          </w:tcPr>
          <w:p w14:paraId="647AAC8A"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4320</w:t>
            </w:r>
          </w:p>
        </w:tc>
        <w:tc>
          <w:tcPr>
            <w:tcW w:w="1938" w:type="dxa"/>
            <w:tcBorders>
              <w:top w:val="nil"/>
              <w:left w:val="nil"/>
              <w:bottom w:val="single" w:sz="8" w:space="0" w:color="auto"/>
              <w:right w:val="single" w:sz="8" w:space="0" w:color="auto"/>
            </w:tcBorders>
            <w:shd w:val="clear" w:color="auto" w:fill="auto"/>
            <w:vAlign w:val="center"/>
            <w:hideMark/>
          </w:tcPr>
          <w:p w14:paraId="513A1581"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Advance - Section 305 Disbursements</w:t>
            </w:r>
          </w:p>
        </w:tc>
        <w:tc>
          <w:tcPr>
            <w:tcW w:w="1609" w:type="dxa"/>
            <w:tcBorders>
              <w:top w:val="nil"/>
              <w:left w:val="nil"/>
              <w:bottom w:val="single" w:sz="8" w:space="0" w:color="auto"/>
              <w:right w:val="single" w:sz="8" w:space="0" w:color="auto"/>
            </w:tcBorders>
            <w:shd w:val="clear" w:color="auto" w:fill="auto"/>
            <w:vAlign w:val="center"/>
            <w:hideMark/>
          </w:tcPr>
          <w:p w14:paraId="3C57DADE"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 - S305 - Flood Insurance - Repay Adj</w:t>
            </w:r>
          </w:p>
        </w:tc>
        <w:tc>
          <w:tcPr>
            <w:tcW w:w="3361" w:type="dxa"/>
            <w:tcBorders>
              <w:top w:val="nil"/>
              <w:left w:val="nil"/>
              <w:bottom w:val="single" w:sz="8" w:space="0" w:color="auto"/>
              <w:right w:val="single" w:sz="8" w:space="0" w:color="auto"/>
            </w:tcBorders>
            <w:shd w:val="clear" w:color="auto" w:fill="auto"/>
            <w:vAlign w:val="center"/>
            <w:hideMark/>
          </w:tcPr>
          <w:p w14:paraId="11744ACC"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This transaction is initiated by the Servicer to Adjust off Flood Insurance – Repay Transactions.  This transaction applies to ALL pay plan types.</w:t>
            </w:r>
          </w:p>
        </w:tc>
        <w:tc>
          <w:tcPr>
            <w:tcW w:w="236" w:type="dxa"/>
            <w:vAlign w:val="center"/>
            <w:hideMark/>
          </w:tcPr>
          <w:p w14:paraId="356626E9" w14:textId="77777777" w:rsidR="00E92CA3" w:rsidRPr="00E92CA3" w:rsidRDefault="00E92CA3" w:rsidP="00E92CA3">
            <w:pPr>
              <w:overflowPunct/>
              <w:autoSpaceDE/>
              <w:autoSpaceDN/>
              <w:adjustRightInd/>
              <w:spacing w:before="0" w:after="0"/>
              <w:textAlignment w:val="auto"/>
              <w:rPr>
                <w:sz w:val="20"/>
              </w:rPr>
            </w:pPr>
          </w:p>
        </w:tc>
      </w:tr>
      <w:tr w:rsidR="00E92CA3" w:rsidRPr="00E92CA3" w14:paraId="46922594" w14:textId="77777777" w:rsidTr="007D1923">
        <w:trPr>
          <w:trHeight w:val="1332"/>
        </w:trPr>
        <w:tc>
          <w:tcPr>
            <w:tcW w:w="1880" w:type="dxa"/>
            <w:tcBorders>
              <w:top w:val="nil"/>
              <w:left w:val="single" w:sz="8" w:space="0" w:color="auto"/>
              <w:bottom w:val="single" w:sz="8" w:space="0" w:color="auto"/>
              <w:right w:val="single" w:sz="8" w:space="0" w:color="auto"/>
            </w:tcBorders>
            <w:shd w:val="clear" w:color="auto" w:fill="auto"/>
            <w:vAlign w:val="center"/>
            <w:hideMark/>
          </w:tcPr>
          <w:p w14:paraId="44B3A6A2"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shd w:val="clear" w:color="auto" w:fill="auto"/>
            <w:vAlign w:val="center"/>
            <w:hideMark/>
          </w:tcPr>
          <w:p w14:paraId="3B0C5FB5"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4121</w:t>
            </w:r>
          </w:p>
        </w:tc>
        <w:tc>
          <w:tcPr>
            <w:tcW w:w="1938" w:type="dxa"/>
            <w:tcBorders>
              <w:top w:val="nil"/>
              <w:left w:val="nil"/>
              <w:bottom w:val="single" w:sz="8" w:space="0" w:color="auto"/>
              <w:right w:val="single" w:sz="8" w:space="0" w:color="auto"/>
            </w:tcBorders>
            <w:shd w:val="clear" w:color="auto" w:fill="auto"/>
            <w:vAlign w:val="center"/>
            <w:hideMark/>
          </w:tcPr>
          <w:p w14:paraId="64C067D6"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Advance - Section 305 Disbursements</w:t>
            </w:r>
          </w:p>
        </w:tc>
        <w:tc>
          <w:tcPr>
            <w:tcW w:w="1609" w:type="dxa"/>
            <w:tcBorders>
              <w:top w:val="nil"/>
              <w:left w:val="nil"/>
              <w:bottom w:val="single" w:sz="8" w:space="0" w:color="auto"/>
              <w:right w:val="single" w:sz="8" w:space="0" w:color="auto"/>
            </w:tcBorders>
            <w:shd w:val="clear" w:color="auto" w:fill="auto"/>
            <w:vAlign w:val="center"/>
            <w:hideMark/>
          </w:tcPr>
          <w:p w14:paraId="445C68B7"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 - S305 - Hazard Insurance - Repay</w:t>
            </w:r>
          </w:p>
        </w:tc>
        <w:tc>
          <w:tcPr>
            <w:tcW w:w="3361" w:type="dxa"/>
            <w:tcBorders>
              <w:top w:val="nil"/>
              <w:left w:val="nil"/>
              <w:bottom w:val="single" w:sz="8" w:space="0" w:color="auto"/>
              <w:right w:val="single" w:sz="8" w:space="0" w:color="auto"/>
            </w:tcBorders>
            <w:shd w:val="clear" w:color="auto" w:fill="auto"/>
            <w:vAlign w:val="center"/>
            <w:hideMark/>
          </w:tcPr>
          <w:p w14:paraId="282A0481"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This transaction is initiated by the Servicer to report repayments by the Borrower towards balance of each group of transactions. This transaction applies to ALL pay plan types.</w:t>
            </w:r>
          </w:p>
        </w:tc>
        <w:tc>
          <w:tcPr>
            <w:tcW w:w="236" w:type="dxa"/>
            <w:vAlign w:val="center"/>
            <w:hideMark/>
          </w:tcPr>
          <w:p w14:paraId="6EFBA266" w14:textId="77777777" w:rsidR="00E92CA3" w:rsidRPr="00E92CA3" w:rsidRDefault="00E92CA3" w:rsidP="00E92CA3">
            <w:pPr>
              <w:overflowPunct/>
              <w:autoSpaceDE/>
              <w:autoSpaceDN/>
              <w:adjustRightInd/>
              <w:spacing w:before="0" w:after="0"/>
              <w:textAlignment w:val="auto"/>
              <w:rPr>
                <w:sz w:val="20"/>
              </w:rPr>
            </w:pPr>
          </w:p>
        </w:tc>
      </w:tr>
      <w:tr w:rsidR="00E92CA3" w:rsidRPr="00E92CA3" w14:paraId="0A1F8F7D" w14:textId="77777777" w:rsidTr="007D1923">
        <w:trPr>
          <w:trHeight w:val="1332"/>
        </w:trPr>
        <w:tc>
          <w:tcPr>
            <w:tcW w:w="1880" w:type="dxa"/>
            <w:tcBorders>
              <w:top w:val="nil"/>
              <w:left w:val="single" w:sz="8" w:space="0" w:color="auto"/>
              <w:bottom w:val="single" w:sz="8" w:space="0" w:color="auto"/>
              <w:right w:val="single" w:sz="8" w:space="0" w:color="auto"/>
            </w:tcBorders>
            <w:shd w:val="clear" w:color="auto" w:fill="auto"/>
            <w:vAlign w:val="center"/>
            <w:hideMark/>
          </w:tcPr>
          <w:p w14:paraId="6FB888C9"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shd w:val="clear" w:color="auto" w:fill="auto"/>
            <w:vAlign w:val="center"/>
            <w:hideMark/>
          </w:tcPr>
          <w:p w14:paraId="1564880D"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4321</w:t>
            </w:r>
          </w:p>
        </w:tc>
        <w:tc>
          <w:tcPr>
            <w:tcW w:w="1938" w:type="dxa"/>
            <w:tcBorders>
              <w:top w:val="nil"/>
              <w:left w:val="nil"/>
              <w:bottom w:val="single" w:sz="8" w:space="0" w:color="auto"/>
              <w:right w:val="single" w:sz="8" w:space="0" w:color="auto"/>
            </w:tcBorders>
            <w:shd w:val="clear" w:color="auto" w:fill="auto"/>
            <w:vAlign w:val="center"/>
            <w:hideMark/>
          </w:tcPr>
          <w:p w14:paraId="4CC4061B"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Advance - Section 305 Disbursements</w:t>
            </w:r>
          </w:p>
        </w:tc>
        <w:tc>
          <w:tcPr>
            <w:tcW w:w="1609" w:type="dxa"/>
            <w:tcBorders>
              <w:top w:val="nil"/>
              <w:left w:val="nil"/>
              <w:bottom w:val="single" w:sz="8" w:space="0" w:color="auto"/>
              <w:right w:val="single" w:sz="8" w:space="0" w:color="auto"/>
            </w:tcBorders>
            <w:shd w:val="clear" w:color="auto" w:fill="auto"/>
            <w:vAlign w:val="center"/>
            <w:hideMark/>
          </w:tcPr>
          <w:p w14:paraId="172B1A2B"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 - S305 - Hazard Insurance - Repay Adj</w:t>
            </w:r>
          </w:p>
        </w:tc>
        <w:tc>
          <w:tcPr>
            <w:tcW w:w="3361" w:type="dxa"/>
            <w:tcBorders>
              <w:top w:val="nil"/>
              <w:left w:val="nil"/>
              <w:bottom w:val="single" w:sz="8" w:space="0" w:color="auto"/>
              <w:right w:val="single" w:sz="8" w:space="0" w:color="auto"/>
            </w:tcBorders>
            <w:shd w:val="clear" w:color="auto" w:fill="auto"/>
            <w:vAlign w:val="center"/>
            <w:hideMark/>
          </w:tcPr>
          <w:p w14:paraId="6B97ADB9"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This transaction is initiated by the Servicer to Adjust off Hazard Insurance - Repay Transactions.  This transaction applies to ALL pay plan types.</w:t>
            </w:r>
          </w:p>
        </w:tc>
        <w:tc>
          <w:tcPr>
            <w:tcW w:w="236" w:type="dxa"/>
            <w:vAlign w:val="center"/>
            <w:hideMark/>
          </w:tcPr>
          <w:p w14:paraId="34F084B3" w14:textId="77777777" w:rsidR="00E92CA3" w:rsidRPr="00E92CA3" w:rsidRDefault="00E92CA3" w:rsidP="00E92CA3">
            <w:pPr>
              <w:overflowPunct/>
              <w:autoSpaceDE/>
              <w:autoSpaceDN/>
              <w:adjustRightInd/>
              <w:spacing w:before="0" w:after="0"/>
              <w:textAlignment w:val="auto"/>
              <w:rPr>
                <w:sz w:val="20"/>
              </w:rPr>
            </w:pPr>
          </w:p>
        </w:tc>
      </w:tr>
      <w:tr w:rsidR="00E92CA3" w:rsidRPr="00E92CA3" w14:paraId="6E9BE2C5" w14:textId="77777777" w:rsidTr="007D1923">
        <w:trPr>
          <w:trHeight w:val="1332"/>
        </w:trPr>
        <w:tc>
          <w:tcPr>
            <w:tcW w:w="1880" w:type="dxa"/>
            <w:tcBorders>
              <w:top w:val="nil"/>
              <w:left w:val="single" w:sz="8" w:space="0" w:color="auto"/>
              <w:bottom w:val="single" w:sz="8" w:space="0" w:color="auto"/>
              <w:right w:val="single" w:sz="8" w:space="0" w:color="auto"/>
            </w:tcBorders>
            <w:shd w:val="clear" w:color="auto" w:fill="auto"/>
            <w:vAlign w:val="center"/>
            <w:hideMark/>
          </w:tcPr>
          <w:p w14:paraId="77D05452"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shd w:val="clear" w:color="auto" w:fill="auto"/>
            <w:vAlign w:val="center"/>
            <w:hideMark/>
          </w:tcPr>
          <w:p w14:paraId="0E3FCA8C"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4122</w:t>
            </w:r>
          </w:p>
        </w:tc>
        <w:tc>
          <w:tcPr>
            <w:tcW w:w="1938" w:type="dxa"/>
            <w:tcBorders>
              <w:top w:val="nil"/>
              <w:left w:val="nil"/>
              <w:bottom w:val="single" w:sz="8" w:space="0" w:color="auto"/>
              <w:right w:val="single" w:sz="8" w:space="0" w:color="auto"/>
            </w:tcBorders>
            <w:shd w:val="clear" w:color="auto" w:fill="auto"/>
            <w:vAlign w:val="center"/>
            <w:hideMark/>
          </w:tcPr>
          <w:p w14:paraId="404A20F8"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Advance - Section 305 Disbursements</w:t>
            </w:r>
          </w:p>
        </w:tc>
        <w:tc>
          <w:tcPr>
            <w:tcW w:w="1609" w:type="dxa"/>
            <w:tcBorders>
              <w:top w:val="nil"/>
              <w:left w:val="nil"/>
              <w:bottom w:val="single" w:sz="8" w:space="0" w:color="auto"/>
              <w:right w:val="single" w:sz="8" w:space="0" w:color="auto"/>
            </w:tcBorders>
            <w:shd w:val="clear" w:color="auto" w:fill="auto"/>
            <w:vAlign w:val="center"/>
            <w:hideMark/>
          </w:tcPr>
          <w:p w14:paraId="76DFA833"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 - S305 - Taxes - Repay</w:t>
            </w:r>
          </w:p>
        </w:tc>
        <w:tc>
          <w:tcPr>
            <w:tcW w:w="3361" w:type="dxa"/>
            <w:tcBorders>
              <w:top w:val="nil"/>
              <w:left w:val="nil"/>
              <w:bottom w:val="single" w:sz="8" w:space="0" w:color="auto"/>
              <w:right w:val="single" w:sz="8" w:space="0" w:color="auto"/>
            </w:tcBorders>
            <w:shd w:val="clear" w:color="auto" w:fill="auto"/>
            <w:vAlign w:val="center"/>
            <w:hideMark/>
          </w:tcPr>
          <w:p w14:paraId="7D44B21F"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This transaction is initiated by the Servicer to report repayments by the Borrower towards balance of each group of transactions. This transaction applies to ALL pay plan types.</w:t>
            </w:r>
          </w:p>
        </w:tc>
        <w:tc>
          <w:tcPr>
            <w:tcW w:w="236" w:type="dxa"/>
            <w:vAlign w:val="center"/>
            <w:hideMark/>
          </w:tcPr>
          <w:p w14:paraId="4F724A5E" w14:textId="77777777" w:rsidR="00E92CA3" w:rsidRPr="00E92CA3" w:rsidRDefault="00E92CA3" w:rsidP="00E92CA3">
            <w:pPr>
              <w:overflowPunct/>
              <w:autoSpaceDE/>
              <w:autoSpaceDN/>
              <w:adjustRightInd/>
              <w:spacing w:before="0" w:after="0"/>
              <w:textAlignment w:val="auto"/>
              <w:rPr>
                <w:sz w:val="20"/>
              </w:rPr>
            </w:pPr>
          </w:p>
        </w:tc>
      </w:tr>
      <w:tr w:rsidR="00E92CA3" w:rsidRPr="00E92CA3" w14:paraId="4B2A261E" w14:textId="77777777" w:rsidTr="007D1923">
        <w:trPr>
          <w:trHeight w:val="1332"/>
        </w:trPr>
        <w:tc>
          <w:tcPr>
            <w:tcW w:w="1880" w:type="dxa"/>
            <w:tcBorders>
              <w:top w:val="nil"/>
              <w:left w:val="single" w:sz="8" w:space="0" w:color="auto"/>
              <w:bottom w:val="single" w:sz="8" w:space="0" w:color="auto"/>
              <w:right w:val="single" w:sz="8" w:space="0" w:color="auto"/>
            </w:tcBorders>
            <w:shd w:val="clear" w:color="auto" w:fill="auto"/>
            <w:vAlign w:val="center"/>
            <w:hideMark/>
          </w:tcPr>
          <w:p w14:paraId="6D578B9C"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shd w:val="clear" w:color="auto" w:fill="auto"/>
            <w:vAlign w:val="center"/>
            <w:hideMark/>
          </w:tcPr>
          <w:p w14:paraId="5293DD2D"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4322</w:t>
            </w:r>
          </w:p>
        </w:tc>
        <w:tc>
          <w:tcPr>
            <w:tcW w:w="1938" w:type="dxa"/>
            <w:tcBorders>
              <w:top w:val="nil"/>
              <w:left w:val="nil"/>
              <w:bottom w:val="single" w:sz="8" w:space="0" w:color="auto"/>
              <w:right w:val="single" w:sz="8" w:space="0" w:color="auto"/>
            </w:tcBorders>
            <w:shd w:val="clear" w:color="auto" w:fill="auto"/>
            <w:vAlign w:val="center"/>
            <w:hideMark/>
          </w:tcPr>
          <w:p w14:paraId="0D98EAC8"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Advance - Section 305 Disbursements</w:t>
            </w:r>
          </w:p>
        </w:tc>
        <w:tc>
          <w:tcPr>
            <w:tcW w:w="1609" w:type="dxa"/>
            <w:tcBorders>
              <w:top w:val="nil"/>
              <w:left w:val="nil"/>
              <w:bottom w:val="single" w:sz="8" w:space="0" w:color="auto"/>
              <w:right w:val="single" w:sz="8" w:space="0" w:color="auto"/>
            </w:tcBorders>
            <w:shd w:val="clear" w:color="auto" w:fill="auto"/>
            <w:vAlign w:val="center"/>
            <w:hideMark/>
          </w:tcPr>
          <w:p w14:paraId="3E73AF8E"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 - S305 - Taxes - Repay Adj</w:t>
            </w:r>
          </w:p>
        </w:tc>
        <w:tc>
          <w:tcPr>
            <w:tcW w:w="3361" w:type="dxa"/>
            <w:tcBorders>
              <w:top w:val="nil"/>
              <w:left w:val="nil"/>
              <w:bottom w:val="single" w:sz="8" w:space="0" w:color="auto"/>
              <w:right w:val="single" w:sz="8" w:space="0" w:color="auto"/>
            </w:tcBorders>
            <w:shd w:val="clear" w:color="auto" w:fill="auto"/>
            <w:vAlign w:val="center"/>
            <w:hideMark/>
          </w:tcPr>
          <w:p w14:paraId="7722BD90"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This transaction is initiated by the Servicer to Adjust off Taxes - Repay Transactions.  This transaction applies to ALL pay plan types.</w:t>
            </w:r>
          </w:p>
        </w:tc>
        <w:tc>
          <w:tcPr>
            <w:tcW w:w="236" w:type="dxa"/>
            <w:vAlign w:val="center"/>
            <w:hideMark/>
          </w:tcPr>
          <w:p w14:paraId="0ACF3B7F" w14:textId="77777777" w:rsidR="00E92CA3" w:rsidRPr="00E92CA3" w:rsidRDefault="00E92CA3" w:rsidP="00E92CA3">
            <w:pPr>
              <w:overflowPunct/>
              <w:autoSpaceDE/>
              <w:autoSpaceDN/>
              <w:adjustRightInd/>
              <w:spacing w:before="0" w:after="0"/>
              <w:textAlignment w:val="auto"/>
              <w:rPr>
                <w:sz w:val="20"/>
              </w:rPr>
            </w:pPr>
          </w:p>
        </w:tc>
      </w:tr>
      <w:tr w:rsidR="00E92CA3" w:rsidRPr="00E92CA3" w14:paraId="51A601CA" w14:textId="77777777" w:rsidTr="007D1923">
        <w:trPr>
          <w:trHeight w:val="1332"/>
        </w:trPr>
        <w:tc>
          <w:tcPr>
            <w:tcW w:w="1880" w:type="dxa"/>
            <w:tcBorders>
              <w:top w:val="nil"/>
              <w:left w:val="single" w:sz="8" w:space="0" w:color="auto"/>
              <w:bottom w:val="single" w:sz="8" w:space="0" w:color="auto"/>
              <w:right w:val="single" w:sz="8" w:space="0" w:color="auto"/>
            </w:tcBorders>
            <w:shd w:val="clear" w:color="auto" w:fill="auto"/>
            <w:vAlign w:val="center"/>
            <w:hideMark/>
          </w:tcPr>
          <w:p w14:paraId="2B052278"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shd w:val="clear" w:color="auto" w:fill="auto"/>
            <w:vAlign w:val="center"/>
            <w:hideMark/>
          </w:tcPr>
          <w:p w14:paraId="7F0819B3"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4143</w:t>
            </w:r>
          </w:p>
        </w:tc>
        <w:tc>
          <w:tcPr>
            <w:tcW w:w="1938" w:type="dxa"/>
            <w:tcBorders>
              <w:top w:val="nil"/>
              <w:left w:val="nil"/>
              <w:bottom w:val="single" w:sz="8" w:space="0" w:color="auto"/>
              <w:right w:val="single" w:sz="8" w:space="0" w:color="auto"/>
            </w:tcBorders>
            <w:shd w:val="clear" w:color="auto" w:fill="auto"/>
            <w:vAlign w:val="center"/>
            <w:hideMark/>
          </w:tcPr>
          <w:p w14:paraId="74CEEC7F"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Advance - Section 305 Disbursements</w:t>
            </w:r>
          </w:p>
        </w:tc>
        <w:tc>
          <w:tcPr>
            <w:tcW w:w="1609" w:type="dxa"/>
            <w:tcBorders>
              <w:top w:val="nil"/>
              <w:left w:val="nil"/>
              <w:bottom w:val="single" w:sz="8" w:space="0" w:color="auto"/>
              <w:right w:val="single" w:sz="8" w:space="0" w:color="auto"/>
            </w:tcBorders>
            <w:shd w:val="clear" w:color="auto" w:fill="auto"/>
            <w:vAlign w:val="center"/>
            <w:hideMark/>
          </w:tcPr>
          <w:p w14:paraId="4153C9BC"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 - S305 - Utilities - Repay</w:t>
            </w:r>
          </w:p>
        </w:tc>
        <w:tc>
          <w:tcPr>
            <w:tcW w:w="3361" w:type="dxa"/>
            <w:tcBorders>
              <w:top w:val="nil"/>
              <w:left w:val="nil"/>
              <w:bottom w:val="single" w:sz="8" w:space="0" w:color="auto"/>
              <w:right w:val="single" w:sz="8" w:space="0" w:color="auto"/>
            </w:tcBorders>
            <w:shd w:val="clear" w:color="auto" w:fill="auto"/>
            <w:vAlign w:val="center"/>
            <w:hideMark/>
          </w:tcPr>
          <w:p w14:paraId="466F060A"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This transaction is initiated by the Servicer to report repayments by the Borrower towards balance of each group of transactions. This transaction applies to ALL pay plan types.</w:t>
            </w:r>
          </w:p>
        </w:tc>
        <w:tc>
          <w:tcPr>
            <w:tcW w:w="236" w:type="dxa"/>
            <w:vAlign w:val="center"/>
            <w:hideMark/>
          </w:tcPr>
          <w:p w14:paraId="2C47982F" w14:textId="77777777" w:rsidR="00E92CA3" w:rsidRPr="00E92CA3" w:rsidRDefault="00E92CA3" w:rsidP="00E92CA3">
            <w:pPr>
              <w:overflowPunct/>
              <w:autoSpaceDE/>
              <w:autoSpaceDN/>
              <w:adjustRightInd/>
              <w:spacing w:before="0" w:after="0"/>
              <w:textAlignment w:val="auto"/>
              <w:rPr>
                <w:sz w:val="20"/>
              </w:rPr>
            </w:pPr>
          </w:p>
        </w:tc>
      </w:tr>
      <w:tr w:rsidR="00E92CA3" w:rsidRPr="00E92CA3" w14:paraId="1A523C71" w14:textId="77777777" w:rsidTr="007D1923">
        <w:trPr>
          <w:trHeight w:val="1332"/>
        </w:trPr>
        <w:tc>
          <w:tcPr>
            <w:tcW w:w="1880" w:type="dxa"/>
            <w:tcBorders>
              <w:top w:val="nil"/>
              <w:left w:val="single" w:sz="8" w:space="0" w:color="auto"/>
              <w:bottom w:val="single" w:sz="8" w:space="0" w:color="auto"/>
              <w:right w:val="single" w:sz="8" w:space="0" w:color="auto"/>
            </w:tcBorders>
            <w:shd w:val="clear" w:color="auto" w:fill="auto"/>
            <w:vAlign w:val="center"/>
            <w:hideMark/>
          </w:tcPr>
          <w:p w14:paraId="689F7D7E"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shd w:val="clear" w:color="auto" w:fill="auto"/>
            <w:vAlign w:val="center"/>
            <w:hideMark/>
          </w:tcPr>
          <w:p w14:paraId="499E462E"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4343</w:t>
            </w:r>
          </w:p>
        </w:tc>
        <w:tc>
          <w:tcPr>
            <w:tcW w:w="1938" w:type="dxa"/>
            <w:tcBorders>
              <w:top w:val="nil"/>
              <w:left w:val="nil"/>
              <w:bottom w:val="single" w:sz="8" w:space="0" w:color="auto"/>
              <w:right w:val="single" w:sz="8" w:space="0" w:color="auto"/>
            </w:tcBorders>
            <w:shd w:val="clear" w:color="auto" w:fill="auto"/>
            <w:vAlign w:val="center"/>
            <w:hideMark/>
          </w:tcPr>
          <w:p w14:paraId="57F732C5"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Advance - Section 305 Disbursements</w:t>
            </w:r>
          </w:p>
        </w:tc>
        <w:tc>
          <w:tcPr>
            <w:tcW w:w="1609" w:type="dxa"/>
            <w:tcBorders>
              <w:top w:val="nil"/>
              <w:left w:val="nil"/>
              <w:bottom w:val="single" w:sz="8" w:space="0" w:color="auto"/>
              <w:right w:val="single" w:sz="8" w:space="0" w:color="auto"/>
            </w:tcBorders>
            <w:shd w:val="clear" w:color="auto" w:fill="auto"/>
            <w:vAlign w:val="center"/>
            <w:hideMark/>
          </w:tcPr>
          <w:p w14:paraId="41638429"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 - S305 - Utilities - Repay Adj</w:t>
            </w:r>
          </w:p>
        </w:tc>
        <w:tc>
          <w:tcPr>
            <w:tcW w:w="3361" w:type="dxa"/>
            <w:tcBorders>
              <w:top w:val="nil"/>
              <w:left w:val="nil"/>
              <w:bottom w:val="single" w:sz="8" w:space="0" w:color="auto"/>
              <w:right w:val="single" w:sz="8" w:space="0" w:color="auto"/>
            </w:tcBorders>
            <w:shd w:val="clear" w:color="auto" w:fill="auto"/>
            <w:vAlign w:val="center"/>
            <w:hideMark/>
          </w:tcPr>
          <w:p w14:paraId="21D1F582"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This transaction is initiated by the Servicer to Adjust off Utilities - Repay Transactions.  This transaction applies to ALL pay plan types.</w:t>
            </w:r>
          </w:p>
        </w:tc>
        <w:tc>
          <w:tcPr>
            <w:tcW w:w="236" w:type="dxa"/>
            <w:vAlign w:val="center"/>
            <w:hideMark/>
          </w:tcPr>
          <w:p w14:paraId="0EC44330" w14:textId="77777777" w:rsidR="00E92CA3" w:rsidRPr="00E92CA3" w:rsidRDefault="00E92CA3" w:rsidP="00E92CA3">
            <w:pPr>
              <w:overflowPunct/>
              <w:autoSpaceDE/>
              <w:autoSpaceDN/>
              <w:adjustRightInd/>
              <w:spacing w:before="0" w:after="0"/>
              <w:textAlignment w:val="auto"/>
              <w:rPr>
                <w:sz w:val="20"/>
              </w:rPr>
            </w:pPr>
          </w:p>
        </w:tc>
      </w:tr>
      <w:tr w:rsidR="00E92CA3" w:rsidRPr="00E92CA3" w14:paraId="069F91E3" w14:textId="77777777" w:rsidTr="007D1923">
        <w:trPr>
          <w:trHeight w:val="1332"/>
        </w:trPr>
        <w:tc>
          <w:tcPr>
            <w:tcW w:w="1880" w:type="dxa"/>
            <w:tcBorders>
              <w:top w:val="nil"/>
              <w:left w:val="single" w:sz="8" w:space="0" w:color="auto"/>
              <w:bottom w:val="single" w:sz="8" w:space="0" w:color="auto"/>
              <w:right w:val="single" w:sz="8" w:space="0" w:color="auto"/>
            </w:tcBorders>
            <w:shd w:val="clear" w:color="auto" w:fill="auto"/>
            <w:vAlign w:val="center"/>
            <w:hideMark/>
          </w:tcPr>
          <w:p w14:paraId="5FE570C6"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shd w:val="clear" w:color="auto" w:fill="auto"/>
            <w:vAlign w:val="center"/>
            <w:hideMark/>
          </w:tcPr>
          <w:p w14:paraId="00243ED7"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4124</w:t>
            </w:r>
          </w:p>
        </w:tc>
        <w:tc>
          <w:tcPr>
            <w:tcW w:w="1938" w:type="dxa"/>
            <w:tcBorders>
              <w:top w:val="nil"/>
              <w:left w:val="nil"/>
              <w:bottom w:val="single" w:sz="8" w:space="0" w:color="auto"/>
              <w:right w:val="single" w:sz="8" w:space="0" w:color="auto"/>
            </w:tcBorders>
            <w:shd w:val="clear" w:color="auto" w:fill="auto"/>
            <w:vAlign w:val="center"/>
            <w:hideMark/>
          </w:tcPr>
          <w:p w14:paraId="098B6898"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Advance - Section 305 Disbursements</w:t>
            </w:r>
          </w:p>
        </w:tc>
        <w:tc>
          <w:tcPr>
            <w:tcW w:w="1609" w:type="dxa"/>
            <w:tcBorders>
              <w:top w:val="nil"/>
              <w:left w:val="nil"/>
              <w:bottom w:val="single" w:sz="8" w:space="0" w:color="auto"/>
              <w:right w:val="single" w:sz="8" w:space="0" w:color="auto"/>
            </w:tcBorders>
            <w:shd w:val="clear" w:color="auto" w:fill="auto"/>
            <w:vAlign w:val="center"/>
            <w:hideMark/>
          </w:tcPr>
          <w:p w14:paraId="44384252"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 - S305 - Eviction Fees - Repay</w:t>
            </w:r>
          </w:p>
        </w:tc>
        <w:tc>
          <w:tcPr>
            <w:tcW w:w="3361" w:type="dxa"/>
            <w:tcBorders>
              <w:top w:val="nil"/>
              <w:left w:val="nil"/>
              <w:bottom w:val="single" w:sz="8" w:space="0" w:color="auto"/>
              <w:right w:val="single" w:sz="8" w:space="0" w:color="auto"/>
            </w:tcBorders>
            <w:shd w:val="clear" w:color="auto" w:fill="auto"/>
            <w:vAlign w:val="center"/>
            <w:hideMark/>
          </w:tcPr>
          <w:p w14:paraId="3D55275C"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This transaction is initiated by the Servicer to report repayments by the Borrower towards balance of each group of transactions. This transaction applies to ALL pay plan types.</w:t>
            </w:r>
          </w:p>
        </w:tc>
        <w:tc>
          <w:tcPr>
            <w:tcW w:w="236" w:type="dxa"/>
            <w:vAlign w:val="center"/>
            <w:hideMark/>
          </w:tcPr>
          <w:p w14:paraId="06D3CE57" w14:textId="77777777" w:rsidR="00E92CA3" w:rsidRPr="00E92CA3" w:rsidRDefault="00E92CA3" w:rsidP="00E92CA3">
            <w:pPr>
              <w:overflowPunct/>
              <w:autoSpaceDE/>
              <w:autoSpaceDN/>
              <w:adjustRightInd/>
              <w:spacing w:before="0" w:after="0"/>
              <w:textAlignment w:val="auto"/>
              <w:rPr>
                <w:sz w:val="20"/>
              </w:rPr>
            </w:pPr>
          </w:p>
        </w:tc>
      </w:tr>
      <w:tr w:rsidR="00E92CA3" w:rsidRPr="00E92CA3" w14:paraId="59EFEA6F" w14:textId="77777777" w:rsidTr="007D1923">
        <w:trPr>
          <w:trHeight w:val="1332"/>
        </w:trPr>
        <w:tc>
          <w:tcPr>
            <w:tcW w:w="1880" w:type="dxa"/>
            <w:tcBorders>
              <w:top w:val="nil"/>
              <w:left w:val="single" w:sz="8" w:space="0" w:color="auto"/>
              <w:bottom w:val="single" w:sz="8" w:space="0" w:color="auto"/>
              <w:right w:val="single" w:sz="8" w:space="0" w:color="auto"/>
            </w:tcBorders>
            <w:shd w:val="clear" w:color="auto" w:fill="auto"/>
            <w:vAlign w:val="center"/>
            <w:hideMark/>
          </w:tcPr>
          <w:p w14:paraId="32AC605F"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shd w:val="clear" w:color="auto" w:fill="auto"/>
            <w:vAlign w:val="center"/>
            <w:hideMark/>
          </w:tcPr>
          <w:p w14:paraId="19F9EB1D"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4324</w:t>
            </w:r>
          </w:p>
        </w:tc>
        <w:tc>
          <w:tcPr>
            <w:tcW w:w="1938" w:type="dxa"/>
            <w:tcBorders>
              <w:top w:val="nil"/>
              <w:left w:val="nil"/>
              <w:bottom w:val="single" w:sz="8" w:space="0" w:color="auto"/>
              <w:right w:val="single" w:sz="8" w:space="0" w:color="auto"/>
            </w:tcBorders>
            <w:shd w:val="clear" w:color="auto" w:fill="auto"/>
            <w:vAlign w:val="center"/>
            <w:hideMark/>
          </w:tcPr>
          <w:p w14:paraId="23BD7FC5"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Advance - Section 305 Disbursements</w:t>
            </w:r>
          </w:p>
        </w:tc>
        <w:tc>
          <w:tcPr>
            <w:tcW w:w="1609" w:type="dxa"/>
            <w:tcBorders>
              <w:top w:val="nil"/>
              <w:left w:val="nil"/>
              <w:bottom w:val="single" w:sz="8" w:space="0" w:color="auto"/>
              <w:right w:val="single" w:sz="8" w:space="0" w:color="auto"/>
            </w:tcBorders>
            <w:shd w:val="clear" w:color="auto" w:fill="auto"/>
            <w:vAlign w:val="center"/>
            <w:hideMark/>
          </w:tcPr>
          <w:p w14:paraId="37DB5FF0"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 - S305 - Eviction Fees - Repay Adj</w:t>
            </w:r>
          </w:p>
        </w:tc>
        <w:tc>
          <w:tcPr>
            <w:tcW w:w="3361" w:type="dxa"/>
            <w:tcBorders>
              <w:top w:val="nil"/>
              <w:left w:val="nil"/>
              <w:bottom w:val="single" w:sz="8" w:space="0" w:color="auto"/>
              <w:right w:val="single" w:sz="8" w:space="0" w:color="auto"/>
            </w:tcBorders>
            <w:shd w:val="clear" w:color="auto" w:fill="auto"/>
            <w:vAlign w:val="center"/>
            <w:hideMark/>
          </w:tcPr>
          <w:p w14:paraId="75FC5CF1"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This transaction is initiated by the Servicer to Adjust off Eviction Fees - Repay Transactions.  This transaction applies to ALL pay plan types.</w:t>
            </w:r>
          </w:p>
        </w:tc>
        <w:tc>
          <w:tcPr>
            <w:tcW w:w="236" w:type="dxa"/>
            <w:vAlign w:val="center"/>
            <w:hideMark/>
          </w:tcPr>
          <w:p w14:paraId="6D8672D3" w14:textId="77777777" w:rsidR="00E92CA3" w:rsidRPr="00E92CA3" w:rsidRDefault="00E92CA3" w:rsidP="00E92CA3">
            <w:pPr>
              <w:overflowPunct/>
              <w:autoSpaceDE/>
              <w:autoSpaceDN/>
              <w:adjustRightInd/>
              <w:spacing w:before="0" w:after="0"/>
              <w:textAlignment w:val="auto"/>
              <w:rPr>
                <w:sz w:val="20"/>
              </w:rPr>
            </w:pPr>
          </w:p>
        </w:tc>
      </w:tr>
      <w:tr w:rsidR="00E92CA3" w:rsidRPr="00E92CA3" w14:paraId="3E14FDBF" w14:textId="77777777" w:rsidTr="007D1923">
        <w:trPr>
          <w:trHeight w:val="1332"/>
        </w:trPr>
        <w:tc>
          <w:tcPr>
            <w:tcW w:w="1880" w:type="dxa"/>
            <w:tcBorders>
              <w:top w:val="nil"/>
              <w:left w:val="single" w:sz="8" w:space="0" w:color="auto"/>
              <w:bottom w:val="single" w:sz="8" w:space="0" w:color="auto"/>
              <w:right w:val="single" w:sz="8" w:space="0" w:color="auto"/>
            </w:tcBorders>
            <w:shd w:val="clear" w:color="auto" w:fill="auto"/>
            <w:vAlign w:val="center"/>
            <w:hideMark/>
          </w:tcPr>
          <w:p w14:paraId="64017FCF"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shd w:val="clear" w:color="auto" w:fill="auto"/>
            <w:vAlign w:val="center"/>
            <w:hideMark/>
          </w:tcPr>
          <w:p w14:paraId="28912016"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4125</w:t>
            </w:r>
          </w:p>
        </w:tc>
        <w:tc>
          <w:tcPr>
            <w:tcW w:w="1938" w:type="dxa"/>
            <w:tcBorders>
              <w:top w:val="nil"/>
              <w:left w:val="nil"/>
              <w:bottom w:val="single" w:sz="8" w:space="0" w:color="auto"/>
              <w:right w:val="single" w:sz="8" w:space="0" w:color="auto"/>
            </w:tcBorders>
            <w:shd w:val="clear" w:color="auto" w:fill="auto"/>
            <w:vAlign w:val="center"/>
            <w:hideMark/>
          </w:tcPr>
          <w:p w14:paraId="6288B771"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Advance - Section 305 Disbursements</w:t>
            </w:r>
          </w:p>
        </w:tc>
        <w:tc>
          <w:tcPr>
            <w:tcW w:w="1609" w:type="dxa"/>
            <w:tcBorders>
              <w:top w:val="nil"/>
              <w:left w:val="nil"/>
              <w:bottom w:val="single" w:sz="8" w:space="0" w:color="auto"/>
              <w:right w:val="single" w:sz="8" w:space="0" w:color="auto"/>
            </w:tcBorders>
            <w:shd w:val="clear" w:color="auto" w:fill="auto"/>
            <w:vAlign w:val="center"/>
            <w:hideMark/>
          </w:tcPr>
          <w:p w14:paraId="31F266E2"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 - S305 - Other - Repay</w:t>
            </w:r>
          </w:p>
        </w:tc>
        <w:tc>
          <w:tcPr>
            <w:tcW w:w="3361" w:type="dxa"/>
            <w:tcBorders>
              <w:top w:val="nil"/>
              <w:left w:val="nil"/>
              <w:bottom w:val="single" w:sz="8" w:space="0" w:color="auto"/>
              <w:right w:val="single" w:sz="8" w:space="0" w:color="auto"/>
            </w:tcBorders>
            <w:shd w:val="clear" w:color="auto" w:fill="auto"/>
            <w:vAlign w:val="center"/>
            <w:hideMark/>
          </w:tcPr>
          <w:p w14:paraId="3B61B71B"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This transaction is initiated by the Servicer to report repayments by the Borrower towards balance of each group of transactions. This transaction applies to ALL pay plan types.</w:t>
            </w:r>
          </w:p>
        </w:tc>
        <w:tc>
          <w:tcPr>
            <w:tcW w:w="236" w:type="dxa"/>
            <w:vAlign w:val="center"/>
            <w:hideMark/>
          </w:tcPr>
          <w:p w14:paraId="2EBA59D5" w14:textId="77777777" w:rsidR="00E92CA3" w:rsidRPr="00E92CA3" w:rsidRDefault="00E92CA3" w:rsidP="00E92CA3">
            <w:pPr>
              <w:overflowPunct/>
              <w:autoSpaceDE/>
              <w:autoSpaceDN/>
              <w:adjustRightInd/>
              <w:spacing w:before="0" w:after="0"/>
              <w:textAlignment w:val="auto"/>
              <w:rPr>
                <w:sz w:val="20"/>
              </w:rPr>
            </w:pPr>
          </w:p>
        </w:tc>
      </w:tr>
      <w:tr w:rsidR="00E92CA3" w:rsidRPr="00E92CA3" w14:paraId="1D7DED39" w14:textId="77777777" w:rsidTr="007D1923">
        <w:trPr>
          <w:trHeight w:val="1332"/>
        </w:trPr>
        <w:tc>
          <w:tcPr>
            <w:tcW w:w="1880" w:type="dxa"/>
            <w:tcBorders>
              <w:top w:val="nil"/>
              <w:left w:val="single" w:sz="8" w:space="0" w:color="auto"/>
              <w:bottom w:val="single" w:sz="8" w:space="0" w:color="auto"/>
              <w:right w:val="single" w:sz="8" w:space="0" w:color="auto"/>
            </w:tcBorders>
            <w:shd w:val="clear" w:color="auto" w:fill="auto"/>
            <w:vAlign w:val="center"/>
            <w:hideMark/>
          </w:tcPr>
          <w:p w14:paraId="46575929"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shd w:val="clear" w:color="auto" w:fill="auto"/>
            <w:vAlign w:val="center"/>
            <w:hideMark/>
          </w:tcPr>
          <w:p w14:paraId="20044C65"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4325</w:t>
            </w:r>
          </w:p>
        </w:tc>
        <w:tc>
          <w:tcPr>
            <w:tcW w:w="1938" w:type="dxa"/>
            <w:tcBorders>
              <w:top w:val="nil"/>
              <w:left w:val="nil"/>
              <w:bottom w:val="single" w:sz="8" w:space="0" w:color="auto"/>
              <w:right w:val="single" w:sz="8" w:space="0" w:color="auto"/>
            </w:tcBorders>
            <w:shd w:val="clear" w:color="auto" w:fill="auto"/>
            <w:vAlign w:val="center"/>
            <w:hideMark/>
          </w:tcPr>
          <w:p w14:paraId="5FF371A4"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Advance - Section 305 Disbursements</w:t>
            </w:r>
          </w:p>
        </w:tc>
        <w:tc>
          <w:tcPr>
            <w:tcW w:w="1609" w:type="dxa"/>
            <w:tcBorders>
              <w:top w:val="nil"/>
              <w:left w:val="nil"/>
              <w:bottom w:val="single" w:sz="8" w:space="0" w:color="auto"/>
              <w:right w:val="single" w:sz="8" w:space="0" w:color="auto"/>
            </w:tcBorders>
            <w:shd w:val="clear" w:color="auto" w:fill="auto"/>
            <w:vAlign w:val="center"/>
            <w:hideMark/>
          </w:tcPr>
          <w:p w14:paraId="195B8E33"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 - S305 - Other - Repay Adj</w:t>
            </w:r>
          </w:p>
        </w:tc>
        <w:tc>
          <w:tcPr>
            <w:tcW w:w="3361" w:type="dxa"/>
            <w:tcBorders>
              <w:top w:val="nil"/>
              <w:left w:val="nil"/>
              <w:bottom w:val="single" w:sz="8" w:space="0" w:color="auto"/>
              <w:right w:val="single" w:sz="8" w:space="0" w:color="auto"/>
            </w:tcBorders>
            <w:shd w:val="clear" w:color="auto" w:fill="auto"/>
            <w:vAlign w:val="center"/>
            <w:hideMark/>
          </w:tcPr>
          <w:p w14:paraId="686B0A66"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This transaction is initiated by the Servicer to Adjust off Other - Repay Transactions.  This transaction applies to ALL pay plan types.</w:t>
            </w:r>
          </w:p>
        </w:tc>
        <w:tc>
          <w:tcPr>
            <w:tcW w:w="236" w:type="dxa"/>
            <w:vAlign w:val="center"/>
            <w:hideMark/>
          </w:tcPr>
          <w:p w14:paraId="6D7ADD05" w14:textId="77777777" w:rsidR="00E92CA3" w:rsidRPr="00E92CA3" w:rsidRDefault="00E92CA3" w:rsidP="00E92CA3">
            <w:pPr>
              <w:overflowPunct/>
              <w:autoSpaceDE/>
              <w:autoSpaceDN/>
              <w:adjustRightInd/>
              <w:spacing w:before="0" w:after="0"/>
              <w:textAlignment w:val="auto"/>
              <w:rPr>
                <w:sz w:val="20"/>
              </w:rPr>
            </w:pPr>
          </w:p>
        </w:tc>
      </w:tr>
      <w:tr w:rsidR="00E92CA3" w:rsidRPr="00E92CA3" w14:paraId="265C0999" w14:textId="77777777" w:rsidTr="007D1923">
        <w:trPr>
          <w:trHeight w:val="1332"/>
        </w:trPr>
        <w:tc>
          <w:tcPr>
            <w:tcW w:w="1880" w:type="dxa"/>
            <w:tcBorders>
              <w:top w:val="nil"/>
              <w:left w:val="single" w:sz="8" w:space="0" w:color="auto"/>
              <w:bottom w:val="single" w:sz="8" w:space="0" w:color="auto"/>
              <w:right w:val="single" w:sz="8" w:space="0" w:color="auto"/>
            </w:tcBorders>
            <w:shd w:val="clear" w:color="auto" w:fill="auto"/>
            <w:vAlign w:val="center"/>
            <w:hideMark/>
          </w:tcPr>
          <w:p w14:paraId="03026679"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shd w:val="clear" w:color="auto" w:fill="auto"/>
            <w:vAlign w:val="center"/>
            <w:hideMark/>
          </w:tcPr>
          <w:p w14:paraId="0E21DD5E"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4126</w:t>
            </w:r>
          </w:p>
        </w:tc>
        <w:tc>
          <w:tcPr>
            <w:tcW w:w="1938" w:type="dxa"/>
            <w:tcBorders>
              <w:top w:val="nil"/>
              <w:left w:val="nil"/>
              <w:bottom w:val="single" w:sz="8" w:space="0" w:color="auto"/>
              <w:right w:val="single" w:sz="8" w:space="0" w:color="auto"/>
            </w:tcBorders>
            <w:shd w:val="clear" w:color="auto" w:fill="auto"/>
            <w:vAlign w:val="center"/>
            <w:hideMark/>
          </w:tcPr>
          <w:p w14:paraId="44361579"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Advance - Section 305 Disbursements</w:t>
            </w:r>
          </w:p>
        </w:tc>
        <w:tc>
          <w:tcPr>
            <w:tcW w:w="1609" w:type="dxa"/>
            <w:tcBorders>
              <w:top w:val="nil"/>
              <w:left w:val="nil"/>
              <w:bottom w:val="single" w:sz="8" w:space="0" w:color="auto"/>
              <w:right w:val="single" w:sz="8" w:space="0" w:color="auto"/>
            </w:tcBorders>
            <w:shd w:val="clear" w:color="auto" w:fill="auto"/>
            <w:vAlign w:val="center"/>
            <w:hideMark/>
          </w:tcPr>
          <w:p w14:paraId="69E2A7E2"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 - S305 - Ground Rent - Repay</w:t>
            </w:r>
          </w:p>
        </w:tc>
        <w:tc>
          <w:tcPr>
            <w:tcW w:w="3361" w:type="dxa"/>
            <w:tcBorders>
              <w:top w:val="nil"/>
              <w:left w:val="nil"/>
              <w:bottom w:val="single" w:sz="8" w:space="0" w:color="auto"/>
              <w:right w:val="single" w:sz="8" w:space="0" w:color="auto"/>
            </w:tcBorders>
            <w:shd w:val="clear" w:color="auto" w:fill="auto"/>
            <w:vAlign w:val="center"/>
            <w:hideMark/>
          </w:tcPr>
          <w:p w14:paraId="374F7CA4"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This transaction is initiated by the Servicer to report repayments by the Borrower towards balance of each group of transactions. This transaction applies to ALL pay plan types.</w:t>
            </w:r>
          </w:p>
        </w:tc>
        <w:tc>
          <w:tcPr>
            <w:tcW w:w="236" w:type="dxa"/>
            <w:vAlign w:val="center"/>
            <w:hideMark/>
          </w:tcPr>
          <w:p w14:paraId="7F6D7CDC" w14:textId="77777777" w:rsidR="00E92CA3" w:rsidRPr="00E92CA3" w:rsidRDefault="00E92CA3" w:rsidP="00E92CA3">
            <w:pPr>
              <w:overflowPunct/>
              <w:autoSpaceDE/>
              <w:autoSpaceDN/>
              <w:adjustRightInd/>
              <w:spacing w:before="0" w:after="0"/>
              <w:textAlignment w:val="auto"/>
              <w:rPr>
                <w:sz w:val="20"/>
              </w:rPr>
            </w:pPr>
          </w:p>
        </w:tc>
      </w:tr>
      <w:tr w:rsidR="00E92CA3" w:rsidRPr="00E92CA3" w14:paraId="7C3D9349" w14:textId="77777777" w:rsidTr="007D1923">
        <w:trPr>
          <w:trHeight w:val="1332"/>
        </w:trPr>
        <w:tc>
          <w:tcPr>
            <w:tcW w:w="1880" w:type="dxa"/>
            <w:tcBorders>
              <w:top w:val="nil"/>
              <w:left w:val="single" w:sz="8" w:space="0" w:color="auto"/>
              <w:bottom w:val="single" w:sz="8" w:space="0" w:color="auto"/>
              <w:right w:val="single" w:sz="8" w:space="0" w:color="auto"/>
            </w:tcBorders>
            <w:shd w:val="clear" w:color="auto" w:fill="auto"/>
            <w:vAlign w:val="center"/>
            <w:hideMark/>
          </w:tcPr>
          <w:p w14:paraId="33E8E7DB"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shd w:val="clear" w:color="auto" w:fill="auto"/>
            <w:vAlign w:val="center"/>
            <w:hideMark/>
          </w:tcPr>
          <w:p w14:paraId="09139C05"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4326</w:t>
            </w:r>
          </w:p>
        </w:tc>
        <w:tc>
          <w:tcPr>
            <w:tcW w:w="1938" w:type="dxa"/>
            <w:tcBorders>
              <w:top w:val="nil"/>
              <w:left w:val="nil"/>
              <w:bottom w:val="single" w:sz="8" w:space="0" w:color="auto"/>
              <w:right w:val="single" w:sz="8" w:space="0" w:color="auto"/>
            </w:tcBorders>
            <w:shd w:val="clear" w:color="auto" w:fill="auto"/>
            <w:vAlign w:val="center"/>
            <w:hideMark/>
          </w:tcPr>
          <w:p w14:paraId="50552F07"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Advance - Section 305 Disbursements</w:t>
            </w:r>
          </w:p>
        </w:tc>
        <w:tc>
          <w:tcPr>
            <w:tcW w:w="1609" w:type="dxa"/>
            <w:tcBorders>
              <w:top w:val="nil"/>
              <w:left w:val="nil"/>
              <w:bottom w:val="single" w:sz="8" w:space="0" w:color="auto"/>
              <w:right w:val="single" w:sz="8" w:space="0" w:color="auto"/>
            </w:tcBorders>
            <w:shd w:val="clear" w:color="auto" w:fill="auto"/>
            <w:vAlign w:val="center"/>
            <w:hideMark/>
          </w:tcPr>
          <w:p w14:paraId="6EF9F6C2"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 - S305 - Ground Rent - Repay Adj</w:t>
            </w:r>
          </w:p>
        </w:tc>
        <w:tc>
          <w:tcPr>
            <w:tcW w:w="3361" w:type="dxa"/>
            <w:tcBorders>
              <w:top w:val="nil"/>
              <w:left w:val="nil"/>
              <w:bottom w:val="single" w:sz="8" w:space="0" w:color="auto"/>
              <w:right w:val="single" w:sz="8" w:space="0" w:color="auto"/>
            </w:tcBorders>
            <w:shd w:val="clear" w:color="auto" w:fill="auto"/>
            <w:vAlign w:val="center"/>
            <w:hideMark/>
          </w:tcPr>
          <w:p w14:paraId="067C5ACE"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This transaction is initiated by the Servicer to Adjust off Ground Rent - Repay Transactions.  This transaction applies to ALL pay plan types.</w:t>
            </w:r>
          </w:p>
        </w:tc>
        <w:tc>
          <w:tcPr>
            <w:tcW w:w="236" w:type="dxa"/>
            <w:vAlign w:val="center"/>
            <w:hideMark/>
          </w:tcPr>
          <w:p w14:paraId="6BB43AB8" w14:textId="77777777" w:rsidR="00E92CA3" w:rsidRPr="00E92CA3" w:rsidRDefault="00E92CA3" w:rsidP="00E92CA3">
            <w:pPr>
              <w:overflowPunct/>
              <w:autoSpaceDE/>
              <w:autoSpaceDN/>
              <w:adjustRightInd/>
              <w:spacing w:before="0" w:after="0"/>
              <w:textAlignment w:val="auto"/>
              <w:rPr>
                <w:sz w:val="20"/>
              </w:rPr>
            </w:pPr>
          </w:p>
        </w:tc>
      </w:tr>
      <w:tr w:rsidR="00E92CA3" w:rsidRPr="00E92CA3" w14:paraId="43FA17E8" w14:textId="77777777" w:rsidTr="007D1923">
        <w:trPr>
          <w:trHeight w:val="1332"/>
        </w:trPr>
        <w:tc>
          <w:tcPr>
            <w:tcW w:w="1880" w:type="dxa"/>
            <w:tcBorders>
              <w:top w:val="nil"/>
              <w:left w:val="single" w:sz="8" w:space="0" w:color="auto"/>
              <w:bottom w:val="single" w:sz="8" w:space="0" w:color="auto"/>
              <w:right w:val="single" w:sz="8" w:space="0" w:color="auto"/>
            </w:tcBorders>
            <w:shd w:val="clear" w:color="auto" w:fill="auto"/>
            <w:vAlign w:val="center"/>
            <w:hideMark/>
          </w:tcPr>
          <w:p w14:paraId="61484DD4"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shd w:val="clear" w:color="auto" w:fill="auto"/>
            <w:vAlign w:val="center"/>
            <w:hideMark/>
          </w:tcPr>
          <w:p w14:paraId="2DDEB707"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4127</w:t>
            </w:r>
          </w:p>
        </w:tc>
        <w:tc>
          <w:tcPr>
            <w:tcW w:w="1938" w:type="dxa"/>
            <w:tcBorders>
              <w:top w:val="nil"/>
              <w:left w:val="nil"/>
              <w:bottom w:val="single" w:sz="8" w:space="0" w:color="auto"/>
              <w:right w:val="single" w:sz="8" w:space="0" w:color="auto"/>
            </w:tcBorders>
            <w:shd w:val="clear" w:color="auto" w:fill="auto"/>
            <w:vAlign w:val="center"/>
            <w:hideMark/>
          </w:tcPr>
          <w:p w14:paraId="5420486E"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Advance - Section 305 Disbursements</w:t>
            </w:r>
          </w:p>
        </w:tc>
        <w:tc>
          <w:tcPr>
            <w:tcW w:w="1609" w:type="dxa"/>
            <w:tcBorders>
              <w:top w:val="nil"/>
              <w:left w:val="nil"/>
              <w:bottom w:val="single" w:sz="8" w:space="0" w:color="auto"/>
              <w:right w:val="single" w:sz="8" w:space="0" w:color="auto"/>
            </w:tcBorders>
            <w:shd w:val="clear" w:color="auto" w:fill="auto"/>
            <w:vAlign w:val="center"/>
            <w:hideMark/>
          </w:tcPr>
          <w:p w14:paraId="75878956"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 - S305 - Condominium Dues - Repay</w:t>
            </w:r>
          </w:p>
        </w:tc>
        <w:tc>
          <w:tcPr>
            <w:tcW w:w="3361" w:type="dxa"/>
            <w:tcBorders>
              <w:top w:val="nil"/>
              <w:left w:val="nil"/>
              <w:bottom w:val="single" w:sz="8" w:space="0" w:color="auto"/>
              <w:right w:val="single" w:sz="8" w:space="0" w:color="auto"/>
            </w:tcBorders>
            <w:shd w:val="clear" w:color="auto" w:fill="auto"/>
            <w:vAlign w:val="center"/>
            <w:hideMark/>
          </w:tcPr>
          <w:p w14:paraId="6BAC9F3A"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This transaction is initiated by the Servicer to report repayments by the Borrower towards balance of each group of transactions. This transaction applies to ALL pay plan types.</w:t>
            </w:r>
          </w:p>
        </w:tc>
        <w:tc>
          <w:tcPr>
            <w:tcW w:w="236" w:type="dxa"/>
            <w:vAlign w:val="center"/>
            <w:hideMark/>
          </w:tcPr>
          <w:p w14:paraId="58655EFE" w14:textId="77777777" w:rsidR="00E92CA3" w:rsidRPr="00E92CA3" w:rsidRDefault="00E92CA3" w:rsidP="00E92CA3">
            <w:pPr>
              <w:overflowPunct/>
              <w:autoSpaceDE/>
              <w:autoSpaceDN/>
              <w:adjustRightInd/>
              <w:spacing w:before="0" w:after="0"/>
              <w:textAlignment w:val="auto"/>
              <w:rPr>
                <w:sz w:val="20"/>
              </w:rPr>
            </w:pPr>
          </w:p>
        </w:tc>
      </w:tr>
      <w:tr w:rsidR="00E92CA3" w:rsidRPr="00E92CA3" w14:paraId="52A3565E" w14:textId="77777777" w:rsidTr="007D1923">
        <w:trPr>
          <w:trHeight w:val="1332"/>
        </w:trPr>
        <w:tc>
          <w:tcPr>
            <w:tcW w:w="1880" w:type="dxa"/>
            <w:tcBorders>
              <w:top w:val="nil"/>
              <w:left w:val="single" w:sz="8" w:space="0" w:color="auto"/>
              <w:bottom w:val="single" w:sz="8" w:space="0" w:color="auto"/>
              <w:right w:val="single" w:sz="8" w:space="0" w:color="auto"/>
            </w:tcBorders>
            <w:shd w:val="clear" w:color="auto" w:fill="auto"/>
            <w:vAlign w:val="center"/>
            <w:hideMark/>
          </w:tcPr>
          <w:p w14:paraId="6C73ECC1"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shd w:val="clear" w:color="auto" w:fill="auto"/>
            <w:vAlign w:val="center"/>
            <w:hideMark/>
          </w:tcPr>
          <w:p w14:paraId="364EA146"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4327</w:t>
            </w:r>
          </w:p>
        </w:tc>
        <w:tc>
          <w:tcPr>
            <w:tcW w:w="1938" w:type="dxa"/>
            <w:tcBorders>
              <w:top w:val="nil"/>
              <w:left w:val="nil"/>
              <w:bottom w:val="single" w:sz="8" w:space="0" w:color="auto"/>
              <w:right w:val="single" w:sz="8" w:space="0" w:color="auto"/>
            </w:tcBorders>
            <w:shd w:val="clear" w:color="auto" w:fill="auto"/>
            <w:vAlign w:val="center"/>
            <w:hideMark/>
          </w:tcPr>
          <w:p w14:paraId="018DC955"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Advance - Section 305 Disbursements</w:t>
            </w:r>
          </w:p>
        </w:tc>
        <w:tc>
          <w:tcPr>
            <w:tcW w:w="1609" w:type="dxa"/>
            <w:tcBorders>
              <w:top w:val="nil"/>
              <w:left w:val="nil"/>
              <w:bottom w:val="single" w:sz="8" w:space="0" w:color="auto"/>
              <w:right w:val="single" w:sz="8" w:space="0" w:color="auto"/>
            </w:tcBorders>
            <w:shd w:val="clear" w:color="auto" w:fill="auto"/>
            <w:vAlign w:val="center"/>
            <w:hideMark/>
          </w:tcPr>
          <w:p w14:paraId="37717F9F"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 - S305 - Condominium Dues - Repay Adj</w:t>
            </w:r>
          </w:p>
        </w:tc>
        <w:tc>
          <w:tcPr>
            <w:tcW w:w="3361" w:type="dxa"/>
            <w:tcBorders>
              <w:top w:val="nil"/>
              <w:left w:val="nil"/>
              <w:bottom w:val="single" w:sz="8" w:space="0" w:color="auto"/>
              <w:right w:val="single" w:sz="8" w:space="0" w:color="auto"/>
            </w:tcBorders>
            <w:shd w:val="clear" w:color="auto" w:fill="auto"/>
            <w:vAlign w:val="center"/>
            <w:hideMark/>
          </w:tcPr>
          <w:p w14:paraId="1839C404"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This transaction is initiated by the Servicer to Adjust off Condominium Dues - Repay Transactions.  This transaction applies to ALL pay plan types.</w:t>
            </w:r>
          </w:p>
        </w:tc>
        <w:tc>
          <w:tcPr>
            <w:tcW w:w="236" w:type="dxa"/>
            <w:vAlign w:val="center"/>
            <w:hideMark/>
          </w:tcPr>
          <w:p w14:paraId="7B2196CE" w14:textId="77777777" w:rsidR="00E92CA3" w:rsidRPr="00E92CA3" w:rsidRDefault="00E92CA3" w:rsidP="00E92CA3">
            <w:pPr>
              <w:overflowPunct/>
              <w:autoSpaceDE/>
              <w:autoSpaceDN/>
              <w:adjustRightInd/>
              <w:spacing w:before="0" w:after="0"/>
              <w:textAlignment w:val="auto"/>
              <w:rPr>
                <w:sz w:val="20"/>
              </w:rPr>
            </w:pPr>
          </w:p>
        </w:tc>
      </w:tr>
      <w:tr w:rsidR="00E92CA3" w:rsidRPr="00E92CA3" w14:paraId="07C34788" w14:textId="77777777" w:rsidTr="007D1923">
        <w:trPr>
          <w:trHeight w:val="1332"/>
        </w:trPr>
        <w:tc>
          <w:tcPr>
            <w:tcW w:w="1880" w:type="dxa"/>
            <w:tcBorders>
              <w:top w:val="nil"/>
              <w:left w:val="single" w:sz="8" w:space="0" w:color="auto"/>
              <w:bottom w:val="single" w:sz="8" w:space="0" w:color="auto"/>
              <w:right w:val="single" w:sz="8" w:space="0" w:color="auto"/>
            </w:tcBorders>
            <w:shd w:val="clear" w:color="auto" w:fill="auto"/>
            <w:vAlign w:val="center"/>
            <w:hideMark/>
          </w:tcPr>
          <w:p w14:paraId="5F3545F7"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shd w:val="clear" w:color="auto" w:fill="auto"/>
            <w:vAlign w:val="center"/>
            <w:hideMark/>
          </w:tcPr>
          <w:p w14:paraId="19C9EB33"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4130</w:t>
            </w:r>
          </w:p>
        </w:tc>
        <w:tc>
          <w:tcPr>
            <w:tcW w:w="1938" w:type="dxa"/>
            <w:tcBorders>
              <w:top w:val="nil"/>
              <w:left w:val="nil"/>
              <w:bottom w:val="single" w:sz="8" w:space="0" w:color="auto"/>
              <w:right w:val="single" w:sz="8" w:space="0" w:color="auto"/>
            </w:tcBorders>
            <w:shd w:val="clear" w:color="auto" w:fill="auto"/>
            <w:vAlign w:val="center"/>
            <w:hideMark/>
          </w:tcPr>
          <w:p w14:paraId="7250CE87"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Advance - Section 305 Disbursements</w:t>
            </w:r>
          </w:p>
        </w:tc>
        <w:tc>
          <w:tcPr>
            <w:tcW w:w="1609" w:type="dxa"/>
            <w:tcBorders>
              <w:top w:val="nil"/>
              <w:left w:val="nil"/>
              <w:bottom w:val="single" w:sz="8" w:space="0" w:color="auto"/>
              <w:right w:val="single" w:sz="8" w:space="0" w:color="auto"/>
            </w:tcBorders>
            <w:shd w:val="clear" w:color="auto" w:fill="auto"/>
            <w:vAlign w:val="center"/>
            <w:hideMark/>
          </w:tcPr>
          <w:p w14:paraId="21100A6E"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 - S305 - State Prohibited Legal - Repay</w:t>
            </w:r>
          </w:p>
        </w:tc>
        <w:tc>
          <w:tcPr>
            <w:tcW w:w="3361" w:type="dxa"/>
            <w:tcBorders>
              <w:top w:val="nil"/>
              <w:left w:val="nil"/>
              <w:bottom w:val="single" w:sz="8" w:space="0" w:color="auto"/>
              <w:right w:val="single" w:sz="8" w:space="0" w:color="auto"/>
            </w:tcBorders>
            <w:shd w:val="clear" w:color="auto" w:fill="auto"/>
            <w:vAlign w:val="center"/>
            <w:hideMark/>
          </w:tcPr>
          <w:p w14:paraId="7F6CDB53"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This transaction is initiated by the Servicer to report repayments by the Borrower towards balance of each group of transactions. This transaction applies to ALL pay plan types.</w:t>
            </w:r>
          </w:p>
        </w:tc>
        <w:tc>
          <w:tcPr>
            <w:tcW w:w="236" w:type="dxa"/>
            <w:vAlign w:val="center"/>
            <w:hideMark/>
          </w:tcPr>
          <w:p w14:paraId="0E26F64B" w14:textId="77777777" w:rsidR="00E92CA3" w:rsidRPr="00E92CA3" w:rsidRDefault="00E92CA3" w:rsidP="00E92CA3">
            <w:pPr>
              <w:overflowPunct/>
              <w:autoSpaceDE/>
              <w:autoSpaceDN/>
              <w:adjustRightInd/>
              <w:spacing w:before="0" w:after="0"/>
              <w:textAlignment w:val="auto"/>
              <w:rPr>
                <w:sz w:val="20"/>
              </w:rPr>
            </w:pPr>
          </w:p>
        </w:tc>
      </w:tr>
      <w:tr w:rsidR="00E92CA3" w:rsidRPr="00E92CA3" w14:paraId="19DFE0F7" w14:textId="77777777" w:rsidTr="007D1923">
        <w:trPr>
          <w:trHeight w:val="1332"/>
        </w:trPr>
        <w:tc>
          <w:tcPr>
            <w:tcW w:w="1880" w:type="dxa"/>
            <w:tcBorders>
              <w:top w:val="nil"/>
              <w:left w:val="single" w:sz="8" w:space="0" w:color="auto"/>
              <w:bottom w:val="single" w:sz="8" w:space="0" w:color="auto"/>
              <w:right w:val="single" w:sz="8" w:space="0" w:color="auto"/>
            </w:tcBorders>
            <w:shd w:val="clear" w:color="auto" w:fill="auto"/>
            <w:vAlign w:val="center"/>
            <w:hideMark/>
          </w:tcPr>
          <w:p w14:paraId="699BED4B"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shd w:val="clear" w:color="auto" w:fill="auto"/>
            <w:vAlign w:val="center"/>
            <w:hideMark/>
          </w:tcPr>
          <w:p w14:paraId="1DEB3BA0"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4330</w:t>
            </w:r>
          </w:p>
        </w:tc>
        <w:tc>
          <w:tcPr>
            <w:tcW w:w="1938" w:type="dxa"/>
            <w:tcBorders>
              <w:top w:val="nil"/>
              <w:left w:val="nil"/>
              <w:bottom w:val="single" w:sz="8" w:space="0" w:color="auto"/>
              <w:right w:val="single" w:sz="8" w:space="0" w:color="auto"/>
            </w:tcBorders>
            <w:shd w:val="clear" w:color="auto" w:fill="auto"/>
            <w:vAlign w:val="center"/>
            <w:hideMark/>
          </w:tcPr>
          <w:p w14:paraId="645B39BF"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Advance - Section 305 Disbursements</w:t>
            </w:r>
          </w:p>
        </w:tc>
        <w:tc>
          <w:tcPr>
            <w:tcW w:w="1609" w:type="dxa"/>
            <w:tcBorders>
              <w:top w:val="nil"/>
              <w:left w:val="nil"/>
              <w:bottom w:val="single" w:sz="8" w:space="0" w:color="auto"/>
              <w:right w:val="single" w:sz="8" w:space="0" w:color="auto"/>
            </w:tcBorders>
            <w:shd w:val="clear" w:color="auto" w:fill="auto"/>
            <w:vAlign w:val="center"/>
            <w:hideMark/>
          </w:tcPr>
          <w:p w14:paraId="1AC33F50"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 - S305 - State Prohibited Legal - Repay Adj</w:t>
            </w:r>
          </w:p>
        </w:tc>
        <w:tc>
          <w:tcPr>
            <w:tcW w:w="3361" w:type="dxa"/>
            <w:tcBorders>
              <w:top w:val="nil"/>
              <w:left w:val="nil"/>
              <w:bottom w:val="single" w:sz="8" w:space="0" w:color="auto"/>
              <w:right w:val="single" w:sz="8" w:space="0" w:color="auto"/>
            </w:tcBorders>
            <w:shd w:val="clear" w:color="auto" w:fill="auto"/>
            <w:vAlign w:val="center"/>
            <w:hideMark/>
          </w:tcPr>
          <w:p w14:paraId="4F609B41"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This transaction is initiated by the Servicer to Adjust off State Prohibited Legal - Repay Transactions.  This transaction applies to ALL pay plan types.</w:t>
            </w:r>
          </w:p>
        </w:tc>
        <w:tc>
          <w:tcPr>
            <w:tcW w:w="236" w:type="dxa"/>
            <w:vAlign w:val="center"/>
            <w:hideMark/>
          </w:tcPr>
          <w:p w14:paraId="4830F97C" w14:textId="77777777" w:rsidR="00E92CA3" w:rsidRPr="00E92CA3" w:rsidRDefault="00E92CA3" w:rsidP="00E92CA3">
            <w:pPr>
              <w:overflowPunct/>
              <w:autoSpaceDE/>
              <w:autoSpaceDN/>
              <w:adjustRightInd/>
              <w:spacing w:before="0" w:after="0"/>
              <w:textAlignment w:val="auto"/>
              <w:rPr>
                <w:sz w:val="20"/>
              </w:rPr>
            </w:pPr>
          </w:p>
        </w:tc>
      </w:tr>
      <w:tr w:rsidR="00E92CA3" w:rsidRPr="00E92CA3" w14:paraId="6DBD9406" w14:textId="77777777" w:rsidTr="007D1923">
        <w:trPr>
          <w:trHeight w:val="1332"/>
        </w:trPr>
        <w:tc>
          <w:tcPr>
            <w:tcW w:w="1880" w:type="dxa"/>
            <w:tcBorders>
              <w:top w:val="nil"/>
              <w:left w:val="single" w:sz="8" w:space="0" w:color="auto"/>
              <w:bottom w:val="single" w:sz="8" w:space="0" w:color="auto"/>
              <w:right w:val="single" w:sz="8" w:space="0" w:color="auto"/>
            </w:tcBorders>
            <w:shd w:val="clear" w:color="auto" w:fill="auto"/>
            <w:vAlign w:val="center"/>
            <w:hideMark/>
          </w:tcPr>
          <w:p w14:paraId="3CC6322E"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shd w:val="clear" w:color="auto" w:fill="auto"/>
            <w:vAlign w:val="center"/>
            <w:hideMark/>
          </w:tcPr>
          <w:p w14:paraId="1A7FEF5F"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4134</w:t>
            </w:r>
          </w:p>
        </w:tc>
        <w:tc>
          <w:tcPr>
            <w:tcW w:w="1938" w:type="dxa"/>
            <w:tcBorders>
              <w:top w:val="nil"/>
              <w:left w:val="nil"/>
              <w:bottom w:val="single" w:sz="8" w:space="0" w:color="auto"/>
              <w:right w:val="single" w:sz="8" w:space="0" w:color="auto"/>
            </w:tcBorders>
            <w:shd w:val="clear" w:color="auto" w:fill="auto"/>
            <w:vAlign w:val="center"/>
            <w:hideMark/>
          </w:tcPr>
          <w:p w14:paraId="390ECF20"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Advance - Section 305 Disbursements</w:t>
            </w:r>
          </w:p>
        </w:tc>
        <w:tc>
          <w:tcPr>
            <w:tcW w:w="1609" w:type="dxa"/>
            <w:tcBorders>
              <w:top w:val="nil"/>
              <w:left w:val="nil"/>
              <w:bottom w:val="single" w:sz="8" w:space="0" w:color="auto"/>
              <w:right w:val="single" w:sz="8" w:space="0" w:color="auto"/>
            </w:tcBorders>
            <w:shd w:val="clear" w:color="auto" w:fill="auto"/>
            <w:vAlign w:val="center"/>
            <w:hideMark/>
          </w:tcPr>
          <w:p w14:paraId="082CE0A3"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 - S305 - Relocation Incentive - Repay</w:t>
            </w:r>
          </w:p>
        </w:tc>
        <w:tc>
          <w:tcPr>
            <w:tcW w:w="3361" w:type="dxa"/>
            <w:tcBorders>
              <w:top w:val="nil"/>
              <w:left w:val="nil"/>
              <w:bottom w:val="single" w:sz="8" w:space="0" w:color="auto"/>
              <w:right w:val="single" w:sz="8" w:space="0" w:color="auto"/>
            </w:tcBorders>
            <w:shd w:val="clear" w:color="auto" w:fill="auto"/>
            <w:vAlign w:val="center"/>
            <w:hideMark/>
          </w:tcPr>
          <w:p w14:paraId="3CB270CE"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This transaction is initiated by the Servicer to report repayments by the Borrower towards balance of each group of transactions. This transaction applies to ALL pay plan types.</w:t>
            </w:r>
          </w:p>
        </w:tc>
        <w:tc>
          <w:tcPr>
            <w:tcW w:w="236" w:type="dxa"/>
            <w:vAlign w:val="center"/>
            <w:hideMark/>
          </w:tcPr>
          <w:p w14:paraId="249E7364" w14:textId="77777777" w:rsidR="00E92CA3" w:rsidRPr="00E92CA3" w:rsidRDefault="00E92CA3" w:rsidP="00E92CA3">
            <w:pPr>
              <w:overflowPunct/>
              <w:autoSpaceDE/>
              <w:autoSpaceDN/>
              <w:adjustRightInd/>
              <w:spacing w:before="0" w:after="0"/>
              <w:textAlignment w:val="auto"/>
              <w:rPr>
                <w:sz w:val="20"/>
              </w:rPr>
            </w:pPr>
          </w:p>
        </w:tc>
      </w:tr>
      <w:tr w:rsidR="00E92CA3" w:rsidRPr="00E92CA3" w14:paraId="1105EE65" w14:textId="77777777" w:rsidTr="007D1923">
        <w:trPr>
          <w:trHeight w:val="1332"/>
        </w:trPr>
        <w:tc>
          <w:tcPr>
            <w:tcW w:w="1880" w:type="dxa"/>
            <w:tcBorders>
              <w:top w:val="nil"/>
              <w:left w:val="single" w:sz="8" w:space="0" w:color="auto"/>
              <w:bottom w:val="single" w:sz="8" w:space="0" w:color="auto"/>
              <w:right w:val="single" w:sz="8" w:space="0" w:color="auto"/>
            </w:tcBorders>
            <w:shd w:val="clear" w:color="auto" w:fill="auto"/>
            <w:vAlign w:val="center"/>
            <w:hideMark/>
          </w:tcPr>
          <w:p w14:paraId="1CE49C13"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shd w:val="clear" w:color="auto" w:fill="auto"/>
            <w:vAlign w:val="center"/>
            <w:hideMark/>
          </w:tcPr>
          <w:p w14:paraId="09443BFA"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4334</w:t>
            </w:r>
          </w:p>
        </w:tc>
        <w:tc>
          <w:tcPr>
            <w:tcW w:w="1938" w:type="dxa"/>
            <w:tcBorders>
              <w:top w:val="nil"/>
              <w:left w:val="nil"/>
              <w:bottom w:val="single" w:sz="8" w:space="0" w:color="auto"/>
              <w:right w:val="single" w:sz="8" w:space="0" w:color="auto"/>
            </w:tcBorders>
            <w:shd w:val="clear" w:color="auto" w:fill="auto"/>
            <w:vAlign w:val="center"/>
            <w:hideMark/>
          </w:tcPr>
          <w:p w14:paraId="19BDACB5"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Advance - Section 305 Disbursements</w:t>
            </w:r>
          </w:p>
        </w:tc>
        <w:tc>
          <w:tcPr>
            <w:tcW w:w="1609" w:type="dxa"/>
            <w:tcBorders>
              <w:top w:val="nil"/>
              <w:left w:val="nil"/>
              <w:bottom w:val="single" w:sz="8" w:space="0" w:color="auto"/>
              <w:right w:val="single" w:sz="8" w:space="0" w:color="auto"/>
            </w:tcBorders>
            <w:shd w:val="clear" w:color="auto" w:fill="auto"/>
            <w:vAlign w:val="center"/>
            <w:hideMark/>
          </w:tcPr>
          <w:p w14:paraId="1C9748CA"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 - S305 - Relocation Incentive - Repay Adj</w:t>
            </w:r>
          </w:p>
        </w:tc>
        <w:tc>
          <w:tcPr>
            <w:tcW w:w="3361" w:type="dxa"/>
            <w:tcBorders>
              <w:top w:val="nil"/>
              <w:left w:val="nil"/>
              <w:bottom w:val="single" w:sz="8" w:space="0" w:color="auto"/>
              <w:right w:val="single" w:sz="8" w:space="0" w:color="auto"/>
            </w:tcBorders>
            <w:shd w:val="clear" w:color="auto" w:fill="auto"/>
            <w:vAlign w:val="center"/>
            <w:hideMark/>
          </w:tcPr>
          <w:p w14:paraId="72D0273A"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This transaction is initiated by the Servicer to Adjust off Relocation Incentive - Repay Transactions.  This transaction applies to ALL pay plan types.</w:t>
            </w:r>
          </w:p>
        </w:tc>
        <w:tc>
          <w:tcPr>
            <w:tcW w:w="236" w:type="dxa"/>
            <w:vAlign w:val="center"/>
            <w:hideMark/>
          </w:tcPr>
          <w:p w14:paraId="367DBE9A" w14:textId="77777777" w:rsidR="00E92CA3" w:rsidRPr="00E92CA3" w:rsidRDefault="00E92CA3" w:rsidP="00E92CA3">
            <w:pPr>
              <w:overflowPunct/>
              <w:autoSpaceDE/>
              <w:autoSpaceDN/>
              <w:adjustRightInd/>
              <w:spacing w:before="0" w:after="0"/>
              <w:textAlignment w:val="auto"/>
              <w:rPr>
                <w:sz w:val="20"/>
              </w:rPr>
            </w:pPr>
          </w:p>
        </w:tc>
      </w:tr>
      <w:tr w:rsidR="00E92CA3" w:rsidRPr="00E92CA3" w14:paraId="0EBF916F" w14:textId="77777777" w:rsidTr="007D1923">
        <w:trPr>
          <w:trHeight w:val="1332"/>
        </w:trPr>
        <w:tc>
          <w:tcPr>
            <w:tcW w:w="1880" w:type="dxa"/>
            <w:tcBorders>
              <w:top w:val="nil"/>
              <w:left w:val="single" w:sz="8" w:space="0" w:color="auto"/>
              <w:bottom w:val="single" w:sz="8" w:space="0" w:color="auto"/>
              <w:right w:val="single" w:sz="8" w:space="0" w:color="auto"/>
            </w:tcBorders>
            <w:shd w:val="clear" w:color="auto" w:fill="auto"/>
            <w:vAlign w:val="center"/>
            <w:hideMark/>
          </w:tcPr>
          <w:p w14:paraId="2B974101"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shd w:val="clear" w:color="auto" w:fill="auto"/>
            <w:vAlign w:val="center"/>
            <w:hideMark/>
          </w:tcPr>
          <w:p w14:paraId="64A59290"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4135</w:t>
            </w:r>
          </w:p>
        </w:tc>
        <w:tc>
          <w:tcPr>
            <w:tcW w:w="1938" w:type="dxa"/>
            <w:tcBorders>
              <w:top w:val="nil"/>
              <w:left w:val="nil"/>
              <w:bottom w:val="single" w:sz="8" w:space="0" w:color="auto"/>
              <w:right w:val="single" w:sz="8" w:space="0" w:color="auto"/>
            </w:tcBorders>
            <w:shd w:val="clear" w:color="auto" w:fill="auto"/>
            <w:vAlign w:val="center"/>
            <w:hideMark/>
          </w:tcPr>
          <w:p w14:paraId="3EF477ED"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Advance - Section 305 Disbursements</w:t>
            </w:r>
          </w:p>
        </w:tc>
        <w:tc>
          <w:tcPr>
            <w:tcW w:w="1609" w:type="dxa"/>
            <w:tcBorders>
              <w:top w:val="nil"/>
              <w:left w:val="nil"/>
              <w:bottom w:val="single" w:sz="8" w:space="0" w:color="auto"/>
              <w:right w:val="single" w:sz="8" w:space="0" w:color="auto"/>
            </w:tcBorders>
            <w:shd w:val="clear" w:color="auto" w:fill="auto"/>
            <w:vAlign w:val="center"/>
            <w:hideMark/>
          </w:tcPr>
          <w:p w14:paraId="43A9A23A"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 - S305 - Utilities - Liens - Repay</w:t>
            </w:r>
          </w:p>
        </w:tc>
        <w:tc>
          <w:tcPr>
            <w:tcW w:w="3361" w:type="dxa"/>
            <w:tcBorders>
              <w:top w:val="nil"/>
              <w:left w:val="nil"/>
              <w:bottom w:val="single" w:sz="8" w:space="0" w:color="auto"/>
              <w:right w:val="single" w:sz="8" w:space="0" w:color="auto"/>
            </w:tcBorders>
            <w:shd w:val="clear" w:color="auto" w:fill="auto"/>
            <w:vAlign w:val="center"/>
            <w:hideMark/>
          </w:tcPr>
          <w:p w14:paraId="5DC170D2"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This transaction is initiated by the Servicer to report repayments by the Borrower towards balance of each group of transactions. This transaction applies to ALL pay plan types.</w:t>
            </w:r>
          </w:p>
        </w:tc>
        <w:tc>
          <w:tcPr>
            <w:tcW w:w="236" w:type="dxa"/>
            <w:vAlign w:val="center"/>
            <w:hideMark/>
          </w:tcPr>
          <w:p w14:paraId="61121BC0" w14:textId="77777777" w:rsidR="00E92CA3" w:rsidRPr="00E92CA3" w:rsidRDefault="00E92CA3" w:rsidP="00E92CA3">
            <w:pPr>
              <w:overflowPunct/>
              <w:autoSpaceDE/>
              <w:autoSpaceDN/>
              <w:adjustRightInd/>
              <w:spacing w:before="0" w:after="0"/>
              <w:textAlignment w:val="auto"/>
              <w:rPr>
                <w:sz w:val="20"/>
              </w:rPr>
            </w:pPr>
          </w:p>
        </w:tc>
      </w:tr>
      <w:tr w:rsidR="00E92CA3" w:rsidRPr="00E92CA3" w14:paraId="332EF9F9" w14:textId="77777777" w:rsidTr="007D1923">
        <w:trPr>
          <w:trHeight w:val="1332"/>
        </w:trPr>
        <w:tc>
          <w:tcPr>
            <w:tcW w:w="1880" w:type="dxa"/>
            <w:tcBorders>
              <w:top w:val="nil"/>
              <w:left w:val="single" w:sz="8" w:space="0" w:color="auto"/>
              <w:bottom w:val="single" w:sz="8" w:space="0" w:color="auto"/>
              <w:right w:val="single" w:sz="8" w:space="0" w:color="auto"/>
            </w:tcBorders>
            <w:shd w:val="clear" w:color="auto" w:fill="auto"/>
            <w:vAlign w:val="center"/>
            <w:hideMark/>
          </w:tcPr>
          <w:p w14:paraId="663B0C64"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shd w:val="clear" w:color="auto" w:fill="auto"/>
            <w:vAlign w:val="center"/>
            <w:hideMark/>
          </w:tcPr>
          <w:p w14:paraId="02573398"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4335</w:t>
            </w:r>
          </w:p>
        </w:tc>
        <w:tc>
          <w:tcPr>
            <w:tcW w:w="1938" w:type="dxa"/>
            <w:tcBorders>
              <w:top w:val="nil"/>
              <w:left w:val="nil"/>
              <w:bottom w:val="single" w:sz="8" w:space="0" w:color="auto"/>
              <w:right w:val="single" w:sz="8" w:space="0" w:color="auto"/>
            </w:tcBorders>
            <w:shd w:val="clear" w:color="auto" w:fill="auto"/>
            <w:vAlign w:val="center"/>
            <w:hideMark/>
          </w:tcPr>
          <w:p w14:paraId="66630AD5"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Advance - Section 305 Disbursements</w:t>
            </w:r>
          </w:p>
        </w:tc>
        <w:tc>
          <w:tcPr>
            <w:tcW w:w="1609" w:type="dxa"/>
            <w:tcBorders>
              <w:top w:val="nil"/>
              <w:left w:val="nil"/>
              <w:bottom w:val="single" w:sz="8" w:space="0" w:color="auto"/>
              <w:right w:val="single" w:sz="8" w:space="0" w:color="auto"/>
            </w:tcBorders>
            <w:shd w:val="clear" w:color="auto" w:fill="auto"/>
            <w:vAlign w:val="center"/>
            <w:hideMark/>
          </w:tcPr>
          <w:p w14:paraId="00A38B91"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 - S305 - Utilities - Liens - Repay Adj</w:t>
            </w:r>
          </w:p>
        </w:tc>
        <w:tc>
          <w:tcPr>
            <w:tcW w:w="3361" w:type="dxa"/>
            <w:tcBorders>
              <w:top w:val="nil"/>
              <w:left w:val="nil"/>
              <w:bottom w:val="single" w:sz="8" w:space="0" w:color="auto"/>
              <w:right w:val="single" w:sz="8" w:space="0" w:color="auto"/>
            </w:tcBorders>
            <w:shd w:val="clear" w:color="auto" w:fill="auto"/>
            <w:vAlign w:val="center"/>
            <w:hideMark/>
          </w:tcPr>
          <w:p w14:paraId="1D2DD94C"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This transaction is initiated by the Servicer to Adjust off Utilities - Liens - Repay Transactions.  This transaction applies to ALL pay plan types.</w:t>
            </w:r>
          </w:p>
        </w:tc>
        <w:tc>
          <w:tcPr>
            <w:tcW w:w="236" w:type="dxa"/>
            <w:vAlign w:val="center"/>
            <w:hideMark/>
          </w:tcPr>
          <w:p w14:paraId="02F6051E" w14:textId="77777777" w:rsidR="00E92CA3" w:rsidRPr="00E92CA3" w:rsidRDefault="00E92CA3" w:rsidP="00E92CA3">
            <w:pPr>
              <w:overflowPunct/>
              <w:autoSpaceDE/>
              <w:autoSpaceDN/>
              <w:adjustRightInd/>
              <w:spacing w:before="0" w:after="0"/>
              <w:textAlignment w:val="auto"/>
              <w:rPr>
                <w:sz w:val="20"/>
              </w:rPr>
            </w:pPr>
          </w:p>
        </w:tc>
      </w:tr>
      <w:tr w:rsidR="00E92CA3" w:rsidRPr="00E92CA3" w14:paraId="0AB5896B" w14:textId="77777777" w:rsidTr="007D1923">
        <w:trPr>
          <w:trHeight w:val="1332"/>
        </w:trPr>
        <w:tc>
          <w:tcPr>
            <w:tcW w:w="1880" w:type="dxa"/>
            <w:tcBorders>
              <w:top w:val="nil"/>
              <w:left w:val="single" w:sz="8" w:space="0" w:color="auto"/>
              <w:bottom w:val="single" w:sz="8" w:space="0" w:color="auto"/>
              <w:right w:val="single" w:sz="8" w:space="0" w:color="auto"/>
            </w:tcBorders>
            <w:shd w:val="clear" w:color="auto" w:fill="auto"/>
            <w:vAlign w:val="center"/>
            <w:hideMark/>
          </w:tcPr>
          <w:p w14:paraId="2C388BC8"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shd w:val="clear" w:color="auto" w:fill="auto"/>
            <w:vAlign w:val="center"/>
            <w:hideMark/>
          </w:tcPr>
          <w:p w14:paraId="105740FA"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4136</w:t>
            </w:r>
          </w:p>
        </w:tc>
        <w:tc>
          <w:tcPr>
            <w:tcW w:w="1938" w:type="dxa"/>
            <w:tcBorders>
              <w:top w:val="nil"/>
              <w:left w:val="nil"/>
              <w:bottom w:val="single" w:sz="8" w:space="0" w:color="auto"/>
              <w:right w:val="single" w:sz="8" w:space="0" w:color="auto"/>
            </w:tcBorders>
            <w:shd w:val="clear" w:color="auto" w:fill="auto"/>
            <w:vAlign w:val="center"/>
            <w:hideMark/>
          </w:tcPr>
          <w:p w14:paraId="7E647352"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Advance - Section 305 Disbursements</w:t>
            </w:r>
          </w:p>
        </w:tc>
        <w:tc>
          <w:tcPr>
            <w:tcW w:w="1609" w:type="dxa"/>
            <w:tcBorders>
              <w:top w:val="nil"/>
              <w:left w:val="nil"/>
              <w:bottom w:val="single" w:sz="8" w:space="0" w:color="auto"/>
              <w:right w:val="single" w:sz="8" w:space="0" w:color="auto"/>
            </w:tcBorders>
            <w:shd w:val="clear" w:color="auto" w:fill="auto"/>
            <w:vAlign w:val="center"/>
            <w:hideMark/>
          </w:tcPr>
          <w:p w14:paraId="6EA917B2"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 - S305 - Cash For Keys - Repay</w:t>
            </w:r>
          </w:p>
        </w:tc>
        <w:tc>
          <w:tcPr>
            <w:tcW w:w="3361" w:type="dxa"/>
            <w:tcBorders>
              <w:top w:val="nil"/>
              <w:left w:val="nil"/>
              <w:bottom w:val="single" w:sz="8" w:space="0" w:color="auto"/>
              <w:right w:val="single" w:sz="8" w:space="0" w:color="auto"/>
            </w:tcBorders>
            <w:shd w:val="clear" w:color="auto" w:fill="auto"/>
            <w:vAlign w:val="center"/>
            <w:hideMark/>
          </w:tcPr>
          <w:p w14:paraId="67FEF67B"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This transaction is initiated by the Servicer to report repayments by the Borrower towards balance of each group of transactions. This transaction applies to ALL pay plan types.</w:t>
            </w:r>
          </w:p>
        </w:tc>
        <w:tc>
          <w:tcPr>
            <w:tcW w:w="236" w:type="dxa"/>
            <w:vAlign w:val="center"/>
            <w:hideMark/>
          </w:tcPr>
          <w:p w14:paraId="3B42BF66" w14:textId="77777777" w:rsidR="00E92CA3" w:rsidRPr="00E92CA3" w:rsidRDefault="00E92CA3" w:rsidP="00E92CA3">
            <w:pPr>
              <w:overflowPunct/>
              <w:autoSpaceDE/>
              <w:autoSpaceDN/>
              <w:adjustRightInd/>
              <w:spacing w:before="0" w:after="0"/>
              <w:textAlignment w:val="auto"/>
              <w:rPr>
                <w:sz w:val="20"/>
              </w:rPr>
            </w:pPr>
          </w:p>
        </w:tc>
      </w:tr>
      <w:tr w:rsidR="00E92CA3" w:rsidRPr="00E92CA3" w14:paraId="26869394" w14:textId="77777777" w:rsidTr="007D1923">
        <w:trPr>
          <w:trHeight w:val="1332"/>
        </w:trPr>
        <w:tc>
          <w:tcPr>
            <w:tcW w:w="1880" w:type="dxa"/>
            <w:tcBorders>
              <w:top w:val="nil"/>
              <w:left w:val="single" w:sz="8" w:space="0" w:color="auto"/>
              <w:bottom w:val="single" w:sz="8" w:space="0" w:color="auto"/>
              <w:right w:val="single" w:sz="8" w:space="0" w:color="auto"/>
            </w:tcBorders>
            <w:shd w:val="clear" w:color="auto" w:fill="auto"/>
            <w:vAlign w:val="center"/>
            <w:hideMark/>
          </w:tcPr>
          <w:p w14:paraId="71658DC8"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shd w:val="clear" w:color="auto" w:fill="auto"/>
            <w:vAlign w:val="center"/>
            <w:hideMark/>
          </w:tcPr>
          <w:p w14:paraId="5FFD2F89"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4336</w:t>
            </w:r>
          </w:p>
        </w:tc>
        <w:tc>
          <w:tcPr>
            <w:tcW w:w="1938" w:type="dxa"/>
            <w:tcBorders>
              <w:top w:val="nil"/>
              <w:left w:val="nil"/>
              <w:bottom w:val="single" w:sz="8" w:space="0" w:color="auto"/>
              <w:right w:val="single" w:sz="8" w:space="0" w:color="auto"/>
            </w:tcBorders>
            <w:shd w:val="clear" w:color="auto" w:fill="auto"/>
            <w:vAlign w:val="center"/>
            <w:hideMark/>
          </w:tcPr>
          <w:p w14:paraId="0F157A9B"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Advance - Section 305 Disbursements</w:t>
            </w:r>
          </w:p>
        </w:tc>
        <w:tc>
          <w:tcPr>
            <w:tcW w:w="1609" w:type="dxa"/>
            <w:tcBorders>
              <w:top w:val="nil"/>
              <w:left w:val="nil"/>
              <w:bottom w:val="single" w:sz="8" w:space="0" w:color="auto"/>
              <w:right w:val="single" w:sz="8" w:space="0" w:color="auto"/>
            </w:tcBorders>
            <w:shd w:val="clear" w:color="auto" w:fill="auto"/>
            <w:vAlign w:val="center"/>
            <w:hideMark/>
          </w:tcPr>
          <w:p w14:paraId="460D4BFF"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 - S305 - Cash For Keys - Repay Adj</w:t>
            </w:r>
          </w:p>
        </w:tc>
        <w:tc>
          <w:tcPr>
            <w:tcW w:w="3361" w:type="dxa"/>
            <w:tcBorders>
              <w:top w:val="nil"/>
              <w:left w:val="nil"/>
              <w:bottom w:val="single" w:sz="8" w:space="0" w:color="auto"/>
              <w:right w:val="single" w:sz="8" w:space="0" w:color="auto"/>
            </w:tcBorders>
            <w:shd w:val="clear" w:color="auto" w:fill="auto"/>
            <w:vAlign w:val="center"/>
            <w:hideMark/>
          </w:tcPr>
          <w:p w14:paraId="07295E9D"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This transaction is initiated by the Servicer to Adjust off Cash For Keys - Repay Transactions.  This transaction applies to ALL pay plan types.</w:t>
            </w:r>
          </w:p>
        </w:tc>
        <w:tc>
          <w:tcPr>
            <w:tcW w:w="236" w:type="dxa"/>
            <w:vAlign w:val="center"/>
            <w:hideMark/>
          </w:tcPr>
          <w:p w14:paraId="591F72DE" w14:textId="77777777" w:rsidR="00E92CA3" w:rsidRPr="00E92CA3" w:rsidRDefault="00E92CA3" w:rsidP="00E92CA3">
            <w:pPr>
              <w:overflowPunct/>
              <w:autoSpaceDE/>
              <w:autoSpaceDN/>
              <w:adjustRightInd/>
              <w:spacing w:before="0" w:after="0"/>
              <w:textAlignment w:val="auto"/>
              <w:rPr>
                <w:sz w:val="20"/>
              </w:rPr>
            </w:pPr>
          </w:p>
        </w:tc>
      </w:tr>
      <w:tr w:rsidR="00E92CA3" w:rsidRPr="00E92CA3" w14:paraId="1DEE552C" w14:textId="77777777" w:rsidTr="007D1923">
        <w:trPr>
          <w:trHeight w:val="1332"/>
        </w:trPr>
        <w:tc>
          <w:tcPr>
            <w:tcW w:w="1880" w:type="dxa"/>
            <w:tcBorders>
              <w:top w:val="nil"/>
              <w:left w:val="single" w:sz="8" w:space="0" w:color="auto"/>
              <w:bottom w:val="single" w:sz="8" w:space="0" w:color="auto"/>
              <w:right w:val="single" w:sz="8" w:space="0" w:color="auto"/>
            </w:tcBorders>
            <w:shd w:val="clear" w:color="auto" w:fill="auto"/>
            <w:vAlign w:val="center"/>
            <w:hideMark/>
          </w:tcPr>
          <w:p w14:paraId="13D861F2"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shd w:val="clear" w:color="auto" w:fill="auto"/>
            <w:vAlign w:val="center"/>
            <w:hideMark/>
          </w:tcPr>
          <w:p w14:paraId="6F3237D5"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4137</w:t>
            </w:r>
          </w:p>
        </w:tc>
        <w:tc>
          <w:tcPr>
            <w:tcW w:w="1938" w:type="dxa"/>
            <w:tcBorders>
              <w:top w:val="nil"/>
              <w:left w:val="nil"/>
              <w:bottom w:val="single" w:sz="8" w:space="0" w:color="auto"/>
              <w:right w:val="single" w:sz="8" w:space="0" w:color="auto"/>
            </w:tcBorders>
            <w:shd w:val="clear" w:color="auto" w:fill="auto"/>
            <w:vAlign w:val="center"/>
            <w:hideMark/>
          </w:tcPr>
          <w:p w14:paraId="7494EC0C"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Advance - Section 305 Disbursements</w:t>
            </w:r>
          </w:p>
        </w:tc>
        <w:tc>
          <w:tcPr>
            <w:tcW w:w="1609" w:type="dxa"/>
            <w:tcBorders>
              <w:top w:val="nil"/>
              <w:left w:val="nil"/>
              <w:bottom w:val="single" w:sz="8" w:space="0" w:color="auto"/>
              <w:right w:val="single" w:sz="8" w:space="0" w:color="auto"/>
            </w:tcBorders>
            <w:shd w:val="clear" w:color="auto" w:fill="auto"/>
            <w:vAlign w:val="center"/>
            <w:hideMark/>
          </w:tcPr>
          <w:p w14:paraId="10308A5D"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 - S305 - HOA Dues - Repay</w:t>
            </w:r>
          </w:p>
        </w:tc>
        <w:tc>
          <w:tcPr>
            <w:tcW w:w="3361" w:type="dxa"/>
            <w:tcBorders>
              <w:top w:val="nil"/>
              <w:left w:val="nil"/>
              <w:bottom w:val="single" w:sz="8" w:space="0" w:color="auto"/>
              <w:right w:val="single" w:sz="8" w:space="0" w:color="auto"/>
            </w:tcBorders>
            <w:shd w:val="clear" w:color="auto" w:fill="auto"/>
            <w:vAlign w:val="center"/>
            <w:hideMark/>
          </w:tcPr>
          <w:p w14:paraId="3138CAF5"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This transaction is initiated by the Servicer to report repayments by the Borrower towards balance of each group of transactions. This transaction applies to ALL pay plan types.</w:t>
            </w:r>
          </w:p>
        </w:tc>
        <w:tc>
          <w:tcPr>
            <w:tcW w:w="236" w:type="dxa"/>
            <w:vAlign w:val="center"/>
            <w:hideMark/>
          </w:tcPr>
          <w:p w14:paraId="6ACEE32E" w14:textId="77777777" w:rsidR="00E92CA3" w:rsidRPr="00E92CA3" w:rsidRDefault="00E92CA3" w:rsidP="00E92CA3">
            <w:pPr>
              <w:overflowPunct/>
              <w:autoSpaceDE/>
              <w:autoSpaceDN/>
              <w:adjustRightInd/>
              <w:spacing w:before="0" w:after="0"/>
              <w:textAlignment w:val="auto"/>
              <w:rPr>
                <w:sz w:val="20"/>
              </w:rPr>
            </w:pPr>
          </w:p>
        </w:tc>
      </w:tr>
      <w:tr w:rsidR="00E92CA3" w:rsidRPr="00E92CA3" w14:paraId="636CE2AD" w14:textId="77777777" w:rsidTr="007D1923">
        <w:trPr>
          <w:trHeight w:val="1332"/>
        </w:trPr>
        <w:tc>
          <w:tcPr>
            <w:tcW w:w="1880" w:type="dxa"/>
            <w:tcBorders>
              <w:top w:val="nil"/>
              <w:left w:val="single" w:sz="8" w:space="0" w:color="auto"/>
              <w:bottom w:val="single" w:sz="8" w:space="0" w:color="auto"/>
              <w:right w:val="single" w:sz="8" w:space="0" w:color="auto"/>
            </w:tcBorders>
            <w:shd w:val="clear" w:color="auto" w:fill="auto"/>
            <w:vAlign w:val="center"/>
            <w:hideMark/>
          </w:tcPr>
          <w:p w14:paraId="5B463D64"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shd w:val="clear" w:color="auto" w:fill="auto"/>
            <w:vAlign w:val="center"/>
            <w:hideMark/>
          </w:tcPr>
          <w:p w14:paraId="30AE1F50"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4337</w:t>
            </w:r>
          </w:p>
        </w:tc>
        <w:tc>
          <w:tcPr>
            <w:tcW w:w="1938" w:type="dxa"/>
            <w:tcBorders>
              <w:top w:val="nil"/>
              <w:left w:val="nil"/>
              <w:bottom w:val="single" w:sz="8" w:space="0" w:color="auto"/>
              <w:right w:val="single" w:sz="8" w:space="0" w:color="auto"/>
            </w:tcBorders>
            <w:shd w:val="clear" w:color="auto" w:fill="auto"/>
            <w:vAlign w:val="center"/>
            <w:hideMark/>
          </w:tcPr>
          <w:p w14:paraId="22F40ED0"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Advance - Section 305 Disbursements</w:t>
            </w:r>
          </w:p>
        </w:tc>
        <w:tc>
          <w:tcPr>
            <w:tcW w:w="1609" w:type="dxa"/>
            <w:tcBorders>
              <w:top w:val="nil"/>
              <w:left w:val="nil"/>
              <w:bottom w:val="single" w:sz="8" w:space="0" w:color="auto"/>
              <w:right w:val="single" w:sz="8" w:space="0" w:color="auto"/>
            </w:tcBorders>
            <w:shd w:val="clear" w:color="auto" w:fill="auto"/>
            <w:vAlign w:val="center"/>
            <w:hideMark/>
          </w:tcPr>
          <w:p w14:paraId="07E917BC"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 - S305 - HOA Dues - Repay Adj</w:t>
            </w:r>
          </w:p>
        </w:tc>
        <w:tc>
          <w:tcPr>
            <w:tcW w:w="3361" w:type="dxa"/>
            <w:tcBorders>
              <w:top w:val="nil"/>
              <w:left w:val="nil"/>
              <w:bottom w:val="single" w:sz="8" w:space="0" w:color="auto"/>
              <w:right w:val="single" w:sz="8" w:space="0" w:color="auto"/>
            </w:tcBorders>
            <w:shd w:val="clear" w:color="auto" w:fill="auto"/>
            <w:vAlign w:val="center"/>
            <w:hideMark/>
          </w:tcPr>
          <w:p w14:paraId="1440366E"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This transaction is initiated by the Servicer to Adjust off HOA Dues - Repay Transactions.  This transaction applies to ALL pay plan types.</w:t>
            </w:r>
          </w:p>
        </w:tc>
        <w:tc>
          <w:tcPr>
            <w:tcW w:w="236" w:type="dxa"/>
            <w:vAlign w:val="center"/>
            <w:hideMark/>
          </w:tcPr>
          <w:p w14:paraId="7E74D719" w14:textId="77777777" w:rsidR="00E92CA3" w:rsidRPr="00E92CA3" w:rsidRDefault="00E92CA3" w:rsidP="00E92CA3">
            <w:pPr>
              <w:overflowPunct/>
              <w:autoSpaceDE/>
              <w:autoSpaceDN/>
              <w:adjustRightInd/>
              <w:spacing w:before="0" w:after="0"/>
              <w:textAlignment w:val="auto"/>
              <w:rPr>
                <w:sz w:val="20"/>
              </w:rPr>
            </w:pPr>
          </w:p>
        </w:tc>
      </w:tr>
      <w:tr w:rsidR="00E92CA3" w:rsidRPr="00E92CA3" w14:paraId="40AB0416" w14:textId="77777777" w:rsidTr="007D1923">
        <w:trPr>
          <w:trHeight w:val="1332"/>
        </w:trPr>
        <w:tc>
          <w:tcPr>
            <w:tcW w:w="1880" w:type="dxa"/>
            <w:tcBorders>
              <w:top w:val="nil"/>
              <w:left w:val="single" w:sz="8" w:space="0" w:color="auto"/>
              <w:bottom w:val="single" w:sz="8" w:space="0" w:color="auto"/>
              <w:right w:val="single" w:sz="8" w:space="0" w:color="auto"/>
            </w:tcBorders>
            <w:shd w:val="clear" w:color="auto" w:fill="auto"/>
            <w:vAlign w:val="center"/>
            <w:hideMark/>
          </w:tcPr>
          <w:p w14:paraId="6340E5C8"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shd w:val="clear" w:color="auto" w:fill="auto"/>
            <w:vAlign w:val="center"/>
            <w:hideMark/>
          </w:tcPr>
          <w:p w14:paraId="4BBC08D1"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2131</w:t>
            </w:r>
          </w:p>
        </w:tc>
        <w:tc>
          <w:tcPr>
            <w:tcW w:w="1938" w:type="dxa"/>
            <w:tcBorders>
              <w:top w:val="nil"/>
              <w:left w:val="nil"/>
              <w:bottom w:val="single" w:sz="8" w:space="0" w:color="auto"/>
              <w:right w:val="single" w:sz="8" w:space="0" w:color="auto"/>
            </w:tcBorders>
            <w:shd w:val="clear" w:color="auto" w:fill="auto"/>
            <w:vAlign w:val="center"/>
            <w:hideMark/>
          </w:tcPr>
          <w:p w14:paraId="07AB07A1"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Advance - Section 306 Disbursements</w:t>
            </w:r>
          </w:p>
        </w:tc>
        <w:tc>
          <w:tcPr>
            <w:tcW w:w="1609" w:type="dxa"/>
            <w:tcBorders>
              <w:top w:val="nil"/>
              <w:left w:val="nil"/>
              <w:bottom w:val="single" w:sz="8" w:space="0" w:color="auto"/>
              <w:right w:val="single" w:sz="8" w:space="0" w:color="auto"/>
            </w:tcBorders>
            <w:shd w:val="clear" w:color="auto" w:fill="auto"/>
            <w:vAlign w:val="center"/>
            <w:hideMark/>
          </w:tcPr>
          <w:p w14:paraId="47506CD3"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 - S306 - Attorney Fees</w:t>
            </w:r>
          </w:p>
        </w:tc>
        <w:tc>
          <w:tcPr>
            <w:tcW w:w="3361" w:type="dxa"/>
            <w:tcBorders>
              <w:top w:val="nil"/>
              <w:left w:val="nil"/>
              <w:bottom w:val="single" w:sz="8" w:space="0" w:color="auto"/>
              <w:right w:val="single" w:sz="8" w:space="0" w:color="auto"/>
            </w:tcBorders>
            <w:shd w:val="clear" w:color="auto" w:fill="auto"/>
            <w:vAlign w:val="center"/>
            <w:hideMark/>
          </w:tcPr>
          <w:p w14:paraId="736BC379"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 xml:space="preserve">This transaction is initiated by the Servicer to report the expense incurred by the Lender/Investor for the attorney fee to vest title of the property in the name of the successful bidder. This transaction applies to ALL pay plan types. </w:t>
            </w:r>
          </w:p>
        </w:tc>
        <w:tc>
          <w:tcPr>
            <w:tcW w:w="236" w:type="dxa"/>
            <w:vAlign w:val="center"/>
            <w:hideMark/>
          </w:tcPr>
          <w:p w14:paraId="0836FD95" w14:textId="77777777" w:rsidR="00E92CA3" w:rsidRPr="00E92CA3" w:rsidRDefault="00E92CA3" w:rsidP="00E92CA3">
            <w:pPr>
              <w:overflowPunct/>
              <w:autoSpaceDE/>
              <w:autoSpaceDN/>
              <w:adjustRightInd/>
              <w:spacing w:before="0" w:after="0"/>
              <w:textAlignment w:val="auto"/>
              <w:rPr>
                <w:sz w:val="20"/>
              </w:rPr>
            </w:pPr>
          </w:p>
        </w:tc>
      </w:tr>
      <w:tr w:rsidR="00E92CA3" w:rsidRPr="00E92CA3" w14:paraId="4B42367F" w14:textId="77777777" w:rsidTr="007D1923">
        <w:trPr>
          <w:trHeight w:val="1332"/>
        </w:trPr>
        <w:tc>
          <w:tcPr>
            <w:tcW w:w="1880" w:type="dxa"/>
            <w:tcBorders>
              <w:top w:val="nil"/>
              <w:left w:val="single" w:sz="8" w:space="0" w:color="auto"/>
              <w:bottom w:val="single" w:sz="8" w:space="0" w:color="auto"/>
              <w:right w:val="single" w:sz="8" w:space="0" w:color="auto"/>
            </w:tcBorders>
            <w:shd w:val="clear" w:color="auto" w:fill="auto"/>
            <w:vAlign w:val="center"/>
            <w:hideMark/>
          </w:tcPr>
          <w:p w14:paraId="7BC89A5A"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shd w:val="clear" w:color="auto" w:fill="auto"/>
            <w:vAlign w:val="center"/>
            <w:hideMark/>
          </w:tcPr>
          <w:p w14:paraId="59D67125"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2132</w:t>
            </w:r>
          </w:p>
        </w:tc>
        <w:tc>
          <w:tcPr>
            <w:tcW w:w="1938" w:type="dxa"/>
            <w:tcBorders>
              <w:top w:val="nil"/>
              <w:left w:val="nil"/>
              <w:bottom w:val="single" w:sz="8" w:space="0" w:color="auto"/>
              <w:right w:val="single" w:sz="8" w:space="0" w:color="auto"/>
            </w:tcBorders>
            <w:shd w:val="clear" w:color="auto" w:fill="auto"/>
            <w:vAlign w:val="center"/>
            <w:hideMark/>
          </w:tcPr>
          <w:p w14:paraId="12BF7B6D"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Advance - Section 306 Disbursements</w:t>
            </w:r>
          </w:p>
        </w:tc>
        <w:tc>
          <w:tcPr>
            <w:tcW w:w="1609" w:type="dxa"/>
            <w:tcBorders>
              <w:top w:val="nil"/>
              <w:left w:val="nil"/>
              <w:bottom w:val="single" w:sz="8" w:space="0" w:color="auto"/>
              <w:right w:val="single" w:sz="8" w:space="0" w:color="auto"/>
            </w:tcBorders>
            <w:shd w:val="clear" w:color="auto" w:fill="auto"/>
            <w:vAlign w:val="center"/>
            <w:hideMark/>
          </w:tcPr>
          <w:p w14:paraId="56EEB60D"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 - S306 - Trustee Fees</w:t>
            </w:r>
          </w:p>
        </w:tc>
        <w:tc>
          <w:tcPr>
            <w:tcW w:w="3361" w:type="dxa"/>
            <w:tcBorders>
              <w:top w:val="nil"/>
              <w:left w:val="nil"/>
              <w:bottom w:val="single" w:sz="8" w:space="0" w:color="auto"/>
              <w:right w:val="single" w:sz="8" w:space="0" w:color="auto"/>
            </w:tcBorders>
            <w:shd w:val="clear" w:color="auto" w:fill="auto"/>
            <w:vAlign w:val="center"/>
            <w:hideMark/>
          </w:tcPr>
          <w:p w14:paraId="1ECAE611"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 xml:space="preserve">This transaction is initiated by the Servicer to report the expense incurred by the Lender/Investor for the trustee fee to vest title of the property in the name of the successful bidder. This transaction applies to ALL pay plan types. </w:t>
            </w:r>
          </w:p>
        </w:tc>
        <w:tc>
          <w:tcPr>
            <w:tcW w:w="236" w:type="dxa"/>
            <w:vAlign w:val="center"/>
            <w:hideMark/>
          </w:tcPr>
          <w:p w14:paraId="68E8EFBE" w14:textId="77777777" w:rsidR="00E92CA3" w:rsidRPr="00E92CA3" w:rsidRDefault="00E92CA3" w:rsidP="00E92CA3">
            <w:pPr>
              <w:overflowPunct/>
              <w:autoSpaceDE/>
              <w:autoSpaceDN/>
              <w:adjustRightInd/>
              <w:spacing w:before="0" w:after="0"/>
              <w:textAlignment w:val="auto"/>
              <w:rPr>
                <w:sz w:val="20"/>
              </w:rPr>
            </w:pPr>
          </w:p>
        </w:tc>
      </w:tr>
      <w:tr w:rsidR="00E92CA3" w:rsidRPr="00E92CA3" w14:paraId="61BD10DE" w14:textId="77777777" w:rsidTr="007D1923">
        <w:trPr>
          <w:trHeight w:val="1860"/>
        </w:trPr>
        <w:tc>
          <w:tcPr>
            <w:tcW w:w="1880" w:type="dxa"/>
            <w:tcBorders>
              <w:top w:val="nil"/>
              <w:left w:val="single" w:sz="8" w:space="0" w:color="auto"/>
              <w:bottom w:val="single" w:sz="8" w:space="0" w:color="auto"/>
              <w:right w:val="single" w:sz="8" w:space="0" w:color="auto"/>
            </w:tcBorders>
            <w:shd w:val="clear" w:color="auto" w:fill="auto"/>
            <w:vAlign w:val="center"/>
            <w:hideMark/>
          </w:tcPr>
          <w:p w14:paraId="4631843F"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shd w:val="clear" w:color="auto" w:fill="auto"/>
            <w:vAlign w:val="center"/>
            <w:hideMark/>
          </w:tcPr>
          <w:p w14:paraId="74AB441E"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2133</w:t>
            </w:r>
          </w:p>
        </w:tc>
        <w:tc>
          <w:tcPr>
            <w:tcW w:w="1938" w:type="dxa"/>
            <w:tcBorders>
              <w:top w:val="nil"/>
              <w:left w:val="nil"/>
              <w:bottom w:val="single" w:sz="8" w:space="0" w:color="auto"/>
              <w:right w:val="single" w:sz="8" w:space="0" w:color="auto"/>
            </w:tcBorders>
            <w:shd w:val="clear" w:color="auto" w:fill="auto"/>
            <w:vAlign w:val="center"/>
            <w:hideMark/>
          </w:tcPr>
          <w:p w14:paraId="69612DEE"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Advance - Section 306 Disbursements</w:t>
            </w:r>
          </w:p>
        </w:tc>
        <w:tc>
          <w:tcPr>
            <w:tcW w:w="1609" w:type="dxa"/>
            <w:tcBorders>
              <w:top w:val="nil"/>
              <w:left w:val="nil"/>
              <w:bottom w:val="single" w:sz="8" w:space="0" w:color="auto"/>
              <w:right w:val="single" w:sz="8" w:space="0" w:color="auto"/>
            </w:tcBorders>
            <w:shd w:val="clear" w:color="auto" w:fill="auto"/>
            <w:vAlign w:val="center"/>
            <w:hideMark/>
          </w:tcPr>
          <w:p w14:paraId="502BE731"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 - S306 - Other</w:t>
            </w:r>
          </w:p>
        </w:tc>
        <w:tc>
          <w:tcPr>
            <w:tcW w:w="3361" w:type="dxa"/>
            <w:tcBorders>
              <w:top w:val="nil"/>
              <w:left w:val="nil"/>
              <w:bottom w:val="single" w:sz="8" w:space="0" w:color="auto"/>
              <w:right w:val="single" w:sz="8" w:space="0" w:color="auto"/>
            </w:tcBorders>
            <w:shd w:val="clear" w:color="auto" w:fill="auto"/>
            <w:vAlign w:val="center"/>
            <w:hideMark/>
          </w:tcPr>
          <w:p w14:paraId="3F511393"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 xml:space="preserve">This transaction is initiated by the Servicer to itemize other expenses incurred by the Lender/Investor in this category. A descriptive title for the expenses must be entered on the electronic version of the claim form (HUD Form-27011) at the time of claim submission. This transaction applies to ALL pay plan types. </w:t>
            </w:r>
          </w:p>
        </w:tc>
        <w:tc>
          <w:tcPr>
            <w:tcW w:w="236" w:type="dxa"/>
            <w:vAlign w:val="center"/>
            <w:hideMark/>
          </w:tcPr>
          <w:p w14:paraId="2468C0E7" w14:textId="77777777" w:rsidR="00E92CA3" w:rsidRPr="00E92CA3" w:rsidRDefault="00E92CA3" w:rsidP="00E92CA3">
            <w:pPr>
              <w:overflowPunct/>
              <w:autoSpaceDE/>
              <w:autoSpaceDN/>
              <w:adjustRightInd/>
              <w:spacing w:before="0" w:after="0"/>
              <w:textAlignment w:val="auto"/>
              <w:rPr>
                <w:sz w:val="20"/>
              </w:rPr>
            </w:pPr>
          </w:p>
        </w:tc>
      </w:tr>
      <w:tr w:rsidR="00E92CA3" w:rsidRPr="00E92CA3" w14:paraId="08E30B3C" w14:textId="77777777" w:rsidTr="007D1923">
        <w:trPr>
          <w:trHeight w:val="1332"/>
        </w:trPr>
        <w:tc>
          <w:tcPr>
            <w:tcW w:w="1880" w:type="dxa"/>
            <w:tcBorders>
              <w:top w:val="nil"/>
              <w:left w:val="single" w:sz="8" w:space="0" w:color="auto"/>
              <w:bottom w:val="single" w:sz="8" w:space="0" w:color="auto"/>
              <w:right w:val="single" w:sz="8" w:space="0" w:color="auto"/>
            </w:tcBorders>
            <w:shd w:val="clear" w:color="auto" w:fill="auto"/>
            <w:vAlign w:val="center"/>
            <w:hideMark/>
          </w:tcPr>
          <w:p w14:paraId="2D3D0245"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shd w:val="clear" w:color="auto" w:fill="auto"/>
            <w:vAlign w:val="center"/>
            <w:hideMark/>
          </w:tcPr>
          <w:p w14:paraId="188CE0F1"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2138</w:t>
            </w:r>
          </w:p>
        </w:tc>
        <w:tc>
          <w:tcPr>
            <w:tcW w:w="1938" w:type="dxa"/>
            <w:tcBorders>
              <w:top w:val="nil"/>
              <w:left w:val="nil"/>
              <w:bottom w:val="single" w:sz="8" w:space="0" w:color="auto"/>
              <w:right w:val="single" w:sz="8" w:space="0" w:color="auto"/>
            </w:tcBorders>
            <w:shd w:val="clear" w:color="auto" w:fill="auto"/>
            <w:vAlign w:val="center"/>
            <w:hideMark/>
          </w:tcPr>
          <w:p w14:paraId="6F9E4927"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Advance - Section 306 Disbursements</w:t>
            </w:r>
          </w:p>
        </w:tc>
        <w:tc>
          <w:tcPr>
            <w:tcW w:w="1609" w:type="dxa"/>
            <w:tcBorders>
              <w:top w:val="nil"/>
              <w:left w:val="nil"/>
              <w:bottom w:val="single" w:sz="8" w:space="0" w:color="auto"/>
              <w:right w:val="single" w:sz="8" w:space="0" w:color="auto"/>
            </w:tcBorders>
            <w:shd w:val="clear" w:color="auto" w:fill="auto"/>
            <w:vAlign w:val="center"/>
            <w:hideMark/>
          </w:tcPr>
          <w:p w14:paraId="26694193"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 - S306 - Repayment</w:t>
            </w:r>
          </w:p>
        </w:tc>
        <w:tc>
          <w:tcPr>
            <w:tcW w:w="3361" w:type="dxa"/>
            <w:tcBorders>
              <w:top w:val="nil"/>
              <w:left w:val="nil"/>
              <w:bottom w:val="single" w:sz="8" w:space="0" w:color="auto"/>
              <w:right w:val="single" w:sz="8" w:space="0" w:color="auto"/>
            </w:tcBorders>
            <w:shd w:val="clear" w:color="auto" w:fill="auto"/>
            <w:vAlign w:val="center"/>
            <w:hideMark/>
          </w:tcPr>
          <w:p w14:paraId="2F05672A"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 xml:space="preserve">This transaction is initiated by the Servicer to report repayments by the Borrower within this transaction category. This transaction applies to ALL pay plan types. </w:t>
            </w:r>
          </w:p>
        </w:tc>
        <w:tc>
          <w:tcPr>
            <w:tcW w:w="236" w:type="dxa"/>
            <w:vAlign w:val="center"/>
            <w:hideMark/>
          </w:tcPr>
          <w:p w14:paraId="7D538A06" w14:textId="77777777" w:rsidR="00E92CA3" w:rsidRPr="00E92CA3" w:rsidRDefault="00E92CA3" w:rsidP="00E92CA3">
            <w:pPr>
              <w:overflowPunct/>
              <w:autoSpaceDE/>
              <w:autoSpaceDN/>
              <w:adjustRightInd/>
              <w:spacing w:before="0" w:after="0"/>
              <w:textAlignment w:val="auto"/>
              <w:rPr>
                <w:sz w:val="20"/>
              </w:rPr>
            </w:pPr>
          </w:p>
        </w:tc>
      </w:tr>
      <w:tr w:rsidR="00E92CA3" w:rsidRPr="00E92CA3" w14:paraId="29DAD6E2" w14:textId="77777777" w:rsidTr="007D1923">
        <w:trPr>
          <w:trHeight w:val="1332"/>
        </w:trPr>
        <w:tc>
          <w:tcPr>
            <w:tcW w:w="1880" w:type="dxa"/>
            <w:tcBorders>
              <w:top w:val="nil"/>
              <w:left w:val="single" w:sz="8" w:space="0" w:color="auto"/>
              <w:bottom w:val="single" w:sz="8" w:space="0" w:color="auto"/>
              <w:right w:val="single" w:sz="8" w:space="0" w:color="auto"/>
            </w:tcBorders>
            <w:shd w:val="clear" w:color="auto" w:fill="auto"/>
            <w:vAlign w:val="center"/>
            <w:hideMark/>
          </w:tcPr>
          <w:p w14:paraId="0932A470"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shd w:val="clear" w:color="auto" w:fill="auto"/>
            <w:vAlign w:val="center"/>
            <w:hideMark/>
          </w:tcPr>
          <w:p w14:paraId="76DB1388"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2141</w:t>
            </w:r>
          </w:p>
        </w:tc>
        <w:tc>
          <w:tcPr>
            <w:tcW w:w="1938" w:type="dxa"/>
            <w:tcBorders>
              <w:top w:val="nil"/>
              <w:left w:val="nil"/>
              <w:bottom w:val="single" w:sz="8" w:space="0" w:color="auto"/>
              <w:right w:val="single" w:sz="8" w:space="0" w:color="auto"/>
            </w:tcBorders>
            <w:shd w:val="clear" w:color="auto" w:fill="auto"/>
            <w:vAlign w:val="center"/>
            <w:hideMark/>
          </w:tcPr>
          <w:p w14:paraId="4D89471C"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Advance - Section 307 Disbursements</w:t>
            </w:r>
          </w:p>
        </w:tc>
        <w:tc>
          <w:tcPr>
            <w:tcW w:w="1609" w:type="dxa"/>
            <w:tcBorders>
              <w:top w:val="nil"/>
              <w:left w:val="nil"/>
              <w:bottom w:val="single" w:sz="8" w:space="0" w:color="auto"/>
              <w:right w:val="single" w:sz="8" w:space="0" w:color="auto"/>
            </w:tcBorders>
            <w:shd w:val="clear" w:color="auto" w:fill="auto"/>
            <w:vAlign w:val="center"/>
            <w:hideMark/>
          </w:tcPr>
          <w:p w14:paraId="2679DD02"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 - S307 - Sheriff Fees</w:t>
            </w:r>
          </w:p>
        </w:tc>
        <w:tc>
          <w:tcPr>
            <w:tcW w:w="3361" w:type="dxa"/>
            <w:tcBorders>
              <w:top w:val="nil"/>
              <w:left w:val="nil"/>
              <w:bottom w:val="single" w:sz="8" w:space="0" w:color="auto"/>
              <w:right w:val="single" w:sz="8" w:space="0" w:color="auto"/>
            </w:tcBorders>
            <w:shd w:val="clear" w:color="auto" w:fill="auto"/>
            <w:vAlign w:val="center"/>
            <w:hideMark/>
          </w:tcPr>
          <w:p w14:paraId="2C20556B"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 xml:space="preserve">This transaction is initiated by the Servicer to report the expense incurred by the Lender/Investor for sheriff fees in the event of foreclosure proceedings. This transaction applies to ALL pay plan types. </w:t>
            </w:r>
          </w:p>
        </w:tc>
        <w:tc>
          <w:tcPr>
            <w:tcW w:w="236" w:type="dxa"/>
            <w:vAlign w:val="center"/>
            <w:hideMark/>
          </w:tcPr>
          <w:p w14:paraId="6F79AC7B" w14:textId="77777777" w:rsidR="00E92CA3" w:rsidRPr="00E92CA3" w:rsidRDefault="00E92CA3" w:rsidP="00E92CA3">
            <w:pPr>
              <w:overflowPunct/>
              <w:autoSpaceDE/>
              <w:autoSpaceDN/>
              <w:adjustRightInd/>
              <w:spacing w:before="0" w:after="0"/>
              <w:textAlignment w:val="auto"/>
              <w:rPr>
                <w:sz w:val="20"/>
              </w:rPr>
            </w:pPr>
          </w:p>
        </w:tc>
      </w:tr>
      <w:tr w:rsidR="00E92CA3" w:rsidRPr="00E92CA3" w14:paraId="4C1ADEA7" w14:textId="77777777" w:rsidTr="007D1923">
        <w:trPr>
          <w:trHeight w:val="1332"/>
        </w:trPr>
        <w:tc>
          <w:tcPr>
            <w:tcW w:w="1880" w:type="dxa"/>
            <w:tcBorders>
              <w:top w:val="nil"/>
              <w:left w:val="single" w:sz="8" w:space="0" w:color="auto"/>
              <w:bottom w:val="single" w:sz="8" w:space="0" w:color="auto"/>
              <w:right w:val="single" w:sz="8" w:space="0" w:color="auto"/>
            </w:tcBorders>
            <w:shd w:val="clear" w:color="auto" w:fill="auto"/>
            <w:vAlign w:val="center"/>
            <w:hideMark/>
          </w:tcPr>
          <w:p w14:paraId="4B725AAB"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shd w:val="clear" w:color="auto" w:fill="auto"/>
            <w:vAlign w:val="center"/>
            <w:hideMark/>
          </w:tcPr>
          <w:p w14:paraId="7D0D1F4B"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2142</w:t>
            </w:r>
          </w:p>
        </w:tc>
        <w:tc>
          <w:tcPr>
            <w:tcW w:w="1938" w:type="dxa"/>
            <w:tcBorders>
              <w:top w:val="nil"/>
              <w:left w:val="nil"/>
              <w:bottom w:val="single" w:sz="8" w:space="0" w:color="auto"/>
              <w:right w:val="single" w:sz="8" w:space="0" w:color="auto"/>
            </w:tcBorders>
            <w:shd w:val="clear" w:color="auto" w:fill="auto"/>
            <w:vAlign w:val="center"/>
            <w:hideMark/>
          </w:tcPr>
          <w:p w14:paraId="7B7683E4"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Advance - Section 307 Disbursements</w:t>
            </w:r>
          </w:p>
        </w:tc>
        <w:tc>
          <w:tcPr>
            <w:tcW w:w="1609" w:type="dxa"/>
            <w:tcBorders>
              <w:top w:val="nil"/>
              <w:left w:val="nil"/>
              <w:bottom w:val="single" w:sz="8" w:space="0" w:color="auto"/>
              <w:right w:val="single" w:sz="8" w:space="0" w:color="auto"/>
            </w:tcBorders>
            <w:shd w:val="clear" w:color="auto" w:fill="auto"/>
            <w:vAlign w:val="center"/>
            <w:hideMark/>
          </w:tcPr>
          <w:p w14:paraId="0CAEC794"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 - S307 - Title Examination Fees</w:t>
            </w:r>
          </w:p>
        </w:tc>
        <w:tc>
          <w:tcPr>
            <w:tcW w:w="3361" w:type="dxa"/>
            <w:tcBorders>
              <w:top w:val="nil"/>
              <w:left w:val="nil"/>
              <w:bottom w:val="single" w:sz="8" w:space="0" w:color="auto"/>
              <w:right w:val="single" w:sz="8" w:space="0" w:color="auto"/>
            </w:tcBorders>
            <w:shd w:val="clear" w:color="auto" w:fill="auto"/>
            <w:vAlign w:val="center"/>
            <w:hideMark/>
          </w:tcPr>
          <w:p w14:paraId="282B3516"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 xml:space="preserve">This transaction is initiated by the Servicer to report the expense incurred by the Lender/Investor for title search. This transaction applies to ALL pay plan types. </w:t>
            </w:r>
          </w:p>
        </w:tc>
        <w:tc>
          <w:tcPr>
            <w:tcW w:w="236" w:type="dxa"/>
            <w:vAlign w:val="center"/>
            <w:hideMark/>
          </w:tcPr>
          <w:p w14:paraId="1CA048F0" w14:textId="77777777" w:rsidR="00E92CA3" w:rsidRPr="00E92CA3" w:rsidRDefault="00E92CA3" w:rsidP="00E92CA3">
            <w:pPr>
              <w:overflowPunct/>
              <w:autoSpaceDE/>
              <w:autoSpaceDN/>
              <w:adjustRightInd/>
              <w:spacing w:before="0" w:after="0"/>
              <w:textAlignment w:val="auto"/>
              <w:rPr>
                <w:sz w:val="20"/>
              </w:rPr>
            </w:pPr>
          </w:p>
        </w:tc>
      </w:tr>
      <w:tr w:rsidR="00E92CA3" w:rsidRPr="00E92CA3" w14:paraId="463868F0" w14:textId="77777777" w:rsidTr="007D1923">
        <w:trPr>
          <w:trHeight w:val="1332"/>
        </w:trPr>
        <w:tc>
          <w:tcPr>
            <w:tcW w:w="1880" w:type="dxa"/>
            <w:tcBorders>
              <w:top w:val="nil"/>
              <w:left w:val="single" w:sz="8" w:space="0" w:color="auto"/>
              <w:bottom w:val="single" w:sz="8" w:space="0" w:color="auto"/>
              <w:right w:val="single" w:sz="8" w:space="0" w:color="auto"/>
            </w:tcBorders>
            <w:shd w:val="clear" w:color="auto" w:fill="auto"/>
            <w:vAlign w:val="center"/>
            <w:hideMark/>
          </w:tcPr>
          <w:p w14:paraId="3DDC80BD"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shd w:val="clear" w:color="auto" w:fill="auto"/>
            <w:vAlign w:val="center"/>
            <w:hideMark/>
          </w:tcPr>
          <w:p w14:paraId="4F43A4DB"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2143</w:t>
            </w:r>
          </w:p>
        </w:tc>
        <w:tc>
          <w:tcPr>
            <w:tcW w:w="1938" w:type="dxa"/>
            <w:tcBorders>
              <w:top w:val="nil"/>
              <w:left w:val="nil"/>
              <w:bottom w:val="single" w:sz="8" w:space="0" w:color="auto"/>
              <w:right w:val="single" w:sz="8" w:space="0" w:color="auto"/>
            </w:tcBorders>
            <w:shd w:val="clear" w:color="auto" w:fill="auto"/>
            <w:vAlign w:val="center"/>
            <w:hideMark/>
          </w:tcPr>
          <w:p w14:paraId="7118495C"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Advance - Section 307 Disbursements</w:t>
            </w:r>
          </w:p>
        </w:tc>
        <w:tc>
          <w:tcPr>
            <w:tcW w:w="1609" w:type="dxa"/>
            <w:tcBorders>
              <w:top w:val="nil"/>
              <w:left w:val="nil"/>
              <w:bottom w:val="single" w:sz="8" w:space="0" w:color="auto"/>
              <w:right w:val="single" w:sz="8" w:space="0" w:color="auto"/>
            </w:tcBorders>
            <w:shd w:val="clear" w:color="auto" w:fill="auto"/>
            <w:vAlign w:val="center"/>
            <w:hideMark/>
          </w:tcPr>
          <w:p w14:paraId="4BC34C87"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 - S307 - Recording Fees</w:t>
            </w:r>
          </w:p>
        </w:tc>
        <w:tc>
          <w:tcPr>
            <w:tcW w:w="3361" w:type="dxa"/>
            <w:tcBorders>
              <w:top w:val="nil"/>
              <w:left w:val="nil"/>
              <w:bottom w:val="single" w:sz="8" w:space="0" w:color="auto"/>
              <w:right w:val="single" w:sz="8" w:space="0" w:color="auto"/>
            </w:tcBorders>
            <w:shd w:val="clear" w:color="auto" w:fill="auto"/>
            <w:vAlign w:val="center"/>
            <w:hideMark/>
          </w:tcPr>
          <w:p w14:paraId="1E5BA57F"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 xml:space="preserve">This transaction is initiated by the Servicer to report the expense incurred by the Lender/Investor for sheriff fees in the event of foreclosure proceedings. This transaction applies to ALL pay plan types. </w:t>
            </w:r>
          </w:p>
        </w:tc>
        <w:tc>
          <w:tcPr>
            <w:tcW w:w="236" w:type="dxa"/>
            <w:vAlign w:val="center"/>
            <w:hideMark/>
          </w:tcPr>
          <w:p w14:paraId="3CE8B36E" w14:textId="77777777" w:rsidR="00E92CA3" w:rsidRPr="00E92CA3" w:rsidRDefault="00E92CA3" w:rsidP="00E92CA3">
            <w:pPr>
              <w:overflowPunct/>
              <w:autoSpaceDE/>
              <w:autoSpaceDN/>
              <w:adjustRightInd/>
              <w:spacing w:before="0" w:after="0"/>
              <w:textAlignment w:val="auto"/>
              <w:rPr>
                <w:sz w:val="20"/>
              </w:rPr>
            </w:pPr>
          </w:p>
        </w:tc>
      </w:tr>
      <w:tr w:rsidR="00E92CA3" w:rsidRPr="00E92CA3" w14:paraId="1FCC25EB" w14:textId="77777777" w:rsidTr="007D1923">
        <w:trPr>
          <w:trHeight w:val="1860"/>
        </w:trPr>
        <w:tc>
          <w:tcPr>
            <w:tcW w:w="1880" w:type="dxa"/>
            <w:tcBorders>
              <w:top w:val="nil"/>
              <w:left w:val="single" w:sz="8" w:space="0" w:color="auto"/>
              <w:bottom w:val="single" w:sz="8" w:space="0" w:color="auto"/>
              <w:right w:val="single" w:sz="8" w:space="0" w:color="auto"/>
            </w:tcBorders>
            <w:shd w:val="clear" w:color="auto" w:fill="auto"/>
            <w:vAlign w:val="center"/>
            <w:hideMark/>
          </w:tcPr>
          <w:p w14:paraId="7D1EA131"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shd w:val="clear" w:color="auto" w:fill="auto"/>
            <w:vAlign w:val="center"/>
            <w:hideMark/>
          </w:tcPr>
          <w:p w14:paraId="1B1AC51F"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2144</w:t>
            </w:r>
          </w:p>
        </w:tc>
        <w:tc>
          <w:tcPr>
            <w:tcW w:w="1938" w:type="dxa"/>
            <w:tcBorders>
              <w:top w:val="nil"/>
              <w:left w:val="nil"/>
              <w:bottom w:val="single" w:sz="8" w:space="0" w:color="auto"/>
              <w:right w:val="single" w:sz="8" w:space="0" w:color="auto"/>
            </w:tcBorders>
            <w:shd w:val="clear" w:color="auto" w:fill="auto"/>
            <w:vAlign w:val="center"/>
            <w:hideMark/>
          </w:tcPr>
          <w:p w14:paraId="6D08F486"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Advance - Section 307 Disbursements</w:t>
            </w:r>
          </w:p>
        </w:tc>
        <w:tc>
          <w:tcPr>
            <w:tcW w:w="1609" w:type="dxa"/>
            <w:tcBorders>
              <w:top w:val="nil"/>
              <w:left w:val="nil"/>
              <w:bottom w:val="single" w:sz="8" w:space="0" w:color="auto"/>
              <w:right w:val="single" w:sz="8" w:space="0" w:color="auto"/>
            </w:tcBorders>
            <w:shd w:val="clear" w:color="auto" w:fill="auto"/>
            <w:vAlign w:val="center"/>
            <w:hideMark/>
          </w:tcPr>
          <w:p w14:paraId="0B99B6B6"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 - S307 - Other</w:t>
            </w:r>
          </w:p>
        </w:tc>
        <w:tc>
          <w:tcPr>
            <w:tcW w:w="3361" w:type="dxa"/>
            <w:tcBorders>
              <w:top w:val="nil"/>
              <w:left w:val="nil"/>
              <w:bottom w:val="single" w:sz="8" w:space="0" w:color="auto"/>
              <w:right w:val="single" w:sz="8" w:space="0" w:color="auto"/>
            </w:tcBorders>
            <w:shd w:val="clear" w:color="auto" w:fill="auto"/>
            <w:vAlign w:val="center"/>
            <w:hideMark/>
          </w:tcPr>
          <w:p w14:paraId="23032BAD"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 xml:space="preserve">This transaction is initiated by the Servicer to itemize other expenses incurred by the Lender/Investor in this category. A descriptive title for the expenses must be entered on the electronic version of the claim form (HUD Form-27011) at the time of claim submission. This transaction applies to ALL pay plan types. </w:t>
            </w:r>
          </w:p>
        </w:tc>
        <w:tc>
          <w:tcPr>
            <w:tcW w:w="236" w:type="dxa"/>
            <w:vAlign w:val="center"/>
            <w:hideMark/>
          </w:tcPr>
          <w:p w14:paraId="4BAF513B" w14:textId="77777777" w:rsidR="00E92CA3" w:rsidRPr="00E92CA3" w:rsidRDefault="00E92CA3" w:rsidP="00E92CA3">
            <w:pPr>
              <w:overflowPunct/>
              <w:autoSpaceDE/>
              <w:autoSpaceDN/>
              <w:adjustRightInd/>
              <w:spacing w:before="0" w:after="0"/>
              <w:textAlignment w:val="auto"/>
              <w:rPr>
                <w:sz w:val="20"/>
              </w:rPr>
            </w:pPr>
          </w:p>
        </w:tc>
      </w:tr>
      <w:tr w:rsidR="00E92CA3" w:rsidRPr="00E92CA3" w14:paraId="1772D475" w14:textId="77777777" w:rsidTr="007D1923">
        <w:trPr>
          <w:trHeight w:val="1332"/>
        </w:trPr>
        <w:tc>
          <w:tcPr>
            <w:tcW w:w="1880" w:type="dxa"/>
            <w:tcBorders>
              <w:top w:val="nil"/>
              <w:left w:val="single" w:sz="8" w:space="0" w:color="auto"/>
              <w:bottom w:val="single" w:sz="8" w:space="0" w:color="auto"/>
              <w:right w:val="single" w:sz="8" w:space="0" w:color="auto"/>
            </w:tcBorders>
            <w:shd w:val="clear" w:color="auto" w:fill="auto"/>
            <w:vAlign w:val="center"/>
            <w:hideMark/>
          </w:tcPr>
          <w:p w14:paraId="75D767E8"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shd w:val="clear" w:color="auto" w:fill="auto"/>
            <w:vAlign w:val="center"/>
            <w:hideMark/>
          </w:tcPr>
          <w:p w14:paraId="63BA30AE"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2148</w:t>
            </w:r>
          </w:p>
        </w:tc>
        <w:tc>
          <w:tcPr>
            <w:tcW w:w="1938" w:type="dxa"/>
            <w:tcBorders>
              <w:top w:val="nil"/>
              <w:left w:val="nil"/>
              <w:bottom w:val="single" w:sz="8" w:space="0" w:color="auto"/>
              <w:right w:val="single" w:sz="8" w:space="0" w:color="auto"/>
            </w:tcBorders>
            <w:shd w:val="clear" w:color="auto" w:fill="auto"/>
            <w:vAlign w:val="center"/>
            <w:hideMark/>
          </w:tcPr>
          <w:p w14:paraId="78EA77B9"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Advance - Section 307 Disbursements</w:t>
            </w:r>
          </w:p>
        </w:tc>
        <w:tc>
          <w:tcPr>
            <w:tcW w:w="1609" w:type="dxa"/>
            <w:tcBorders>
              <w:top w:val="nil"/>
              <w:left w:val="nil"/>
              <w:bottom w:val="single" w:sz="8" w:space="0" w:color="auto"/>
              <w:right w:val="single" w:sz="8" w:space="0" w:color="auto"/>
            </w:tcBorders>
            <w:shd w:val="clear" w:color="auto" w:fill="auto"/>
            <w:vAlign w:val="center"/>
            <w:hideMark/>
          </w:tcPr>
          <w:p w14:paraId="55FFDF5A"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 - S307 - Repayment</w:t>
            </w:r>
          </w:p>
        </w:tc>
        <w:tc>
          <w:tcPr>
            <w:tcW w:w="3361" w:type="dxa"/>
            <w:tcBorders>
              <w:top w:val="nil"/>
              <w:left w:val="nil"/>
              <w:bottom w:val="single" w:sz="8" w:space="0" w:color="auto"/>
              <w:right w:val="single" w:sz="8" w:space="0" w:color="auto"/>
            </w:tcBorders>
            <w:shd w:val="clear" w:color="auto" w:fill="auto"/>
            <w:vAlign w:val="center"/>
            <w:hideMark/>
          </w:tcPr>
          <w:p w14:paraId="5428764E"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 xml:space="preserve">This transaction is initiated by the Servicer to report repayments by the Borrower within this transaction category. This transaction applies to ALL pay plan types. </w:t>
            </w:r>
          </w:p>
        </w:tc>
        <w:tc>
          <w:tcPr>
            <w:tcW w:w="236" w:type="dxa"/>
            <w:vAlign w:val="center"/>
            <w:hideMark/>
          </w:tcPr>
          <w:p w14:paraId="2F4F7CC8" w14:textId="77777777" w:rsidR="00E92CA3" w:rsidRPr="00E92CA3" w:rsidRDefault="00E92CA3" w:rsidP="00E92CA3">
            <w:pPr>
              <w:overflowPunct/>
              <w:autoSpaceDE/>
              <w:autoSpaceDN/>
              <w:adjustRightInd/>
              <w:spacing w:before="0" w:after="0"/>
              <w:textAlignment w:val="auto"/>
              <w:rPr>
                <w:sz w:val="20"/>
              </w:rPr>
            </w:pPr>
          </w:p>
        </w:tc>
      </w:tr>
      <w:tr w:rsidR="00E92CA3" w:rsidRPr="00E92CA3" w14:paraId="05511B22" w14:textId="77777777" w:rsidTr="007D1923">
        <w:trPr>
          <w:trHeight w:val="1596"/>
        </w:trPr>
        <w:tc>
          <w:tcPr>
            <w:tcW w:w="1880" w:type="dxa"/>
            <w:tcBorders>
              <w:top w:val="nil"/>
              <w:left w:val="single" w:sz="8" w:space="0" w:color="auto"/>
              <w:bottom w:val="single" w:sz="8" w:space="0" w:color="auto"/>
              <w:right w:val="single" w:sz="8" w:space="0" w:color="auto"/>
            </w:tcBorders>
            <w:shd w:val="clear" w:color="auto" w:fill="auto"/>
            <w:vAlign w:val="center"/>
            <w:hideMark/>
          </w:tcPr>
          <w:p w14:paraId="2B4D5124"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shd w:val="clear" w:color="auto" w:fill="auto"/>
            <w:vAlign w:val="center"/>
            <w:hideMark/>
          </w:tcPr>
          <w:p w14:paraId="502E943D"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2151</w:t>
            </w:r>
          </w:p>
        </w:tc>
        <w:tc>
          <w:tcPr>
            <w:tcW w:w="1938" w:type="dxa"/>
            <w:tcBorders>
              <w:top w:val="nil"/>
              <w:left w:val="nil"/>
              <w:bottom w:val="single" w:sz="8" w:space="0" w:color="auto"/>
              <w:right w:val="single" w:sz="8" w:space="0" w:color="auto"/>
            </w:tcBorders>
            <w:shd w:val="clear" w:color="auto" w:fill="auto"/>
            <w:vAlign w:val="center"/>
            <w:hideMark/>
          </w:tcPr>
          <w:p w14:paraId="25F9D0E9"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Advance - Section 308 Disbursements</w:t>
            </w:r>
          </w:p>
        </w:tc>
        <w:tc>
          <w:tcPr>
            <w:tcW w:w="1609" w:type="dxa"/>
            <w:tcBorders>
              <w:top w:val="nil"/>
              <w:left w:val="nil"/>
              <w:bottom w:val="single" w:sz="8" w:space="0" w:color="auto"/>
              <w:right w:val="single" w:sz="8" w:space="0" w:color="auto"/>
            </w:tcBorders>
            <w:shd w:val="clear" w:color="auto" w:fill="auto"/>
            <w:vAlign w:val="center"/>
            <w:hideMark/>
          </w:tcPr>
          <w:p w14:paraId="7BD051EF"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 - S308 - State Taxes on Deed</w:t>
            </w:r>
          </w:p>
        </w:tc>
        <w:tc>
          <w:tcPr>
            <w:tcW w:w="3361" w:type="dxa"/>
            <w:tcBorders>
              <w:top w:val="nil"/>
              <w:left w:val="nil"/>
              <w:bottom w:val="single" w:sz="8" w:space="0" w:color="auto"/>
              <w:right w:val="single" w:sz="8" w:space="0" w:color="auto"/>
            </w:tcBorders>
            <w:shd w:val="clear" w:color="auto" w:fill="auto"/>
            <w:vAlign w:val="center"/>
            <w:hideMark/>
          </w:tcPr>
          <w:p w14:paraId="01E42F1F"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 xml:space="preserve">This transaction is initiated by the Servicer to report the expense incurred by the Lender/Investor for taxes imposed upon any deed or other options by which the property was acquired by a successful bidder. This transaction applies to ALL pay plan types. </w:t>
            </w:r>
          </w:p>
        </w:tc>
        <w:tc>
          <w:tcPr>
            <w:tcW w:w="236" w:type="dxa"/>
            <w:vAlign w:val="center"/>
            <w:hideMark/>
          </w:tcPr>
          <w:p w14:paraId="29F05DF4" w14:textId="77777777" w:rsidR="00E92CA3" w:rsidRPr="00E92CA3" w:rsidRDefault="00E92CA3" w:rsidP="00E92CA3">
            <w:pPr>
              <w:overflowPunct/>
              <w:autoSpaceDE/>
              <w:autoSpaceDN/>
              <w:adjustRightInd/>
              <w:spacing w:before="0" w:after="0"/>
              <w:textAlignment w:val="auto"/>
              <w:rPr>
                <w:sz w:val="20"/>
              </w:rPr>
            </w:pPr>
          </w:p>
        </w:tc>
      </w:tr>
      <w:tr w:rsidR="00E92CA3" w:rsidRPr="00E92CA3" w14:paraId="17F842E9" w14:textId="77777777" w:rsidTr="007D1923">
        <w:trPr>
          <w:trHeight w:val="1860"/>
        </w:trPr>
        <w:tc>
          <w:tcPr>
            <w:tcW w:w="1880" w:type="dxa"/>
            <w:tcBorders>
              <w:top w:val="nil"/>
              <w:left w:val="single" w:sz="8" w:space="0" w:color="auto"/>
              <w:bottom w:val="single" w:sz="8" w:space="0" w:color="auto"/>
              <w:right w:val="single" w:sz="8" w:space="0" w:color="auto"/>
            </w:tcBorders>
            <w:shd w:val="clear" w:color="auto" w:fill="auto"/>
            <w:vAlign w:val="center"/>
            <w:hideMark/>
          </w:tcPr>
          <w:p w14:paraId="138AA864"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shd w:val="clear" w:color="auto" w:fill="auto"/>
            <w:vAlign w:val="center"/>
            <w:hideMark/>
          </w:tcPr>
          <w:p w14:paraId="496AD147"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2152</w:t>
            </w:r>
          </w:p>
        </w:tc>
        <w:tc>
          <w:tcPr>
            <w:tcW w:w="1938" w:type="dxa"/>
            <w:tcBorders>
              <w:top w:val="nil"/>
              <w:left w:val="nil"/>
              <w:bottom w:val="single" w:sz="8" w:space="0" w:color="auto"/>
              <w:right w:val="single" w:sz="8" w:space="0" w:color="auto"/>
            </w:tcBorders>
            <w:shd w:val="clear" w:color="auto" w:fill="auto"/>
            <w:vAlign w:val="center"/>
            <w:hideMark/>
          </w:tcPr>
          <w:p w14:paraId="21EB7F8A"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Advance - Section 308 Disbursements</w:t>
            </w:r>
          </w:p>
        </w:tc>
        <w:tc>
          <w:tcPr>
            <w:tcW w:w="1609" w:type="dxa"/>
            <w:tcBorders>
              <w:top w:val="nil"/>
              <w:left w:val="nil"/>
              <w:bottom w:val="single" w:sz="8" w:space="0" w:color="auto"/>
              <w:right w:val="single" w:sz="8" w:space="0" w:color="auto"/>
            </w:tcBorders>
            <w:shd w:val="clear" w:color="auto" w:fill="auto"/>
            <w:vAlign w:val="center"/>
            <w:hideMark/>
          </w:tcPr>
          <w:p w14:paraId="62889671"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 - S308 - Other Taxes on Deed</w:t>
            </w:r>
          </w:p>
        </w:tc>
        <w:tc>
          <w:tcPr>
            <w:tcW w:w="3361" w:type="dxa"/>
            <w:tcBorders>
              <w:top w:val="nil"/>
              <w:left w:val="nil"/>
              <w:bottom w:val="single" w:sz="8" w:space="0" w:color="auto"/>
              <w:right w:val="single" w:sz="8" w:space="0" w:color="auto"/>
            </w:tcBorders>
            <w:shd w:val="clear" w:color="auto" w:fill="auto"/>
            <w:vAlign w:val="center"/>
            <w:hideMark/>
          </w:tcPr>
          <w:p w14:paraId="2D004791"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 xml:space="preserve">This transaction is initiated by the Servicer to itemize other expenses incurred by the Lender/Investor in this category. A descriptive title for the expenses must be entered on the electronic version of the claim form (HUD Form-27011) at the time of claim submission. This transaction applies to ALL pay plan types. </w:t>
            </w:r>
          </w:p>
        </w:tc>
        <w:tc>
          <w:tcPr>
            <w:tcW w:w="236" w:type="dxa"/>
            <w:vAlign w:val="center"/>
            <w:hideMark/>
          </w:tcPr>
          <w:p w14:paraId="7EC64955" w14:textId="77777777" w:rsidR="00E92CA3" w:rsidRPr="00E92CA3" w:rsidRDefault="00E92CA3" w:rsidP="00E92CA3">
            <w:pPr>
              <w:overflowPunct/>
              <w:autoSpaceDE/>
              <w:autoSpaceDN/>
              <w:adjustRightInd/>
              <w:spacing w:before="0" w:after="0"/>
              <w:textAlignment w:val="auto"/>
              <w:rPr>
                <w:sz w:val="20"/>
              </w:rPr>
            </w:pPr>
          </w:p>
        </w:tc>
      </w:tr>
      <w:tr w:rsidR="00E92CA3" w:rsidRPr="00E92CA3" w14:paraId="05080298" w14:textId="77777777" w:rsidTr="007D1923">
        <w:trPr>
          <w:trHeight w:val="1332"/>
        </w:trPr>
        <w:tc>
          <w:tcPr>
            <w:tcW w:w="1880" w:type="dxa"/>
            <w:tcBorders>
              <w:top w:val="nil"/>
              <w:left w:val="single" w:sz="8" w:space="0" w:color="auto"/>
              <w:bottom w:val="single" w:sz="8" w:space="0" w:color="auto"/>
              <w:right w:val="single" w:sz="8" w:space="0" w:color="auto"/>
            </w:tcBorders>
            <w:shd w:val="clear" w:color="auto" w:fill="auto"/>
            <w:vAlign w:val="center"/>
            <w:hideMark/>
          </w:tcPr>
          <w:p w14:paraId="2A2B9008"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shd w:val="clear" w:color="auto" w:fill="auto"/>
            <w:vAlign w:val="center"/>
            <w:hideMark/>
          </w:tcPr>
          <w:p w14:paraId="64413CE6"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2158</w:t>
            </w:r>
          </w:p>
        </w:tc>
        <w:tc>
          <w:tcPr>
            <w:tcW w:w="1938" w:type="dxa"/>
            <w:tcBorders>
              <w:top w:val="nil"/>
              <w:left w:val="nil"/>
              <w:bottom w:val="single" w:sz="8" w:space="0" w:color="auto"/>
              <w:right w:val="single" w:sz="8" w:space="0" w:color="auto"/>
            </w:tcBorders>
            <w:shd w:val="clear" w:color="auto" w:fill="auto"/>
            <w:vAlign w:val="center"/>
            <w:hideMark/>
          </w:tcPr>
          <w:p w14:paraId="35CA3406"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Advance - Section 308 Disbursements</w:t>
            </w:r>
          </w:p>
        </w:tc>
        <w:tc>
          <w:tcPr>
            <w:tcW w:w="1609" w:type="dxa"/>
            <w:tcBorders>
              <w:top w:val="nil"/>
              <w:left w:val="nil"/>
              <w:bottom w:val="single" w:sz="8" w:space="0" w:color="auto"/>
              <w:right w:val="single" w:sz="8" w:space="0" w:color="auto"/>
            </w:tcBorders>
            <w:shd w:val="clear" w:color="auto" w:fill="auto"/>
            <w:vAlign w:val="center"/>
            <w:hideMark/>
          </w:tcPr>
          <w:p w14:paraId="293A964F"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 - S308 - Repayment</w:t>
            </w:r>
          </w:p>
        </w:tc>
        <w:tc>
          <w:tcPr>
            <w:tcW w:w="3361" w:type="dxa"/>
            <w:tcBorders>
              <w:top w:val="nil"/>
              <w:left w:val="nil"/>
              <w:bottom w:val="single" w:sz="8" w:space="0" w:color="auto"/>
              <w:right w:val="single" w:sz="8" w:space="0" w:color="auto"/>
            </w:tcBorders>
            <w:shd w:val="clear" w:color="auto" w:fill="auto"/>
            <w:vAlign w:val="center"/>
            <w:hideMark/>
          </w:tcPr>
          <w:p w14:paraId="47A51D28"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 xml:space="preserve">This transaction is initiated by the Servicer to report repayments by the Borrower within this transaction category. This transaction applies to ALL pay plan types. </w:t>
            </w:r>
          </w:p>
        </w:tc>
        <w:tc>
          <w:tcPr>
            <w:tcW w:w="236" w:type="dxa"/>
            <w:vAlign w:val="center"/>
            <w:hideMark/>
          </w:tcPr>
          <w:p w14:paraId="245C53CF" w14:textId="77777777" w:rsidR="00E92CA3" w:rsidRPr="00E92CA3" w:rsidRDefault="00E92CA3" w:rsidP="00E92CA3">
            <w:pPr>
              <w:overflowPunct/>
              <w:autoSpaceDE/>
              <w:autoSpaceDN/>
              <w:adjustRightInd/>
              <w:spacing w:before="0" w:after="0"/>
              <w:textAlignment w:val="auto"/>
              <w:rPr>
                <w:sz w:val="20"/>
              </w:rPr>
            </w:pPr>
          </w:p>
        </w:tc>
      </w:tr>
      <w:tr w:rsidR="00E92CA3" w:rsidRPr="00E92CA3" w14:paraId="5FA4AFC3" w14:textId="77777777" w:rsidTr="007D1923">
        <w:trPr>
          <w:trHeight w:val="1860"/>
        </w:trPr>
        <w:tc>
          <w:tcPr>
            <w:tcW w:w="1880" w:type="dxa"/>
            <w:tcBorders>
              <w:top w:val="nil"/>
              <w:left w:val="single" w:sz="8" w:space="0" w:color="auto"/>
              <w:bottom w:val="single" w:sz="8" w:space="0" w:color="auto"/>
              <w:right w:val="single" w:sz="8" w:space="0" w:color="auto"/>
            </w:tcBorders>
            <w:shd w:val="clear" w:color="auto" w:fill="auto"/>
            <w:vAlign w:val="center"/>
            <w:hideMark/>
          </w:tcPr>
          <w:p w14:paraId="1F584542"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shd w:val="clear" w:color="auto" w:fill="auto"/>
            <w:vAlign w:val="center"/>
            <w:hideMark/>
          </w:tcPr>
          <w:p w14:paraId="1865A5C2"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2161</w:t>
            </w:r>
          </w:p>
        </w:tc>
        <w:tc>
          <w:tcPr>
            <w:tcW w:w="1938" w:type="dxa"/>
            <w:tcBorders>
              <w:top w:val="nil"/>
              <w:left w:val="nil"/>
              <w:bottom w:val="single" w:sz="8" w:space="0" w:color="auto"/>
              <w:right w:val="single" w:sz="8" w:space="0" w:color="auto"/>
            </w:tcBorders>
            <w:shd w:val="clear" w:color="auto" w:fill="auto"/>
            <w:vAlign w:val="center"/>
            <w:hideMark/>
          </w:tcPr>
          <w:p w14:paraId="0E94C079"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Advance - Section 309 Disbursements</w:t>
            </w:r>
          </w:p>
        </w:tc>
        <w:tc>
          <w:tcPr>
            <w:tcW w:w="1609" w:type="dxa"/>
            <w:tcBorders>
              <w:top w:val="nil"/>
              <w:left w:val="nil"/>
              <w:bottom w:val="single" w:sz="8" w:space="0" w:color="auto"/>
              <w:right w:val="single" w:sz="8" w:space="0" w:color="auto"/>
            </w:tcBorders>
            <w:shd w:val="clear" w:color="auto" w:fill="auto"/>
            <w:vAlign w:val="center"/>
            <w:hideMark/>
          </w:tcPr>
          <w:p w14:paraId="7BA88FE2"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 - S309 - Liens Paid</w:t>
            </w:r>
          </w:p>
        </w:tc>
        <w:tc>
          <w:tcPr>
            <w:tcW w:w="3361" w:type="dxa"/>
            <w:tcBorders>
              <w:top w:val="nil"/>
              <w:left w:val="nil"/>
              <w:bottom w:val="single" w:sz="8" w:space="0" w:color="auto"/>
              <w:right w:val="single" w:sz="8" w:space="0" w:color="auto"/>
            </w:tcBorders>
            <w:shd w:val="clear" w:color="auto" w:fill="auto"/>
            <w:vAlign w:val="center"/>
            <w:hideMark/>
          </w:tcPr>
          <w:p w14:paraId="0CA4DE92"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This transaction is initiated by the Servicer to report the expense incurred by the Lender/Investor for special assessments liens. A descriptive title for the expense, and the date the lien was attached or would be attached must be entered on the electronic version of the claim form (HUD Form-27011) at the time of claim submission.</w:t>
            </w:r>
          </w:p>
        </w:tc>
        <w:tc>
          <w:tcPr>
            <w:tcW w:w="236" w:type="dxa"/>
            <w:vAlign w:val="center"/>
            <w:hideMark/>
          </w:tcPr>
          <w:p w14:paraId="2BFB381E" w14:textId="77777777" w:rsidR="00E92CA3" w:rsidRPr="00E92CA3" w:rsidRDefault="00E92CA3" w:rsidP="00E92CA3">
            <w:pPr>
              <w:overflowPunct/>
              <w:autoSpaceDE/>
              <w:autoSpaceDN/>
              <w:adjustRightInd/>
              <w:spacing w:before="0" w:after="0"/>
              <w:textAlignment w:val="auto"/>
              <w:rPr>
                <w:sz w:val="20"/>
              </w:rPr>
            </w:pPr>
          </w:p>
        </w:tc>
      </w:tr>
      <w:tr w:rsidR="00E92CA3" w:rsidRPr="00E92CA3" w14:paraId="5BFD881C" w14:textId="77777777" w:rsidTr="007D1923">
        <w:trPr>
          <w:trHeight w:val="2124"/>
        </w:trPr>
        <w:tc>
          <w:tcPr>
            <w:tcW w:w="1880" w:type="dxa"/>
            <w:tcBorders>
              <w:top w:val="nil"/>
              <w:left w:val="single" w:sz="8" w:space="0" w:color="auto"/>
              <w:bottom w:val="single" w:sz="8" w:space="0" w:color="auto"/>
              <w:right w:val="single" w:sz="8" w:space="0" w:color="auto"/>
            </w:tcBorders>
            <w:shd w:val="clear" w:color="auto" w:fill="auto"/>
            <w:vAlign w:val="center"/>
            <w:hideMark/>
          </w:tcPr>
          <w:p w14:paraId="4BF7B603"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shd w:val="clear" w:color="auto" w:fill="auto"/>
            <w:vAlign w:val="center"/>
            <w:hideMark/>
          </w:tcPr>
          <w:p w14:paraId="790E79B0"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2162</w:t>
            </w:r>
          </w:p>
        </w:tc>
        <w:tc>
          <w:tcPr>
            <w:tcW w:w="1938" w:type="dxa"/>
            <w:tcBorders>
              <w:top w:val="nil"/>
              <w:left w:val="nil"/>
              <w:bottom w:val="single" w:sz="8" w:space="0" w:color="auto"/>
              <w:right w:val="single" w:sz="8" w:space="0" w:color="auto"/>
            </w:tcBorders>
            <w:shd w:val="clear" w:color="auto" w:fill="auto"/>
            <w:vAlign w:val="center"/>
            <w:hideMark/>
          </w:tcPr>
          <w:p w14:paraId="3B5F44A8"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Advance - Section 309 Disbursements</w:t>
            </w:r>
          </w:p>
        </w:tc>
        <w:tc>
          <w:tcPr>
            <w:tcW w:w="1609" w:type="dxa"/>
            <w:tcBorders>
              <w:top w:val="nil"/>
              <w:left w:val="nil"/>
              <w:bottom w:val="single" w:sz="8" w:space="0" w:color="auto"/>
              <w:right w:val="single" w:sz="8" w:space="0" w:color="auto"/>
            </w:tcBorders>
            <w:shd w:val="clear" w:color="auto" w:fill="auto"/>
            <w:vAlign w:val="center"/>
            <w:hideMark/>
          </w:tcPr>
          <w:p w14:paraId="50D9B447"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 - S309 - Other</w:t>
            </w:r>
          </w:p>
        </w:tc>
        <w:tc>
          <w:tcPr>
            <w:tcW w:w="3361" w:type="dxa"/>
            <w:tcBorders>
              <w:top w:val="nil"/>
              <w:left w:val="nil"/>
              <w:bottom w:val="single" w:sz="8" w:space="0" w:color="auto"/>
              <w:right w:val="single" w:sz="8" w:space="0" w:color="auto"/>
            </w:tcBorders>
            <w:shd w:val="clear" w:color="auto" w:fill="auto"/>
            <w:vAlign w:val="center"/>
            <w:hideMark/>
          </w:tcPr>
          <w:p w14:paraId="4AE5DA10"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 xml:space="preserve">This transaction is initiated by the Servicer to itemize other special assessment expenses incurred by the Lender/Investor in this category. A descriptive title for the expense, and the date the lien was attached or would be attached must be entered on the electronic version of the claim form (HUD Form-27011) at the time of claim submission. This transaction applies to ALL pay plan types. </w:t>
            </w:r>
          </w:p>
        </w:tc>
        <w:tc>
          <w:tcPr>
            <w:tcW w:w="236" w:type="dxa"/>
            <w:vAlign w:val="center"/>
            <w:hideMark/>
          </w:tcPr>
          <w:p w14:paraId="6EEB8295" w14:textId="77777777" w:rsidR="00E92CA3" w:rsidRPr="00E92CA3" w:rsidRDefault="00E92CA3" w:rsidP="00E92CA3">
            <w:pPr>
              <w:overflowPunct/>
              <w:autoSpaceDE/>
              <w:autoSpaceDN/>
              <w:adjustRightInd/>
              <w:spacing w:before="0" w:after="0"/>
              <w:textAlignment w:val="auto"/>
              <w:rPr>
                <w:sz w:val="20"/>
              </w:rPr>
            </w:pPr>
          </w:p>
        </w:tc>
      </w:tr>
      <w:tr w:rsidR="00E92CA3" w:rsidRPr="00E92CA3" w14:paraId="161404C4" w14:textId="77777777" w:rsidTr="007D1923">
        <w:trPr>
          <w:trHeight w:val="1332"/>
        </w:trPr>
        <w:tc>
          <w:tcPr>
            <w:tcW w:w="1880" w:type="dxa"/>
            <w:tcBorders>
              <w:top w:val="nil"/>
              <w:left w:val="single" w:sz="8" w:space="0" w:color="auto"/>
              <w:bottom w:val="single" w:sz="8" w:space="0" w:color="auto"/>
              <w:right w:val="single" w:sz="8" w:space="0" w:color="auto"/>
            </w:tcBorders>
            <w:shd w:val="clear" w:color="auto" w:fill="auto"/>
            <w:vAlign w:val="center"/>
            <w:hideMark/>
          </w:tcPr>
          <w:p w14:paraId="285B8F49"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shd w:val="clear" w:color="auto" w:fill="auto"/>
            <w:vAlign w:val="center"/>
            <w:hideMark/>
          </w:tcPr>
          <w:p w14:paraId="5B94B9B0"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2168</w:t>
            </w:r>
          </w:p>
        </w:tc>
        <w:tc>
          <w:tcPr>
            <w:tcW w:w="1938" w:type="dxa"/>
            <w:tcBorders>
              <w:top w:val="nil"/>
              <w:left w:val="nil"/>
              <w:bottom w:val="single" w:sz="8" w:space="0" w:color="auto"/>
              <w:right w:val="single" w:sz="8" w:space="0" w:color="auto"/>
            </w:tcBorders>
            <w:shd w:val="clear" w:color="auto" w:fill="auto"/>
            <w:vAlign w:val="center"/>
            <w:hideMark/>
          </w:tcPr>
          <w:p w14:paraId="73A46A6E"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Advance - Section 309 Disbursements</w:t>
            </w:r>
          </w:p>
        </w:tc>
        <w:tc>
          <w:tcPr>
            <w:tcW w:w="1609" w:type="dxa"/>
            <w:tcBorders>
              <w:top w:val="nil"/>
              <w:left w:val="nil"/>
              <w:bottom w:val="single" w:sz="8" w:space="0" w:color="auto"/>
              <w:right w:val="single" w:sz="8" w:space="0" w:color="auto"/>
            </w:tcBorders>
            <w:shd w:val="clear" w:color="auto" w:fill="auto"/>
            <w:vAlign w:val="center"/>
            <w:hideMark/>
          </w:tcPr>
          <w:p w14:paraId="0593E178"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 - S309 - Repayment</w:t>
            </w:r>
          </w:p>
        </w:tc>
        <w:tc>
          <w:tcPr>
            <w:tcW w:w="3361" w:type="dxa"/>
            <w:tcBorders>
              <w:top w:val="nil"/>
              <w:left w:val="nil"/>
              <w:bottom w:val="single" w:sz="8" w:space="0" w:color="auto"/>
              <w:right w:val="single" w:sz="8" w:space="0" w:color="auto"/>
            </w:tcBorders>
            <w:shd w:val="clear" w:color="auto" w:fill="auto"/>
            <w:vAlign w:val="center"/>
            <w:hideMark/>
          </w:tcPr>
          <w:p w14:paraId="153D7477"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 xml:space="preserve">This transaction is initiated by the Servicer to report repayments by the Borrower within this transaction category. This transaction applies to ALL pay plan types. </w:t>
            </w:r>
          </w:p>
        </w:tc>
        <w:tc>
          <w:tcPr>
            <w:tcW w:w="236" w:type="dxa"/>
            <w:vAlign w:val="center"/>
            <w:hideMark/>
          </w:tcPr>
          <w:p w14:paraId="71A9B1B9" w14:textId="77777777" w:rsidR="00E92CA3" w:rsidRPr="00E92CA3" w:rsidRDefault="00E92CA3" w:rsidP="00E92CA3">
            <w:pPr>
              <w:overflowPunct/>
              <w:autoSpaceDE/>
              <w:autoSpaceDN/>
              <w:adjustRightInd/>
              <w:spacing w:before="0" w:after="0"/>
              <w:textAlignment w:val="auto"/>
              <w:rPr>
                <w:sz w:val="20"/>
              </w:rPr>
            </w:pPr>
          </w:p>
        </w:tc>
      </w:tr>
      <w:tr w:rsidR="00E92CA3" w:rsidRPr="00E92CA3" w14:paraId="64CB0D40" w14:textId="77777777" w:rsidTr="007D1923">
        <w:trPr>
          <w:trHeight w:val="1332"/>
        </w:trPr>
        <w:tc>
          <w:tcPr>
            <w:tcW w:w="1880" w:type="dxa"/>
            <w:tcBorders>
              <w:top w:val="nil"/>
              <w:left w:val="single" w:sz="8" w:space="0" w:color="auto"/>
              <w:bottom w:val="single" w:sz="8" w:space="0" w:color="auto"/>
              <w:right w:val="single" w:sz="8" w:space="0" w:color="auto"/>
            </w:tcBorders>
            <w:shd w:val="clear" w:color="auto" w:fill="auto"/>
            <w:vAlign w:val="center"/>
            <w:hideMark/>
          </w:tcPr>
          <w:p w14:paraId="19077EBD"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shd w:val="clear" w:color="auto" w:fill="auto"/>
            <w:vAlign w:val="center"/>
            <w:hideMark/>
          </w:tcPr>
          <w:p w14:paraId="4F95E097"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2171</w:t>
            </w:r>
          </w:p>
        </w:tc>
        <w:tc>
          <w:tcPr>
            <w:tcW w:w="1938" w:type="dxa"/>
            <w:tcBorders>
              <w:top w:val="nil"/>
              <w:left w:val="nil"/>
              <w:bottom w:val="single" w:sz="8" w:space="0" w:color="auto"/>
              <w:right w:val="single" w:sz="8" w:space="0" w:color="auto"/>
            </w:tcBorders>
            <w:shd w:val="clear" w:color="auto" w:fill="auto"/>
            <w:vAlign w:val="center"/>
            <w:hideMark/>
          </w:tcPr>
          <w:p w14:paraId="43D5E915"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Advance - Section 310 Disbursements</w:t>
            </w:r>
          </w:p>
        </w:tc>
        <w:tc>
          <w:tcPr>
            <w:tcW w:w="1609" w:type="dxa"/>
            <w:tcBorders>
              <w:top w:val="nil"/>
              <w:left w:val="nil"/>
              <w:bottom w:val="single" w:sz="8" w:space="0" w:color="auto"/>
              <w:right w:val="single" w:sz="8" w:space="0" w:color="auto"/>
            </w:tcBorders>
            <w:shd w:val="clear" w:color="auto" w:fill="auto"/>
            <w:vAlign w:val="center"/>
            <w:hideMark/>
          </w:tcPr>
          <w:p w14:paraId="005B9782"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 - S310 - Bnk Attorney Fees</w:t>
            </w:r>
          </w:p>
        </w:tc>
        <w:tc>
          <w:tcPr>
            <w:tcW w:w="3361" w:type="dxa"/>
            <w:tcBorders>
              <w:top w:val="nil"/>
              <w:left w:val="nil"/>
              <w:bottom w:val="single" w:sz="8" w:space="0" w:color="auto"/>
              <w:right w:val="single" w:sz="8" w:space="0" w:color="auto"/>
            </w:tcBorders>
            <w:shd w:val="clear" w:color="auto" w:fill="auto"/>
            <w:vAlign w:val="center"/>
            <w:hideMark/>
          </w:tcPr>
          <w:p w14:paraId="54D017A3"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 xml:space="preserve">This transaction is initiated by the Servicer to report the expense incurred by the Lender/Investor for attorney fees due to Bankruptcy proceedings. This transaction applies to ALL pay plan types. </w:t>
            </w:r>
          </w:p>
        </w:tc>
        <w:tc>
          <w:tcPr>
            <w:tcW w:w="236" w:type="dxa"/>
            <w:vAlign w:val="center"/>
            <w:hideMark/>
          </w:tcPr>
          <w:p w14:paraId="4E27B802" w14:textId="77777777" w:rsidR="00E92CA3" w:rsidRPr="00E92CA3" w:rsidRDefault="00E92CA3" w:rsidP="00E92CA3">
            <w:pPr>
              <w:overflowPunct/>
              <w:autoSpaceDE/>
              <w:autoSpaceDN/>
              <w:adjustRightInd/>
              <w:spacing w:before="0" w:after="0"/>
              <w:textAlignment w:val="auto"/>
              <w:rPr>
                <w:sz w:val="20"/>
              </w:rPr>
            </w:pPr>
          </w:p>
        </w:tc>
      </w:tr>
      <w:tr w:rsidR="00E92CA3" w:rsidRPr="00E92CA3" w14:paraId="3CA6333B" w14:textId="77777777" w:rsidTr="007D1923">
        <w:trPr>
          <w:trHeight w:val="1860"/>
        </w:trPr>
        <w:tc>
          <w:tcPr>
            <w:tcW w:w="1880" w:type="dxa"/>
            <w:tcBorders>
              <w:top w:val="nil"/>
              <w:left w:val="single" w:sz="8" w:space="0" w:color="auto"/>
              <w:bottom w:val="single" w:sz="8" w:space="0" w:color="auto"/>
              <w:right w:val="single" w:sz="8" w:space="0" w:color="auto"/>
            </w:tcBorders>
            <w:shd w:val="clear" w:color="auto" w:fill="auto"/>
            <w:vAlign w:val="center"/>
            <w:hideMark/>
          </w:tcPr>
          <w:p w14:paraId="5CC83900"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shd w:val="clear" w:color="auto" w:fill="auto"/>
            <w:vAlign w:val="center"/>
            <w:hideMark/>
          </w:tcPr>
          <w:p w14:paraId="083F8C4C"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2172</w:t>
            </w:r>
          </w:p>
        </w:tc>
        <w:tc>
          <w:tcPr>
            <w:tcW w:w="1938" w:type="dxa"/>
            <w:tcBorders>
              <w:top w:val="nil"/>
              <w:left w:val="nil"/>
              <w:bottom w:val="single" w:sz="8" w:space="0" w:color="auto"/>
              <w:right w:val="single" w:sz="8" w:space="0" w:color="auto"/>
            </w:tcBorders>
            <w:shd w:val="clear" w:color="auto" w:fill="auto"/>
            <w:vAlign w:val="center"/>
            <w:hideMark/>
          </w:tcPr>
          <w:p w14:paraId="08F5E42E"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Advance - Section 310 Disbursements</w:t>
            </w:r>
          </w:p>
        </w:tc>
        <w:tc>
          <w:tcPr>
            <w:tcW w:w="1609" w:type="dxa"/>
            <w:tcBorders>
              <w:top w:val="nil"/>
              <w:left w:val="nil"/>
              <w:bottom w:val="single" w:sz="8" w:space="0" w:color="auto"/>
              <w:right w:val="single" w:sz="8" w:space="0" w:color="auto"/>
            </w:tcBorders>
            <w:shd w:val="clear" w:color="auto" w:fill="auto"/>
            <w:vAlign w:val="center"/>
            <w:hideMark/>
          </w:tcPr>
          <w:p w14:paraId="5C3F5E66"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 - S310 - Other</w:t>
            </w:r>
          </w:p>
        </w:tc>
        <w:tc>
          <w:tcPr>
            <w:tcW w:w="3361" w:type="dxa"/>
            <w:tcBorders>
              <w:top w:val="nil"/>
              <w:left w:val="nil"/>
              <w:bottom w:val="single" w:sz="8" w:space="0" w:color="auto"/>
              <w:right w:val="single" w:sz="8" w:space="0" w:color="auto"/>
            </w:tcBorders>
            <w:shd w:val="clear" w:color="auto" w:fill="auto"/>
            <w:vAlign w:val="center"/>
            <w:hideMark/>
          </w:tcPr>
          <w:p w14:paraId="061556E9"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 xml:space="preserve">This transaction is initiated by the Servicer to itemize other bankruptcy expenses incurred by the Lender/Investor in this category. A descriptive title for the expenses must be entered on the electronic version of the claim form (HUD Form-27011) at the time of claim submission. This transaction applies to ALL pay plan types. </w:t>
            </w:r>
          </w:p>
        </w:tc>
        <w:tc>
          <w:tcPr>
            <w:tcW w:w="236" w:type="dxa"/>
            <w:vAlign w:val="center"/>
            <w:hideMark/>
          </w:tcPr>
          <w:p w14:paraId="7BB3D2AD" w14:textId="77777777" w:rsidR="00E92CA3" w:rsidRPr="00E92CA3" w:rsidRDefault="00E92CA3" w:rsidP="00E92CA3">
            <w:pPr>
              <w:overflowPunct/>
              <w:autoSpaceDE/>
              <w:autoSpaceDN/>
              <w:adjustRightInd/>
              <w:spacing w:before="0" w:after="0"/>
              <w:textAlignment w:val="auto"/>
              <w:rPr>
                <w:sz w:val="20"/>
              </w:rPr>
            </w:pPr>
          </w:p>
        </w:tc>
      </w:tr>
      <w:tr w:rsidR="00E92CA3" w:rsidRPr="00E92CA3" w14:paraId="45F04165" w14:textId="77777777" w:rsidTr="007D1923">
        <w:trPr>
          <w:trHeight w:val="1332"/>
        </w:trPr>
        <w:tc>
          <w:tcPr>
            <w:tcW w:w="1880" w:type="dxa"/>
            <w:tcBorders>
              <w:top w:val="nil"/>
              <w:left w:val="single" w:sz="8" w:space="0" w:color="auto"/>
              <w:bottom w:val="single" w:sz="8" w:space="0" w:color="auto"/>
              <w:right w:val="single" w:sz="8" w:space="0" w:color="auto"/>
            </w:tcBorders>
            <w:shd w:val="clear" w:color="auto" w:fill="auto"/>
            <w:vAlign w:val="center"/>
            <w:hideMark/>
          </w:tcPr>
          <w:p w14:paraId="4F0825FD"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shd w:val="clear" w:color="auto" w:fill="auto"/>
            <w:vAlign w:val="center"/>
            <w:hideMark/>
          </w:tcPr>
          <w:p w14:paraId="06A646A9"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2178</w:t>
            </w:r>
          </w:p>
        </w:tc>
        <w:tc>
          <w:tcPr>
            <w:tcW w:w="1938" w:type="dxa"/>
            <w:tcBorders>
              <w:top w:val="nil"/>
              <w:left w:val="nil"/>
              <w:bottom w:val="single" w:sz="8" w:space="0" w:color="auto"/>
              <w:right w:val="single" w:sz="8" w:space="0" w:color="auto"/>
            </w:tcBorders>
            <w:shd w:val="clear" w:color="auto" w:fill="auto"/>
            <w:vAlign w:val="center"/>
            <w:hideMark/>
          </w:tcPr>
          <w:p w14:paraId="33F17C84"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Advance - Section 310 Disbursements</w:t>
            </w:r>
          </w:p>
        </w:tc>
        <w:tc>
          <w:tcPr>
            <w:tcW w:w="1609" w:type="dxa"/>
            <w:tcBorders>
              <w:top w:val="nil"/>
              <w:left w:val="nil"/>
              <w:bottom w:val="single" w:sz="8" w:space="0" w:color="auto"/>
              <w:right w:val="single" w:sz="8" w:space="0" w:color="auto"/>
            </w:tcBorders>
            <w:shd w:val="clear" w:color="auto" w:fill="auto"/>
            <w:vAlign w:val="center"/>
            <w:hideMark/>
          </w:tcPr>
          <w:p w14:paraId="5242937E"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 - S310 - Repayment</w:t>
            </w:r>
          </w:p>
        </w:tc>
        <w:tc>
          <w:tcPr>
            <w:tcW w:w="3361" w:type="dxa"/>
            <w:tcBorders>
              <w:top w:val="nil"/>
              <w:left w:val="nil"/>
              <w:bottom w:val="single" w:sz="8" w:space="0" w:color="auto"/>
              <w:right w:val="single" w:sz="8" w:space="0" w:color="auto"/>
            </w:tcBorders>
            <w:shd w:val="clear" w:color="auto" w:fill="auto"/>
            <w:vAlign w:val="center"/>
            <w:hideMark/>
          </w:tcPr>
          <w:p w14:paraId="5F2123CF"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 xml:space="preserve">This transaction is initiated by the Servicer to report repayments by the Borrower within this transaction category. This transaction applies to ALL pay plan types. </w:t>
            </w:r>
          </w:p>
        </w:tc>
        <w:tc>
          <w:tcPr>
            <w:tcW w:w="236" w:type="dxa"/>
            <w:vAlign w:val="center"/>
            <w:hideMark/>
          </w:tcPr>
          <w:p w14:paraId="1567B0A4" w14:textId="77777777" w:rsidR="00E92CA3" w:rsidRPr="00E92CA3" w:rsidRDefault="00E92CA3" w:rsidP="00E92CA3">
            <w:pPr>
              <w:overflowPunct/>
              <w:autoSpaceDE/>
              <w:autoSpaceDN/>
              <w:adjustRightInd/>
              <w:spacing w:before="0" w:after="0"/>
              <w:textAlignment w:val="auto"/>
              <w:rPr>
                <w:sz w:val="20"/>
              </w:rPr>
            </w:pPr>
          </w:p>
        </w:tc>
      </w:tr>
      <w:tr w:rsidR="00E92CA3" w:rsidRPr="00E92CA3" w14:paraId="73153AF1" w14:textId="77777777" w:rsidTr="007D1923">
        <w:trPr>
          <w:trHeight w:val="1332"/>
        </w:trPr>
        <w:tc>
          <w:tcPr>
            <w:tcW w:w="1880" w:type="dxa"/>
            <w:tcBorders>
              <w:top w:val="nil"/>
              <w:left w:val="single" w:sz="8" w:space="0" w:color="auto"/>
              <w:bottom w:val="single" w:sz="8" w:space="0" w:color="auto"/>
              <w:right w:val="single" w:sz="8" w:space="0" w:color="auto"/>
            </w:tcBorders>
            <w:shd w:val="clear" w:color="auto" w:fill="auto"/>
            <w:vAlign w:val="center"/>
            <w:hideMark/>
          </w:tcPr>
          <w:p w14:paraId="2D0993EA"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shd w:val="clear" w:color="auto" w:fill="auto"/>
            <w:vAlign w:val="center"/>
            <w:hideMark/>
          </w:tcPr>
          <w:p w14:paraId="637C31C7"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2231</w:t>
            </w:r>
          </w:p>
        </w:tc>
        <w:tc>
          <w:tcPr>
            <w:tcW w:w="1938" w:type="dxa"/>
            <w:tcBorders>
              <w:top w:val="nil"/>
              <w:left w:val="nil"/>
              <w:bottom w:val="single" w:sz="8" w:space="0" w:color="auto"/>
              <w:right w:val="single" w:sz="8" w:space="0" w:color="auto"/>
            </w:tcBorders>
            <w:shd w:val="clear" w:color="auto" w:fill="auto"/>
            <w:vAlign w:val="center"/>
            <w:hideMark/>
          </w:tcPr>
          <w:p w14:paraId="2E8E7ADB"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Advance - Section 405 Disbursements</w:t>
            </w:r>
          </w:p>
        </w:tc>
        <w:tc>
          <w:tcPr>
            <w:tcW w:w="1609" w:type="dxa"/>
            <w:tcBorders>
              <w:top w:val="nil"/>
              <w:left w:val="nil"/>
              <w:bottom w:val="single" w:sz="8" w:space="0" w:color="auto"/>
              <w:right w:val="single" w:sz="8" w:space="0" w:color="auto"/>
            </w:tcBorders>
            <w:shd w:val="clear" w:color="auto" w:fill="auto"/>
            <w:vAlign w:val="center"/>
            <w:hideMark/>
          </w:tcPr>
          <w:p w14:paraId="2B0BFC0D"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 - S405 - Overhead Costs</w:t>
            </w:r>
          </w:p>
        </w:tc>
        <w:tc>
          <w:tcPr>
            <w:tcW w:w="3361" w:type="dxa"/>
            <w:tcBorders>
              <w:top w:val="nil"/>
              <w:left w:val="nil"/>
              <w:bottom w:val="single" w:sz="8" w:space="0" w:color="auto"/>
              <w:right w:val="single" w:sz="8" w:space="0" w:color="auto"/>
            </w:tcBorders>
            <w:shd w:val="clear" w:color="auto" w:fill="auto"/>
            <w:vAlign w:val="center"/>
            <w:hideMark/>
          </w:tcPr>
          <w:p w14:paraId="05D1460F"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This transaction is initiated by the Servicer to report overhead costs.  This transaction applies to ALL pay plan types.</w:t>
            </w:r>
          </w:p>
        </w:tc>
        <w:tc>
          <w:tcPr>
            <w:tcW w:w="236" w:type="dxa"/>
            <w:vAlign w:val="center"/>
            <w:hideMark/>
          </w:tcPr>
          <w:p w14:paraId="48795DED" w14:textId="77777777" w:rsidR="00E92CA3" w:rsidRPr="00E92CA3" w:rsidRDefault="00E92CA3" w:rsidP="00E92CA3">
            <w:pPr>
              <w:overflowPunct/>
              <w:autoSpaceDE/>
              <w:autoSpaceDN/>
              <w:adjustRightInd/>
              <w:spacing w:before="0" w:after="0"/>
              <w:textAlignment w:val="auto"/>
              <w:rPr>
                <w:sz w:val="20"/>
              </w:rPr>
            </w:pPr>
          </w:p>
        </w:tc>
      </w:tr>
      <w:tr w:rsidR="00E92CA3" w:rsidRPr="00E92CA3" w14:paraId="4B700C78" w14:textId="77777777" w:rsidTr="007D1923">
        <w:trPr>
          <w:trHeight w:val="1332"/>
        </w:trPr>
        <w:tc>
          <w:tcPr>
            <w:tcW w:w="1880" w:type="dxa"/>
            <w:tcBorders>
              <w:top w:val="nil"/>
              <w:left w:val="single" w:sz="8" w:space="0" w:color="auto"/>
              <w:bottom w:val="single" w:sz="8" w:space="0" w:color="auto"/>
              <w:right w:val="single" w:sz="8" w:space="0" w:color="auto"/>
            </w:tcBorders>
            <w:shd w:val="clear" w:color="auto" w:fill="auto"/>
            <w:vAlign w:val="center"/>
            <w:hideMark/>
          </w:tcPr>
          <w:p w14:paraId="10831455"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shd w:val="clear" w:color="auto" w:fill="auto"/>
            <w:vAlign w:val="center"/>
            <w:hideMark/>
          </w:tcPr>
          <w:p w14:paraId="0FAFC032"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2238</w:t>
            </w:r>
          </w:p>
        </w:tc>
        <w:tc>
          <w:tcPr>
            <w:tcW w:w="1938" w:type="dxa"/>
            <w:tcBorders>
              <w:top w:val="nil"/>
              <w:left w:val="nil"/>
              <w:bottom w:val="single" w:sz="8" w:space="0" w:color="auto"/>
              <w:right w:val="single" w:sz="8" w:space="0" w:color="auto"/>
            </w:tcBorders>
            <w:shd w:val="clear" w:color="auto" w:fill="auto"/>
            <w:vAlign w:val="center"/>
            <w:hideMark/>
          </w:tcPr>
          <w:p w14:paraId="646D044C"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Advance - Section 405 Disbursements</w:t>
            </w:r>
          </w:p>
        </w:tc>
        <w:tc>
          <w:tcPr>
            <w:tcW w:w="1609" w:type="dxa"/>
            <w:tcBorders>
              <w:top w:val="nil"/>
              <w:left w:val="nil"/>
              <w:bottom w:val="single" w:sz="8" w:space="0" w:color="auto"/>
              <w:right w:val="single" w:sz="8" w:space="0" w:color="auto"/>
            </w:tcBorders>
            <w:shd w:val="clear" w:color="auto" w:fill="auto"/>
            <w:vAlign w:val="center"/>
            <w:hideMark/>
          </w:tcPr>
          <w:p w14:paraId="454AB20C"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 - S405 – Repayment</w:t>
            </w:r>
          </w:p>
        </w:tc>
        <w:tc>
          <w:tcPr>
            <w:tcW w:w="3361" w:type="dxa"/>
            <w:tcBorders>
              <w:top w:val="nil"/>
              <w:left w:val="nil"/>
              <w:bottom w:val="single" w:sz="8" w:space="0" w:color="auto"/>
              <w:right w:val="single" w:sz="8" w:space="0" w:color="auto"/>
            </w:tcBorders>
            <w:shd w:val="clear" w:color="auto" w:fill="auto"/>
            <w:vAlign w:val="center"/>
            <w:hideMark/>
          </w:tcPr>
          <w:p w14:paraId="5D9D596A"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This transaction is initiated by the Servicer to report repayments by the Borrower within this transaction category. This transaction applies to ALL pay plan types</w:t>
            </w:r>
          </w:p>
        </w:tc>
        <w:tc>
          <w:tcPr>
            <w:tcW w:w="236" w:type="dxa"/>
            <w:vAlign w:val="center"/>
            <w:hideMark/>
          </w:tcPr>
          <w:p w14:paraId="787C164A" w14:textId="77777777" w:rsidR="00E92CA3" w:rsidRPr="00E92CA3" w:rsidRDefault="00E92CA3" w:rsidP="00E92CA3">
            <w:pPr>
              <w:overflowPunct/>
              <w:autoSpaceDE/>
              <w:autoSpaceDN/>
              <w:adjustRightInd/>
              <w:spacing w:before="0" w:after="0"/>
              <w:textAlignment w:val="auto"/>
              <w:rPr>
                <w:sz w:val="20"/>
              </w:rPr>
            </w:pPr>
          </w:p>
        </w:tc>
      </w:tr>
      <w:tr w:rsidR="00E92CA3" w:rsidRPr="00E92CA3" w14:paraId="7CE55441" w14:textId="77777777" w:rsidTr="007D1923">
        <w:trPr>
          <w:trHeight w:val="2388"/>
        </w:trPr>
        <w:tc>
          <w:tcPr>
            <w:tcW w:w="1880" w:type="dxa"/>
            <w:tcBorders>
              <w:top w:val="nil"/>
              <w:left w:val="single" w:sz="8" w:space="0" w:color="auto"/>
              <w:bottom w:val="single" w:sz="8" w:space="0" w:color="auto"/>
              <w:right w:val="single" w:sz="8" w:space="0" w:color="auto"/>
            </w:tcBorders>
            <w:shd w:val="clear" w:color="auto" w:fill="auto"/>
            <w:vAlign w:val="center"/>
            <w:hideMark/>
          </w:tcPr>
          <w:p w14:paraId="249B2D8A"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shd w:val="clear" w:color="auto" w:fill="auto"/>
            <w:vAlign w:val="center"/>
            <w:hideMark/>
          </w:tcPr>
          <w:p w14:paraId="702EC7B8"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2181</w:t>
            </w:r>
          </w:p>
        </w:tc>
        <w:tc>
          <w:tcPr>
            <w:tcW w:w="1938" w:type="dxa"/>
            <w:tcBorders>
              <w:top w:val="nil"/>
              <w:left w:val="nil"/>
              <w:bottom w:val="single" w:sz="8" w:space="0" w:color="auto"/>
              <w:right w:val="single" w:sz="8" w:space="0" w:color="auto"/>
            </w:tcBorders>
            <w:shd w:val="clear" w:color="auto" w:fill="auto"/>
            <w:vAlign w:val="center"/>
            <w:hideMark/>
          </w:tcPr>
          <w:p w14:paraId="4DB0CDB6"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Advance - Section 409 Disbursements</w:t>
            </w:r>
          </w:p>
        </w:tc>
        <w:tc>
          <w:tcPr>
            <w:tcW w:w="1609" w:type="dxa"/>
            <w:tcBorders>
              <w:top w:val="nil"/>
              <w:left w:val="nil"/>
              <w:bottom w:val="single" w:sz="8" w:space="0" w:color="auto"/>
              <w:right w:val="single" w:sz="8" w:space="0" w:color="auto"/>
            </w:tcBorders>
            <w:shd w:val="clear" w:color="auto" w:fill="auto"/>
            <w:vAlign w:val="center"/>
            <w:hideMark/>
          </w:tcPr>
          <w:p w14:paraId="12D0A04D"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 - S409 - Appraisal Fees</w:t>
            </w:r>
          </w:p>
        </w:tc>
        <w:tc>
          <w:tcPr>
            <w:tcW w:w="3361" w:type="dxa"/>
            <w:tcBorders>
              <w:top w:val="nil"/>
              <w:left w:val="nil"/>
              <w:bottom w:val="single" w:sz="8" w:space="0" w:color="auto"/>
              <w:right w:val="single" w:sz="8" w:space="0" w:color="auto"/>
            </w:tcBorders>
            <w:shd w:val="clear" w:color="auto" w:fill="auto"/>
            <w:vAlign w:val="center"/>
            <w:hideMark/>
          </w:tcPr>
          <w:p w14:paraId="68A27400"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 xml:space="preserve">This transaction is initiated by the Servicer to report the expense incurred by the Lender/Investor for appraisal fees (for example: at the time of due and payable or at the time of filing appraisal based claim). A reason for the expense and the date of appraisal must be entered on the electronic version of the claim form (HUD Form-27011) at the time of claim submission. This transaction applies to ALL pay plan types. </w:t>
            </w:r>
          </w:p>
        </w:tc>
        <w:tc>
          <w:tcPr>
            <w:tcW w:w="236" w:type="dxa"/>
            <w:vAlign w:val="center"/>
            <w:hideMark/>
          </w:tcPr>
          <w:p w14:paraId="3B490F86" w14:textId="77777777" w:rsidR="00E92CA3" w:rsidRPr="00E92CA3" w:rsidRDefault="00E92CA3" w:rsidP="00E92CA3">
            <w:pPr>
              <w:overflowPunct/>
              <w:autoSpaceDE/>
              <w:autoSpaceDN/>
              <w:adjustRightInd/>
              <w:spacing w:before="0" w:after="0"/>
              <w:textAlignment w:val="auto"/>
              <w:rPr>
                <w:sz w:val="20"/>
              </w:rPr>
            </w:pPr>
          </w:p>
        </w:tc>
      </w:tr>
      <w:tr w:rsidR="00E92CA3" w:rsidRPr="00E92CA3" w14:paraId="53E8EBE8" w14:textId="77777777" w:rsidTr="007D1923">
        <w:trPr>
          <w:trHeight w:val="2124"/>
        </w:trPr>
        <w:tc>
          <w:tcPr>
            <w:tcW w:w="1880" w:type="dxa"/>
            <w:tcBorders>
              <w:top w:val="nil"/>
              <w:left w:val="single" w:sz="8" w:space="0" w:color="auto"/>
              <w:bottom w:val="single" w:sz="8" w:space="0" w:color="auto"/>
              <w:right w:val="single" w:sz="8" w:space="0" w:color="auto"/>
            </w:tcBorders>
            <w:shd w:val="clear" w:color="auto" w:fill="auto"/>
            <w:vAlign w:val="center"/>
            <w:hideMark/>
          </w:tcPr>
          <w:p w14:paraId="04DE33E2"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shd w:val="clear" w:color="auto" w:fill="auto"/>
            <w:vAlign w:val="center"/>
            <w:hideMark/>
          </w:tcPr>
          <w:p w14:paraId="5B7918BA"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2182</w:t>
            </w:r>
          </w:p>
        </w:tc>
        <w:tc>
          <w:tcPr>
            <w:tcW w:w="1938" w:type="dxa"/>
            <w:tcBorders>
              <w:top w:val="nil"/>
              <w:left w:val="nil"/>
              <w:bottom w:val="single" w:sz="8" w:space="0" w:color="auto"/>
              <w:right w:val="single" w:sz="8" w:space="0" w:color="auto"/>
            </w:tcBorders>
            <w:shd w:val="clear" w:color="auto" w:fill="auto"/>
            <w:vAlign w:val="center"/>
            <w:hideMark/>
          </w:tcPr>
          <w:p w14:paraId="4FB6772E"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Advance - Section 409 Disbursements</w:t>
            </w:r>
          </w:p>
        </w:tc>
        <w:tc>
          <w:tcPr>
            <w:tcW w:w="1609" w:type="dxa"/>
            <w:tcBorders>
              <w:top w:val="nil"/>
              <w:left w:val="nil"/>
              <w:bottom w:val="single" w:sz="8" w:space="0" w:color="auto"/>
              <w:right w:val="single" w:sz="8" w:space="0" w:color="auto"/>
            </w:tcBorders>
            <w:shd w:val="clear" w:color="auto" w:fill="auto"/>
            <w:vAlign w:val="center"/>
            <w:hideMark/>
          </w:tcPr>
          <w:p w14:paraId="2606F0DC"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 - S409 - Other</w:t>
            </w:r>
          </w:p>
        </w:tc>
        <w:tc>
          <w:tcPr>
            <w:tcW w:w="3361" w:type="dxa"/>
            <w:tcBorders>
              <w:top w:val="nil"/>
              <w:left w:val="nil"/>
              <w:bottom w:val="single" w:sz="8" w:space="0" w:color="auto"/>
              <w:right w:val="single" w:sz="8" w:space="0" w:color="auto"/>
            </w:tcBorders>
            <w:shd w:val="clear" w:color="auto" w:fill="auto"/>
            <w:vAlign w:val="center"/>
            <w:hideMark/>
          </w:tcPr>
          <w:p w14:paraId="7352F6E5"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 xml:space="preserve">This transaction is initiated by the Servicer to itemize other appraisal fee incurred by the Lender/Investor in this category. A descriptive title for the expense, reason for the expense, and the date of appraisal must be entered on the electronic version of the claim form (HUD Form-27011) at the time of claim submission. This transaction applies to ALL pay plan types. </w:t>
            </w:r>
          </w:p>
        </w:tc>
        <w:tc>
          <w:tcPr>
            <w:tcW w:w="236" w:type="dxa"/>
            <w:vAlign w:val="center"/>
            <w:hideMark/>
          </w:tcPr>
          <w:p w14:paraId="50D69A43" w14:textId="77777777" w:rsidR="00E92CA3" w:rsidRPr="00E92CA3" w:rsidRDefault="00E92CA3" w:rsidP="00E92CA3">
            <w:pPr>
              <w:overflowPunct/>
              <w:autoSpaceDE/>
              <w:autoSpaceDN/>
              <w:adjustRightInd/>
              <w:spacing w:before="0" w:after="0"/>
              <w:textAlignment w:val="auto"/>
              <w:rPr>
                <w:sz w:val="20"/>
              </w:rPr>
            </w:pPr>
          </w:p>
        </w:tc>
      </w:tr>
      <w:tr w:rsidR="00E92CA3" w:rsidRPr="00E92CA3" w14:paraId="12E3D4E2" w14:textId="77777777" w:rsidTr="007D1923">
        <w:trPr>
          <w:trHeight w:val="1332"/>
        </w:trPr>
        <w:tc>
          <w:tcPr>
            <w:tcW w:w="1880" w:type="dxa"/>
            <w:tcBorders>
              <w:top w:val="nil"/>
              <w:left w:val="single" w:sz="8" w:space="0" w:color="auto"/>
              <w:bottom w:val="single" w:sz="8" w:space="0" w:color="auto"/>
              <w:right w:val="single" w:sz="8" w:space="0" w:color="auto"/>
            </w:tcBorders>
            <w:shd w:val="clear" w:color="auto" w:fill="auto"/>
            <w:vAlign w:val="center"/>
            <w:hideMark/>
          </w:tcPr>
          <w:p w14:paraId="29AF0EE1"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shd w:val="clear" w:color="auto" w:fill="auto"/>
            <w:vAlign w:val="center"/>
            <w:hideMark/>
          </w:tcPr>
          <w:p w14:paraId="3BDAA149"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2188</w:t>
            </w:r>
          </w:p>
        </w:tc>
        <w:tc>
          <w:tcPr>
            <w:tcW w:w="1938" w:type="dxa"/>
            <w:tcBorders>
              <w:top w:val="nil"/>
              <w:left w:val="nil"/>
              <w:bottom w:val="single" w:sz="8" w:space="0" w:color="auto"/>
              <w:right w:val="single" w:sz="8" w:space="0" w:color="auto"/>
            </w:tcBorders>
            <w:shd w:val="clear" w:color="auto" w:fill="auto"/>
            <w:vAlign w:val="center"/>
            <w:hideMark/>
          </w:tcPr>
          <w:p w14:paraId="4D6A354D"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Advance - Section 409 Disbursements</w:t>
            </w:r>
          </w:p>
        </w:tc>
        <w:tc>
          <w:tcPr>
            <w:tcW w:w="1609" w:type="dxa"/>
            <w:tcBorders>
              <w:top w:val="nil"/>
              <w:left w:val="nil"/>
              <w:bottom w:val="single" w:sz="8" w:space="0" w:color="auto"/>
              <w:right w:val="single" w:sz="8" w:space="0" w:color="auto"/>
            </w:tcBorders>
            <w:shd w:val="clear" w:color="auto" w:fill="auto"/>
            <w:vAlign w:val="center"/>
            <w:hideMark/>
          </w:tcPr>
          <w:p w14:paraId="7E8BA542"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 - S409 - Repayment</w:t>
            </w:r>
          </w:p>
        </w:tc>
        <w:tc>
          <w:tcPr>
            <w:tcW w:w="3361" w:type="dxa"/>
            <w:tcBorders>
              <w:top w:val="nil"/>
              <w:left w:val="nil"/>
              <w:bottom w:val="single" w:sz="8" w:space="0" w:color="auto"/>
              <w:right w:val="single" w:sz="8" w:space="0" w:color="auto"/>
            </w:tcBorders>
            <w:shd w:val="clear" w:color="auto" w:fill="auto"/>
            <w:vAlign w:val="center"/>
            <w:hideMark/>
          </w:tcPr>
          <w:p w14:paraId="4E4FD075"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 xml:space="preserve">This transaction is initiated by the Servicer to report repayments by the Borrower within this transaction category. This transaction applies to ALL pay plan types. </w:t>
            </w:r>
          </w:p>
        </w:tc>
        <w:tc>
          <w:tcPr>
            <w:tcW w:w="236" w:type="dxa"/>
            <w:vAlign w:val="center"/>
            <w:hideMark/>
          </w:tcPr>
          <w:p w14:paraId="66FCFF87" w14:textId="77777777" w:rsidR="00E92CA3" w:rsidRPr="00E92CA3" w:rsidRDefault="00E92CA3" w:rsidP="00E92CA3">
            <w:pPr>
              <w:overflowPunct/>
              <w:autoSpaceDE/>
              <w:autoSpaceDN/>
              <w:adjustRightInd/>
              <w:spacing w:before="0" w:after="0"/>
              <w:textAlignment w:val="auto"/>
              <w:rPr>
                <w:sz w:val="20"/>
              </w:rPr>
            </w:pPr>
          </w:p>
        </w:tc>
      </w:tr>
      <w:tr w:rsidR="00E92CA3" w:rsidRPr="00E92CA3" w14:paraId="480F6A30" w14:textId="77777777" w:rsidTr="007D1923">
        <w:trPr>
          <w:trHeight w:val="1068"/>
        </w:trPr>
        <w:tc>
          <w:tcPr>
            <w:tcW w:w="1880" w:type="dxa"/>
            <w:tcBorders>
              <w:top w:val="nil"/>
              <w:left w:val="single" w:sz="8" w:space="0" w:color="auto"/>
              <w:bottom w:val="single" w:sz="8" w:space="0" w:color="auto"/>
              <w:right w:val="single" w:sz="8" w:space="0" w:color="auto"/>
            </w:tcBorders>
            <w:shd w:val="clear" w:color="auto" w:fill="auto"/>
            <w:vAlign w:val="center"/>
            <w:hideMark/>
          </w:tcPr>
          <w:p w14:paraId="496A98B9"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shd w:val="clear" w:color="auto" w:fill="auto"/>
            <w:vAlign w:val="center"/>
            <w:hideMark/>
          </w:tcPr>
          <w:p w14:paraId="1971DB02"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2211</w:t>
            </w:r>
          </w:p>
        </w:tc>
        <w:tc>
          <w:tcPr>
            <w:tcW w:w="1938" w:type="dxa"/>
            <w:tcBorders>
              <w:top w:val="nil"/>
              <w:left w:val="nil"/>
              <w:bottom w:val="single" w:sz="8" w:space="0" w:color="auto"/>
              <w:right w:val="single" w:sz="8" w:space="0" w:color="auto"/>
            </w:tcBorders>
            <w:shd w:val="clear" w:color="auto" w:fill="auto"/>
            <w:vAlign w:val="center"/>
            <w:hideMark/>
          </w:tcPr>
          <w:p w14:paraId="3FEBA17C"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Advance - Penalty</w:t>
            </w:r>
          </w:p>
        </w:tc>
        <w:tc>
          <w:tcPr>
            <w:tcW w:w="1609" w:type="dxa"/>
            <w:tcBorders>
              <w:top w:val="nil"/>
              <w:left w:val="nil"/>
              <w:bottom w:val="single" w:sz="8" w:space="0" w:color="auto"/>
              <w:right w:val="single" w:sz="8" w:space="0" w:color="auto"/>
            </w:tcBorders>
            <w:shd w:val="clear" w:color="auto" w:fill="auto"/>
            <w:vAlign w:val="center"/>
            <w:hideMark/>
          </w:tcPr>
          <w:p w14:paraId="4D9EF002"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Advance - Penalty</w:t>
            </w:r>
          </w:p>
        </w:tc>
        <w:tc>
          <w:tcPr>
            <w:tcW w:w="3361" w:type="dxa"/>
            <w:tcBorders>
              <w:top w:val="nil"/>
              <w:left w:val="nil"/>
              <w:bottom w:val="single" w:sz="8" w:space="0" w:color="auto"/>
              <w:right w:val="single" w:sz="8" w:space="0" w:color="auto"/>
            </w:tcBorders>
            <w:shd w:val="clear" w:color="auto" w:fill="auto"/>
            <w:vAlign w:val="center"/>
            <w:hideMark/>
          </w:tcPr>
          <w:p w14:paraId="656A4E06"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 xml:space="preserve">This transaction is initiated by the Servicer to pay penalty to the Borrower in case of payments missed to the Borrower.  This transaction applies to ALL pay plan types. </w:t>
            </w:r>
          </w:p>
        </w:tc>
        <w:tc>
          <w:tcPr>
            <w:tcW w:w="236" w:type="dxa"/>
            <w:vAlign w:val="center"/>
            <w:hideMark/>
          </w:tcPr>
          <w:p w14:paraId="3A401917" w14:textId="77777777" w:rsidR="00E92CA3" w:rsidRPr="00E92CA3" w:rsidRDefault="00E92CA3" w:rsidP="00E92CA3">
            <w:pPr>
              <w:overflowPunct/>
              <w:autoSpaceDE/>
              <w:autoSpaceDN/>
              <w:adjustRightInd/>
              <w:spacing w:before="0" w:after="0"/>
              <w:textAlignment w:val="auto"/>
              <w:rPr>
                <w:sz w:val="20"/>
              </w:rPr>
            </w:pPr>
          </w:p>
        </w:tc>
      </w:tr>
      <w:tr w:rsidR="00E92CA3" w:rsidRPr="00E92CA3" w14:paraId="4C8AA348" w14:textId="77777777" w:rsidTr="007D1923">
        <w:trPr>
          <w:trHeight w:val="804"/>
        </w:trPr>
        <w:tc>
          <w:tcPr>
            <w:tcW w:w="1880" w:type="dxa"/>
            <w:tcBorders>
              <w:top w:val="nil"/>
              <w:left w:val="single" w:sz="8" w:space="0" w:color="auto"/>
              <w:bottom w:val="single" w:sz="8" w:space="0" w:color="auto"/>
              <w:right w:val="single" w:sz="8" w:space="0" w:color="auto"/>
            </w:tcBorders>
            <w:shd w:val="clear" w:color="auto" w:fill="auto"/>
            <w:vAlign w:val="center"/>
            <w:hideMark/>
          </w:tcPr>
          <w:p w14:paraId="12697D52"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shd w:val="clear" w:color="auto" w:fill="auto"/>
            <w:vAlign w:val="center"/>
            <w:hideMark/>
          </w:tcPr>
          <w:p w14:paraId="73F96A02"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2221</w:t>
            </w:r>
          </w:p>
        </w:tc>
        <w:tc>
          <w:tcPr>
            <w:tcW w:w="1938" w:type="dxa"/>
            <w:tcBorders>
              <w:top w:val="nil"/>
              <w:left w:val="nil"/>
              <w:bottom w:val="single" w:sz="8" w:space="0" w:color="auto"/>
              <w:right w:val="single" w:sz="8" w:space="0" w:color="auto"/>
            </w:tcBorders>
            <w:shd w:val="clear" w:color="auto" w:fill="auto"/>
            <w:vAlign w:val="center"/>
            <w:hideMark/>
          </w:tcPr>
          <w:p w14:paraId="4264C9E9"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Advance - Release Fee</w:t>
            </w:r>
          </w:p>
        </w:tc>
        <w:tc>
          <w:tcPr>
            <w:tcW w:w="1609" w:type="dxa"/>
            <w:tcBorders>
              <w:top w:val="nil"/>
              <w:left w:val="nil"/>
              <w:bottom w:val="single" w:sz="8" w:space="0" w:color="auto"/>
              <w:right w:val="single" w:sz="8" w:space="0" w:color="auto"/>
            </w:tcBorders>
            <w:shd w:val="clear" w:color="auto" w:fill="auto"/>
            <w:vAlign w:val="center"/>
            <w:hideMark/>
          </w:tcPr>
          <w:p w14:paraId="2FA2BACD"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Advance - Release Fee</w:t>
            </w:r>
          </w:p>
        </w:tc>
        <w:tc>
          <w:tcPr>
            <w:tcW w:w="3361" w:type="dxa"/>
            <w:tcBorders>
              <w:top w:val="nil"/>
              <w:left w:val="nil"/>
              <w:bottom w:val="single" w:sz="8" w:space="0" w:color="auto"/>
              <w:right w:val="single" w:sz="8" w:space="0" w:color="auto"/>
            </w:tcBorders>
            <w:shd w:val="clear" w:color="auto" w:fill="auto"/>
            <w:vAlign w:val="center"/>
            <w:hideMark/>
          </w:tcPr>
          <w:p w14:paraId="10E50512"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 xml:space="preserve">This transaction is initiated by the Servicer to report the release fee associated with discharge of liens. This transaction applies to ALL pay plan types. </w:t>
            </w:r>
          </w:p>
        </w:tc>
        <w:tc>
          <w:tcPr>
            <w:tcW w:w="236" w:type="dxa"/>
            <w:vAlign w:val="center"/>
            <w:hideMark/>
          </w:tcPr>
          <w:p w14:paraId="3D0038AA" w14:textId="77777777" w:rsidR="00E92CA3" w:rsidRPr="00E92CA3" w:rsidRDefault="00E92CA3" w:rsidP="00E92CA3">
            <w:pPr>
              <w:overflowPunct/>
              <w:autoSpaceDE/>
              <w:autoSpaceDN/>
              <w:adjustRightInd/>
              <w:spacing w:before="0" w:after="0"/>
              <w:textAlignment w:val="auto"/>
              <w:rPr>
                <w:sz w:val="20"/>
              </w:rPr>
            </w:pPr>
          </w:p>
        </w:tc>
      </w:tr>
      <w:tr w:rsidR="00E92CA3" w:rsidRPr="00E92CA3" w14:paraId="79AB28AA" w14:textId="77777777" w:rsidTr="007D1923">
        <w:trPr>
          <w:trHeight w:val="1068"/>
        </w:trPr>
        <w:tc>
          <w:tcPr>
            <w:tcW w:w="1880" w:type="dxa"/>
            <w:tcBorders>
              <w:top w:val="nil"/>
              <w:left w:val="single" w:sz="8" w:space="0" w:color="auto"/>
              <w:bottom w:val="single" w:sz="8" w:space="0" w:color="auto"/>
              <w:right w:val="single" w:sz="8" w:space="0" w:color="auto"/>
            </w:tcBorders>
            <w:shd w:val="clear" w:color="auto" w:fill="auto"/>
            <w:vAlign w:val="center"/>
            <w:hideMark/>
          </w:tcPr>
          <w:p w14:paraId="7DA6CC9B"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shd w:val="clear" w:color="auto" w:fill="auto"/>
            <w:vAlign w:val="center"/>
            <w:hideMark/>
          </w:tcPr>
          <w:p w14:paraId="03045325"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2241</w:t>
            </w:r>
          </w:p>
        </w:tc>
        <w:tc>
          <w:tcPr>
            <w:tcW w:w="1938" w:type="dxa"/>
            <w:tcBorders>
              <w:top w:val="nil"/>
              <w:left w:val="nil"/>
              <w:bottom w:val="single" w:sz="8" w:space="0" w:color="auto"/>
              <w:right w:val="single" w:sz="8" w:space="0" w:color="auto"/>
            </w:tcBorders>
            <w:shd w:val="clear" w:color="auto" w:fill="auto"/>
            <w:vAlign w:val="center"/>
            <w:hideMark/>
          </w:tcPr>
          <w:p w14:paraId="57F6573B"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HUD-1 Closing Costs - Due from Buyer</w:t>
            </w:r>
          </w:p>
        </w:tc>
        <w:tc>
          <w:tcPr>
            <w:tcW w:w="1609" w:type="dxa"/>
            <w:tcBorders>
              <w:top w:val="nil"/>
              <w:left w:val="nil"/>
              <w:bottom w:val="single" w:sz="8" w:space="0" w:color="auto"/>
              <w:right w:val="single" w:sz="8" w:space="0" w:color="auto"/>
            </w:tcBorders>
            <w:shd w:val="clear" w:color="auto" w:fill="auto"/>
            <w:vAlign w:val="center"/>
            <w:hideMark/>
          </w:tcPr>
          <w:p w14:paraId="207D5365"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Closing - S406 - Taxes</w:t>
            </w:r>
          </w:p>
        </w:tc>
        <w:tc>
          <w:tcPr>
            <w:tcW w:w="3361" w:type="dxa"/>
            <w:tcBorders>
              <w:top w:val="nil"/>
              <w:left w:val="nil"/>
              <w:bottom w:val="single" w:sz="8" w:space="0" w:color="auto"/>
              <w:right w:val="single" w:sz="8" w:space="0" w:color="auto"/>
            </w:tcBorders>
            <w:shd w:val="clear" w:color="auto" w:fill="auto"/>
            <w:vAlign w:val="center"/>
            <w:hideMark/>
          </w:tcPr>
          <w:p w14:paraId="02F515D3"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 xml:space="preserve">This transaction is initiated by the Servicer to report the tax amounts due from buyer as part of HUD-1 closing costs. This transaction applies to ALL pay plan types. </w:t>
            </w:r>
          </w:p>
        </w:tc>
        <w:tc>
          <w:tcPr>
            <w:tcW w:w="236" w:type="dxa"/>
            <w:vAlign w:val="center"/>
            <w:hideMark/>
          </w:tcPr>
          <w:p w14:paraId="0F52E1BF" w14:textId="77777777" w:rsidR="00E92CA3" w:rsidRPr="00E92CA3" w:rsidRDefault="00E92CA3" w:rsidP="00E92CA3">
            <w:pPr>
              <w:overflowPunct/>
              <w:autoSpaceDE/>
              <w:autoSpaceDN/>
              <w:adjustRightInd/>
              <w:spacing w:before="0" w:after="0"/>
              <w:textAlignment w:val="auto"/>
              <w:rPr>
                <w:sz w:val="20"/>
              </w:rPr>
            </w:pPr>
          </w:p>
        </w:tc>
      </w:tr>
      <w:tr w:rsidR="00E92CA3" w:rsidRPr="00E92CA3" w14:paraId="1984B281" w14:textId="77777777" w:rsidTr="007D1923">
        <w:trPr>
          <w:trHeight w:val="1068"/>
        </w:trPr>
        <w:tc>
          <w:tcPr>
            <w:tcW w:w="1880" w:type="dxa"/>
            <w:tcBorders>
              <w:top w:val="nil"/>
              <w:left w:val="single" w:sz="8" w:space="0" w:color="auto"/>
              <w:bottom w:val="single" w:sz="8" w:space="0" w:color="auto"/>
              <w:right w:val="single" w:sz="8" w:space="0" w:color="auto"/>
            </w:tcBorders>
            <w:shd w:val="clear" w:color="auto" w:fill="auto"/>
            <w:vAlign w:val="center"/>
            <w:hideMark/>
          </w:tcPr>
          <w:p w14:paraId="3643EF27"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shd w:val="clear" w:color="auto" w:fill="auto"/>
            <w:vAlign w:val="center"/>
            <w:hideMark/>
          </w:tcPr>
          <w:p w14:paraId="673A8C7F"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2242</w:t>
            </w:r>
          </w:p>
        </w:tc>
        <w:tc>
          <w:tcPr>
            <w:tcW w:w="1938" w:type="dxa"/>
            <w:tcBorders>
              <w:top w:val="nil"/>
              <w:left w:val="nil"/>
              <w:bottom w:val="single" w:sz="8" w:space="0" w:color="auto"/>
              <w:right w:val="single" w:sz="8" w:space="0" w:color="auto"/>
            </w:tcBorders>
            <w:shd w:val="clear" w:color="auto" w:fill="auto"/>
            <w:vAlign w:val="center"/>
            <w:hideMark/>
          </w:tcPr>
          <w:p w14:paraId="4C2CE277"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HUD-1 Closing Costs - Due from Buyer</w:t>
            </w:r>
          </w:p>
        </w:tc>
        <w:tc>
          <w:tcPr>
            <w:tcW w:w="1609" w:type="dxa"/>
            <w:tcBorders>
              <w:top w:val="nil"/>
              <w:left w:val="nil"/>
              <w:bottom w:val="single" w:sz="8" w:space="0" w:color="auto"/>
              <w:right w:val="single" w:sz="8" w:space="0" w:color="auto"/>
            </w:tcBorders>
            <w:shd w:val="clear" w:color="auto" w:fill="auto"/>
            <w:vAlign w:val="center"/>
            <w:hideMark/>
          </w:tcPr>
          <w:p w14:paraId="70F8D282"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Closing - S406 - Water Rates</w:t>
            </w:r>
          </w:p>
        </w:tc>
        <w:tc>
          <w:tcPr>
            <w:tcW w:w="3361" w:type="dxa"/>
            <w:tcBorders>
              <w:top w:val="nil"/>
              <w:left w:val="nil"/>
              <w:bottom w:val="single" w:sz="8" w:space="0" w:color="auto"/>
              <w:right w:val="single" w:sz="8" w:space="0" w:color="auto"/>
            </w:tcBorders>
            <w:shd w:val="clear" w:color="auto" w:fill="auto"/>
            <w:vAlign w:val="center"/>
            <w:hideMark/>
          </w:tcPr>
          <w:p w14:paraId="14B0B8EB"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 xml:space="preserve">This transaction is initiated by the Servicer to report the water rates due from buyer as part of HUD-1 closing costs. This transaction applies to ALL pay plan types. </w:t>
            </w:r>
          </w:p>
        </w:tc>
        <w:tc>
          <w:tcPr>
            <w:tcW w:w="236" w:type="dxa"/>
            <w:vAlign w:val="center"/>
            <w:hideMark/>
          </w:tcPr>
          <w:p w14:paraId="5AB2D43B" w14:textId="77777777" w:rsidR="00E92CA3" w:rsidRPr="00E92CA3" w:rsidRDefault="00E92CA3" w:rsidP="00E92CA3">
            <w:pPr>
              <w:overflowPunct/>
              <w:autoSpaceDE/>
              <w:autoSpaceDN/>
              <w:adjustRightInd/>
              <w:spacing w:before="0" w:after="0"/>
              <w:textAlignment w:val="auto"/>
              <w:rPr>
                <w:sz w:val="20"/>
              </w:rPr>
            </w:pPr>
          </w:p>
        </w:tc>
      </w:tr>
      <w:tr w:rsidR="00E92CA3" w:rsidRPr="00E92CA3" w14:paraId="657FA7FE" w14:textId="77777777" w:rsidTr="007D1923">
        <w:trPr>
          <w:trHeight w:val="1068"/>
        </w:trPr>
        <w:tc>
          <w:tcPr>
            <w:tcW w:w="1880" w:type="dxa"/>
            <w:tcBorders>
              <w:top w:val="nil"/>
              <w:left w:val="single" w:sz="8" w:space="0" w:color="auto"/>
              <w:bottom w:val="single" w:sz="8" w:space="0" w:color="auto"/>
              <w:right w:val="single" w:sz="8" w:space="0" w:color="auto"/>
            </w:tcBorders>
            <w:shd w:val="clear" w:color="auto" w:fill="auto"/>
            <w:vAlign w:val="center"/>
            <w:hideMark/>
          </w:tcPr>
          <w:p w14:paraId="12C0B4E4"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shd w:val="clear" w:color="auto" w:fill="auto"/>
            <w:vAlign w:val="center"/>
            <w:hideMark/>
          </w:tcPr>
          <w:p w14:paraId="05E840E2"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2243</w:t>
            </w:r>
          </w:p>
        </w:tc>
        <w:tc>
          <w:tcPr>
            <w:tcW w:w="1938" w:type="dxa"/>
            <w:tcBorders>
              <w:top w:val="nil"/>
              <w:left w:val="nil"/>
              <w:bottom w:val="single" w:sz="8" w:space="0" w:color="auto"/>
              <w:right w:val="single" w:sz="8" w:space="0" w:color="auto"/>
            </w:tcBorders>
            <w:shd w:val="clear" w:color="auto" w:fill="auto"/>
            <w:vAlign w:val="center"/>
            <w:hideMark/>
          </w:tcPr>
          <w:p w14:paraId="3A0DDE77"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HUD-1 Closing Costs - Due from Buyer</w:t>
            </w:r>
          </w:p>
        </w:tc>
        <w:tc>
          <w:tcPr>
            <w:tcW w:w="1609" w:type="dxa"/>
            <w:tcBorders>
              <w:top w:val="nil"/>
              <w:left w:val="nil"/>
              <w:bottom w:val="single" w:sz="8" w:space="0" w:color="auto"/>
              <w:right w:val="single" w:sz="8" w:space="0" w:color="auto"/>
            </w:tcBorders>
            <w:shd w:val="clear" w:color="auto" w:fill="auto"/>
            <w:vAlign w:val="center"/>
            <w:hideMark/>
          </w:tcPr>
          <w:p w14:paraId="411C5632"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Closing - S406 - Special Assessments</w:t>
            </w:r>
          </w:p>
        </w:tc>
        <w:tc>
          <w:tcPr>
            <w:tcW w:w="3361" w:type="dxa"/>
            <w:tcBorders>
              <w:top w:val="nil"/>
              <w:left w:val="nil"/>
              <w:bottom w:val="single" w:sz="8" w:space="0" w:color="auto"/>
              <w:right w:val="single" w:sz="8" w:space="0" w:color="auto"/>
            </w:tcBorders>
            <w:shd w:val="clear" w:color="auto" w:fill="auto"/>
            <w:vAlign w:val="center"/>
            <w:hideMark/>
          </w:tcPr>
          <w:p w14:paraId="77238345"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 xml:space="preserve">This transaction is initiated by the Servicer to report the special assessments lien amounts due from buyer as part of HUD-1 closing costs. This transaction applies to ALL pay plan types. </w:t>
            </w:r>
          </w:p>
        </w:tc>
        <w:tc>
          <w:tcPr>
            <w:tcW w:w="236" w:type="dxa"/>
            <w:vAlign w:val="center"/>
            <w:hideMark/>
          </w:tcPr>
          <w:p w14:paraId="286FD65E" w14:textId="77777777" w:rsidR="00E92CA3" w:rsidRPr="00E92CA3" w:rsidRDefault="00E92CA3" w:rsidP="00E92CA3">
            <w:pPr>
              <w:overflowPunct/>
              <w:autoSpaceDE/>
              <w:autoSpaceDN/>
              <w:adjustRightInd/>
              <w:spacing w:before="0" w:after="0"/>
              <w:textAlignment w:val="auto"/>
              <w:rPr>
                <w:sz w:val="20"/>
              </w:rPr>
            </w:pPr>
          </w:p>
        </w:tc>
      </w:tr>
      <w:tr w:rsidR="00E92CA3" w:rsidRPr="00E92CA3" w14:paraId="295553AF" w14:textId="77777777" w:rsidTr="007D1923">
        <w:trPr>
          <w:trHeight w:val="1860"/>
        </w:trPr>
        <w:tc>
          <w:tcPr>
            <w:tcW w:w="1880" w:type="dxa"/>
            <w:tcBorders>
              <w:top w:val="nil"/>
              <w:left w:val="single" w:sz="8" w:space="0" w:color="auto"/>
              <w:bottom w:val="single" w:sz="8" w:space="0" w:color="auto"/>
              <w:right w:val="single" w:sz="8" w:space="0" w:color="auto"/>
            </w:tcBorders>
            <w:shd w:val="clear" w:color="auto" w:fill="auto"/>
            <w:vAlign w:val="center"/>
            <w:hideMark/>
          </w:tcPr>
          <w:p w14:paraId="6D5C9EED"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shd w:val="clear" w:color="auto" w:fill="auto"/>
            <w:vAlign w:val="center"/>
            <w:hideMark/>
          </w:tcPr>
          <w:p w14:paraId="1549DA45"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2244</w:t>
            </w:r>
          </w:p>
        </w:tc>
        <w:tc>
          <w:tcPr>
            <w:tcW w:w="1938" w:type="dxa"/>
            <w:tcBorders>
              <w:top w:val="nil"/>
              <w:left w:val="nil"/>
              <w:bottom w:val="single" w:sz="8" w:space="0" w:color="auto"/>
              <w:right w:val="single" w:sz="8" w:space="0" w:color="auto"/>
            </w:tcBorders>
            <w:shd w:val="clear" w:color="auto" w:fill="auto"/>
            <w:vAlign w:val="center"/>
            <w:hideMark/>
          </w:tcPr>
          <w:p w14:paraId="4D473965"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HUD-1 Closing Costs - Due from Buyer</w:t>
            </w:r>
          </w:p>
        </w:tc>
        <w:tc>
          <w:tcPr>
            <w:tcW w:w="1609" w:type="dxa"/>
            <w:tcBorders>
              <w:top w:val="nil"/>
              <w:left w:val="nil"/>
              <w:bottom w:val="single" w:sz="8" w:space="0" w:color="auto"/>
              <w:right w:val="single" w:sz="8" w:space="0" w:color="auto"/>
            </w:tcBorders>
            <w:shd w:val="clear" w:color="auto" w:fill="auto"/>
            <w:vAlign w:val="center"/>
            <w:hideMark/>
          </w:tcPr>
          <w:p w14:paraId="4071B79A"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Closing - S406 - Other</w:t>
            </w:r>
          </w:p>
        </w:tc>
        <w:tc>
          <w:tcPr>
            <w:tcW w:w="3361" w:type="dxa"/>
            <w:tcBorders>
              <w:top w:val="nil"/>
              <w:left w:val="nil"/>
              <w:bottom w:val="single" w:sz="8" w:space="0" w:color="auto"/>
              <w:right w:val="single" w:sz="8" w:space="0" w:color="auto"/>
            </w:tcBorders>
            <w:shd w:val="clear" w:color="auto" w:fill="auto"/>
            <w:vAlign w:val="center"/>
            <w:hideMark/>
          </w:tcPr>
          <w:p w14:paraId="659D559A"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 xml:space="preserve">This transaction is initiated by the Servicer to itemize other amounts due from buyer as part of HUD-1 closing costs. A descriptive title for the line item must be entered on the electronic version of the claim form (HUD Form-27011) at the time of claim submission. This transaction applies to ALL pay plan types. </w:t>
            </w:r>
          </w:p>
        </w:tc>
        <w:tc>
          <w:tcPr>
            <w:tcW w:w="236" w:type="dxa"/>
            <w:vAlign w:val="center"/>
            <w:hideMark/>
          </w:tcPr>
          <w:p w14:paraId="5FE9D9CC" w14:textId="77777777" w:rsidR="00E92CA3" w:rsidRPr="00E92CA3" w:rsidRDefault="00E92CA3" w:rsidP="00E92CA3">
            <w:pPr>
              <w:overflowPunct/>
              <w:autoSpaceDE/>
              <w:autoSpaceDN/>
              <w:adjustRightInd/>
              <w:spacing w:before="0" w:after="0"/>
              <w:textAlignment w:val="auto"/>
              <w:rPr>
                <w:sz w:val="20"/>
              </w:rPr>
            </w:pPr>
          </w:p>
        </w:tc>
      </w:tr>
      <w:tr w:rsidR="00E92CA3" w:rsidRPr="00E92CA3" w14:paraId="3EC85D1E" w14:textId="77777777" w:rsidTr="007D1923">
        <w:trPr>
          <w:trHeight w:val="1332"/>
        </w:trPr>
        <w:tc>
          <w:tcPr>
            <w:tcW w:w="1880" w:type="dxa"/>
            <w:tcBorders>
              <w:top w:val="nil"/>
              <w:left w:val="single" w:sz="8" w:space="0" w:color="auto"/>
              <w:bottom w:val="single" w:sz="8" w:space="0" w:color="auto"/>
              <w:right w:val="single" w:sz="8" w:space="0" w:color="auto"/>
            </w:tcBorders>
            <w:shd w:val="clear" w:color="auto" w:fill="auto"/>
            <w:vAlign w:val="center"/>
            <w:hideMark/>
          </w:tcPr>
          <w:p w14:paraId="49781B9E"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shd w:val="clear" w:color="auto" w:fill="auto"/>
            <w:vAlign w:val="center"/>
            <w:hideMark/>
          </w:tcPr>
          <w:p w14:paraId="1FC85B56"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2251</w:t>
            </w:r>
          </w:p>
        </w:tc>
        <w:tc>
          <w:tcPr>
            <w:tcW w:w="1938" w:type="dxa"/>
            <w:tcBorders>
              <w:top w:val="nil"/>
              <w:left w:val="nil"/>
              <w:bottom w:val="single" w:sz="8" w:space="0" w:color="auto"/>
              <w:right w:val="single" w:sz="8" w:space="0" w:color="auto"/>
            </w:tcBorders>
            <w:shd w:val="clear" w:color="auto" w:fill="auto"/>
            <w:vAlign w:val="center"/>
            <w:hideMark/>
          </w:tcPr>
          <w:p w14:paraId="6464AB09"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HUD-1 Closing Costs - Owed to Buyer</w:t>
            </w:r>
          </w:p>
        </w:tc>
        <w:tc>
          <w:tcPr>
            <w:tcW w:w="1609" w:type="dxa"/>
            <w:tcBorders>
              <w:top w:val="nil"/>
              <w:left w:val="nil"/>
              <w:bottom w:val="single" w:sz="8" w:space="0" w:color="auto"/>
              <w:right w:val="single" w:sz="8" w:space="0" w:color="auto"/>
            </w:tcBorders>
            <w:shd w:val="clear" w:color="auto" w:fill="auto"/>
            <w:vAlign w:val="center"/>
            <w:hideMark/>
          </w:tcPr>
          <w:p w14:paraId="05026C56"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Closing - S407 - Taxes</w:t>
            </w:r>
          </w:p>
        </w:tc>
        <w:tc>
          <w:tcPr>
            <w:tcW w:w="3361" w:type="dxa"/>
            <w:tcBorders>
              <w:top w:val="nil"/>
              <w:left w:val="nil"/>
              <w:bottom w:val="single" w:sz="8" w:space="0" w:color="auto"/>
              <w:right w:val="single" w:sz="8" w:space="0" w:color="auto"/>
            </w:tcBorders>
            <w:shd w:val="clear" w:color="auto" w:fill="auto"/>
            <w:vAlign w:val="center"/>
            <w:hideMark/>
          </w:tcPr>
          <w:p w14:paraId="4902E094"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 xml:space="preserve">This transaction is initiated by the Servicer to report the tax amounts owed to buyer as part of HUD-1 closing costs. This transaction applies to ALL pay plan types. </w:t>
            </w:r>
          </w:p>
        </w:tc>
        <w:tc>
          <w:tcPr>
            <w:tcW w:w="236" w:type="dxa"/>
            <w:vAlign w:val="center"/>
            <w:hideMark/>
          </w:tcPr>
          <w:p w14:paraId="0E6E7698" w14:textId="77777777" w:rsidR="00E92CA3" w:rsidRPr="00E92CA3" w:rsidRDefault="00E92CA3" w:rsidP="00E92CA3">
            <w:pPr>
              <w:overflowPunct/>
              <w:autoSpaceDE/>
              <w:autoSpaceDN/>
              <w:adjustRightInd/>
              <w:spacing w:before="0" w:after="0"/>
              <w:textAlignment w:val="auto"/>
              <w:rPr>
                <w:sz w:val="20"/>
              </w:rPr>
            </w:pPr>
          </w:p>
        </w:tc>
      </w:tr>
      <w:tr w:rsidR="00E92CA3" w:rsidRPr="00E92CA3" w14:paraId="7B5B3C78" w14:textId="77777777" w:rsidTr="007D1923">
        <w:trPr>
          <w:trHeight w:val="1332"/>
        </w:trPr>
        <w:tc>
          <w:tcPr>
            <w:tcW w:w="1880" w:type="dxa"/>
            <w:tcBorders>
              <w:top w:val="nil"/>
              <w:left w:val="single" w:sz="8" w:space="0" w:color="auto"/>
              <w:bottom w:val="single" w:sz="8" w:space="0" w:color="auto"/>
              <w:right w:val="single" w:sz="8" w:space="0" w:color="auto"/>
            </w:tcBorders>
            <w:shd w:val="clear" w:color="auto" w:fill="auto"/>
            <w:vAlign w:val="center"/>
            <w:hideMark/>
          </w:tcPr>
          <w:p w14:paraId="27A90EB5"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shd w:val="clear" w:color="auto" w:fill="auto"/>
            <w:vAlign w:val="center"/>
            <w:hideMark/>
          </w:tcPr>
          <w:p w14:paraId="1BA6022F"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2252</w:t>
            </w:r>
          </w:p>
        </w:tc>
        <w:tc>
          <w:tcPr>
            <w:tcW w:w="1938" w:type="dxa"/>
            <w:tcBorders>
              <w:top w:val="nil"/>
              <w:left w:val="nil"/>
              <w:bottom w:val="single" w:sz="8" w:space="0" w:color="auto"/>
              <w:right w:val="single" w:sz="8" w:space="0" w:color="auto"/>
            </w:tcBorders>
            <w:shd w:val="clear" w:color="auto" w:fill="auto"/>
            <w:vAlign w:val="center"/>
            <w:hideMark/>
          </w:tcPr>
          <w:p w14:paraId="4AAE830A"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HUD-1 Closing Costs - Owed to Buyer</w:t>
            </w:r>
          </w:p>
        </w:tc>
        <w:tc>
          <w:tcPr>
            <w:tcW w:w="1609" w:type="dxa"/>
            <w:tcBorders>
              <w:top w:val="nil"/>
              <w:left w:val="nil"/>
              <w:bottom w:val="single" w:sz="8" w:space="0" w:color="auto"/>
              <w:right w:val="single" w:sz="8" w:space="0" w:color="auto"/>
            </w:tcBorders>
            <w:shd w:val="clear" w:color="auto" w:fill="auto"/>
            <w:vAlign w:val="center"/>
            <w:hideMark/>
          </w:tcPr>
          <w:p w14:paraId="23E5F8CA"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Closing - S407 - Water Rates</w:t>
            </w:r>
          </w:p>
        </w:tc>
        <w:tc>
          <w:tcPr>
            <w:tcW w:w="3361" w:type="dxa"/>
            <w:tcBorders>
              <w:top w:val="nil"/>
              <w:left w:val="nil"/>
              <w:bottom w:val="single" w:sz="8" w:space="0" w:color="auto"/>
              <w:right w:val="single" w:sz="8" w:space="0" w:color="auto"/>
            </w:tcBorders>
            <w:shd w:val="clear" w:color="auto" w:fill="auto"/>
            <w:vAlign w:val="center"/>
            <w:hideMark/>
          </w:tcPr>
          <w:p w14:paraId="48863546"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 xml:space="preserve">This transaction is initiated by the Servicer to report the water rates owed to buyer as part of HUD-1 closing costs. This transaction applies to ALL pay plan types. </w:t>
            </w:r>
          </w:p>
        </w:tc>
        <w:tc>
          <w:tcPr>
            <w:tcW w:w="236" w:type="dxa"/>
            <w:vAlign w:val="center"/>
            <w:hideMark/>
          </w:tcPr>
          <w:p w14:paraId="5FB69ABD" w14:textId="77777777" w:rsidR="00E92CA3" w:rsidRPr="00E92CA3" w:rsidRDefault="00E92CA3" w:rsidP="00E92CA3">
            <w:pPr>
              <w:overflowPunct/>
              <w:autoSpaceDE/>
              <w:autoSpaceDN/>
              <w:adjustRightInd/>
              <w:spacing w:before="0" w:after="0"/>
              <w:textAlignment w:val="auto"/>
              <w:rPr>
                <w:sz w:val="20"/>
              </w:rPr>
            </w:pPr>
          </w:p>
        </w:tc>
      </w:tr>
      <w:tr w:rsidR="00E92CA3" w:rsidRPr="00E92CA3" w14:paraId="36BEBC54" w14:textId="77777777" w:rsidTr="007D1923">
        <w:trPr>
          <w:trHeight w:val="1332"/>
        </w:trPr>
        <w:tc>
          <w:tcPr>
            <w:tcW w:w="1880" w:type="dxa"/>
            <w:tcBorders>
              <w:top w:val="nil"/>
              <w:left w:val="single" w:sz="8" w:space="0" w:color="auto"/>
              <w:bottom w:val="single" w:sz="8" w:space="0" w:color="auto"/>
              <w:right w:val="single" w:sz="8" w:space="0" w:color="auto"/>
            </w:tcBorders>
            <w:shd w:val="clear" w:color="auto" w:fill="auto"/>
            <w:vAlign w:val="center"/>
            <w:hideMark/>
          </w:tcPr>
          <w:p w14:paraId="762BB270"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shd w:val="clear" w:color="auto" w:fill="auto"/>
            <w:vAlign w:val="center"/>
            <w:hideMark/>
          </w:tcPr>
          <w:p w14:paraId="056973CB"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2253</w:t>
            </w:r>
          </w:p>
        </w:tc>
        <w:tc>
          <w:tcPr>
            <w:tcW w:w="1938" w:type="dxa"/>
            <w:tcBorders>
              <w:top w:val="nil"/>
              <w:left w:val="nil"/>
              <w:bottom w:val="single" w:sz="8" w:space="0" w:color="auto"/>
              <w:right w:val="single" w:sz="8" w:space="0" w:color="auto"/>
            </w:tcBorders>
            <w:shd w:val="clear" w:color="auto" w:fill="auto"/>
            <w:vAlign w:val="center"/>
            <w:hideMark/>
          </w:tcPr>
          <w:p w14:paraId="398BE506"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HUD-1 Closing Costs - Owed to Buyer</w:t>
            </w:r>
          </w:p>
        </w:tc>
        <w:tc>
          <w:tcPr>
            <w:tcW w:w="1609" w:type="dxa"/>
            <w:tcBorders>
              <w:top w:val="nil"/>
              <w:left w:val="nil"/>
              <w:bottom w:val="single" w:sz="8" w:space="0" w:color="auto"/>
              <w:right w:val="single" w:sz="8" w:space="0" w:color="auto"/>
            </w:tcBorders>
            <w:shd w:val="clear" w:color="auto" w:fill="auto"/>
            <w:vAlign w:val="center"/>
            <w:hideMark/>
          </w:tcPr>
          <w:p w14:paraId="46DDEC73"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Closing - S407 - Special Assessments</w:t>
            </w:r>
          </w:p>
        </w:tc>
        <w:tc>
          <w:tcPr>
            <w:tcW w:w="3361" w:type="dxa"/>
            <w:tcBorders>
              <w:top w:val="nil"/>
              <w:left w:val="nil"/>
              <w:bottom w:val="single" w:sz="8" w:space="0" w:color="auto"/>
              <w:right w:val="single" w:sz="8" w:space="0" w:color="auto"/>
            </w:tcBorders>
            <w:shd w:val="clear" w:color="auto" w:fill="auto"/>
            <w:vAlign w:val="center"/>
            <w:hideMark/>
          </w:tcPr>
          <w:p w14:paraId="4AC4C660"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 xml:space="preserve">This transaction is initiated by the Servicer to report the special assessments lien amount owed to buyer as part of HUD-1 closing costs. This transaction applies to ALL pay plan types. </w:t>
            </w:r>
          </w:p>
        </w:tc>
        <w:tc>
          <w:tcPr>
            <w:tcW w:w="236" w:type="dxa"/>
            <w:vAlign w:val="center"/>
            <w:hideMark/>
          </w:tcPr>
          <w:p w14:paraId="79FB3F77" w14:textId="77777777" w:rsidR="00E92CA3" w:rsidRPr="00E92CA3" w:rsidRDefault="00E92CA3" w:rsidP="00E92CA3">
            <w:pPr>
              <w:overflowPunct/>
              <w:autoSpaceDE/>
              <w:autoSpaceDN/>
              <w:adjustRightInd/>
              <w:spacing w:before="0" w:after="0"/>
              <w:textAlignment w:val="auto"/>
              <w:rPr>
                <w:sz w:val="20"/>
              </w:rPr>
            </w:pPr>
          </w:p>
        </w:tc>
      </w:tr>
      <w:tr w:rsidR="00E92CA3" w:rsidRPr="00E92CA3" w14:paraId="6B436FAA" w14:textId="77777777" w:rsidTr="007D1923">
        <w:trPr>
          <w:trHeight w:val="1860"/>
        </w:trPr>
        <w:tc>
          <w:tcPr>
            <w:tcW w:w="1880" w:type="dxa"/>
            <w:tcBorders>
              <w:top w:val="nil"/>
              <w:left w:val="single" w:sz="8" w:space="0" w:color="auto"/>
              <w:bottom w:val="single" w:sz="8" w:space="0" w:color="auto"/>
              <w:right w:val="single" w:sz="8" w:space="0" w:color="auto"/>
            </w:tcBorders>
            <w:shd w:val="clear" w:color="auto" w:fill="auto"/>
            <w:vAlign w:val="center"/>
            <w:hideMark/>
          </w:tcPr>
          <w:p w14:paraId="4E4BC558"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shd w:val="clear" w:color="auto" w:fill="auto"/>
            <w:vAlign w:val="center"/>
            <w:hideMark/>
          </w:tcPr>
          <w:p w14:paraId="4BDEB136"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2254</w:t>
            </w:r>
          </w:p>
        </w:tc>
        <w:tc>
          <w:tcPr>
            <w:tcW w:w="1938" w:type="dxa"/>
            <w:tcBorders>
              <w:top w:val="nil"/>
              <w:left w:val="nil"/>
              <w:bottom w:val="single" w:sz="8" w:space="0" w:color="auto"/>
              <w:right w:val="single" w:sz="8" w:space="0" w:color="auto"/>
            </w:tcBorders>
            <w:shd w:val="clear" w:color="auto" w:fill="auto"/>
            <w:vAlign w:val="center"/>
            <w:hideMark/>
          </w:tcPr>
          <w:p w14:paraId="39414234"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HUD-1 Closing Costs - Owed to Buyer</w:t>
            </w:r>
          </w:p>
        </w:tc>
        <w:tc>
          <w:tcPr>
            <w:tcW w:w="1609" w:type="dxa"/>
            <w:tcBorders>
              <w:top w:val="nil"/>
              <w:left w:val="nil"/>
              <w:bottom w:val="single" w:sz="8" w:space="0" w:color="auto"/>
              <w:right w:val="single" w:sz="8" w:space="0" w:color="auto"/>
            </w:tcBorders>
            <w:shd w:val="clear" w:color="auto" w:fill="auto"/>
            <w:vAlign w:val="center"/>
            <w:hideMark/>
          </w:tcPr>
          <w:p w14:paraId="179599B6"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Closing - S407 - Other</w:t>
            </w:r>
          </w:p>
        </w:tc>
        <w:tc>
          <w:tcPr>
            <w:tcW w:w="3361" w:type="dxa"/>
            <w:tcBorders>
              <w:top w:val="nil"/>
              <w:left w:val="nil"/>
              <w:bottom w:val="single" w:sz="8" w:space="0" w:color="auto"/>
              <w:right w:val="single" w:sz="8" w:space="0" w:color="auto"/>
            </w:tcBorders>
            <w:shd w:val="clear" w:color="auto" w:fill="auto"/>
            <w:vAlign w:val="center"/>
            <w:hideMark/>
          </w:tcPr>
          <w:p w14:paraId="6136A645"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 xml:space="preserve">This transaction is initiated by the Servicer to itemize other amounts owed to buyer as part of HUD-1 closing costs. A descriptive title for the line item must be entered on the electronic version of the claim form (HUD Form-27011) at the time of claim submission. This transaction applies to ALL pay plan types. </w:t>
            </w:r>
          </w:p>
        </w:tc>
        <w:tc>
          <w:tcPr>
            <w:tcW w:w="236" w:type="dxa"/>
            <w:vAlign w:val="center"/>
            <w:hideMark/>
          </w:tcPr>
          <w:p w14:paraId="08958607" w14:textId="77777777" w:rsidR="00E92CA3" w:rsidRPr="00E92CA3" w:rsidRDefault="00E92CA3" w:rsidP="00E92CA3">
            <w:pPr>
              <w:overflowPunct/>
              <w:autoSpaceDE/>
              <w:autoSpaceDN/>
              <w:adjustRightInd/>
              <w:spacing w:before="0" w:after="0"/>
              <w:textAlignment w:val="auto"/>
              <w:rPr>
                <w:sz w:val="20"/>
              </w:rPr>
            </w:pPr>
          </w:p>
        </w:tc>
      </w:tr>
      <w:tr w:rsidR="00E92CA3" w:rsidRPr="00E92CA3" w14:paraId="3EDD3B9B" w14:textId="77777777" w:rsidTr="007D1923">
        <w:trPr>
          <w:trHeight w:val="1068"/>
        </w:trPr>
        <w:tc>
          <w:tcPr>
            <w:tcW w:w="1880" w:type="dxa"/>
            <w:tcBorders>
              <w:top w:val="nil"/>
              <w:left w:val="single" w:sz="8" w:space="0" w:color="auto"/>
              <w:bottom w:val="single" w:sz="8" w:space="0" w:color="auto"/>
              <w:right w:val="single" w:sz="8" w:space="0" w:color="auto"/>
            </w:tcBorders>
            <w:shd w:val="clear" w:color="auto" w:fill="auto"/>
            <w:vAlign w:val="center"/>
            <w:hideMark/>
          </w:tcPr>
          <w:p w14:paraId="151FC4A5"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shd w:val="clear" w:color="auto" w:fill="auto"/>
            <w:vAlign w:val="center"/>
            <w:hideMark/>
          </w:tcPr>
          <w:p w14:paraId="7EC7B964"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2261</w:t>
            </w:r>
          </w:p>
        </w:tc>
        <w:tc>
          <w:tcPr>
            <w:tcW w:w="1938" w:type="dxa"/>
            <w:tcBorders>
              <w:top w:val="nil"/>
              <w:left w:val="nil"/>
              <w:bottom w:val="single" w:sz="8" w:space="0" w:color="auto"/>
              <w:right w:val="single" w:sz="8" w:space="0" w:color="auto"/>
            </w:tcBorders>
            <w:shd w:val="clear" w:color="auto" w:fill="auto"/>
            <w:vAlign w:val="center"/>
            <w:hideMark/>
          </w:tcPr>
          <w:p w14:paraId="4F202E28"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HUD-1 Closing Costs - Additional</w:t>
            </w:r>
          </w:p>
        </w:tc>
        <w:tc>
          <w:tcPr>
            <w:tcW w:w="1609" w:type="dxa"/>
            <w:tcBorders>
              <w:top w:val="nil"/>
              <w:left w:val="nil"/>
              <w:bottom w:val="single" w:sz="8" w:space="0" w:color="auto"/>
              <w:right w:val="single" w:sz="8" w:space="0" w:color="auto"/>
            </w:tcBorders>
            <w:shd w:val="clear" w:color="auto" w:fill="auto"/>
            <w:vAlign w:val="center"/>
            <w:hideMark/>
          </w:tcPr>
          <w:p w14:paraId="2097A60D"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Closing - S408 - Discount Points</w:t>
            </w:r>
          </w:p>
        </w:tc>
        <w:tc>
          <w:tcPr>
            <w:tcW w:w="3361" w:type="dxa"/>
            <w:tcBorders>
              <w:top w:val="nil"/>
              <w:left w:val="nil"/>
              <w:bottom w:val="single" w:sz="8" w:space="0" w:color="auto"/>
              <w:right w:val="single" w:sz="8" w:space="0" w:color="auto"/>
            </w:tcBorders>
            <w:shd w:val="clear" w:color="auto" w:fill="auto"/>
            <w:vAlign w:val="center"/>
            <w:hideMark/>
          </w:tcPr>
          <w:p w14:paraId="74C9FB50"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 xml:space="preserve">This transaction is initiated by the Servicer to report the additional HUD 1 closing costs for discount points line item. This transaction applies to ALL pay plan types. </w:t>
            </w:r>
          </w:p>
        </w:tc>
        <w:tc>
          <w:tcPr>
            <w:tcW w:w="236" w:type="dxa"/>
            <w:vAlign w:val="center"/>
            <w:hideMark/>
          </w:tcPr>
          <w:p w14:paraId="03BB2DEB" w14:textId="77777777" w:rsidR="00E92CA3" w:rsidRPr="00E92CA3" w:rsidRDefault="00E92CA3" w:rsidP="00E92CA3">
            <w:pPr>
              <w:overflowPunct/>
              <w:autoSpaceDE/>
              <w:autoSpaceDN/>
              <w:adjustRightInd/>
              <w:spacing w:before="0" w:after="0"/>
              <w:textAlignment w:val="auto"/>
              <w:rPr>
                <w:sz w:val="20"/>
              </w:rPr>
            </w:pPr>
          </w:p>
        </w:tc>
      </w:tr>
      <w:tr w:rsidR="00E92CA3" w:rsidRPr="00E92CA3" w14:paraId="36CA67AB" w14:textId="77777777" w:rsidTr="007D1923">
        <w:trPr>
          <w:trHeight w:val="1068"/>
        </w:trPr>
        <w:tc>
          <w:tcPr>
            <w:tcW w:w="1880" w:type="dxa"/>
            <w:tcBorders>
              <w:top w:val="nil"/>
              <w:left w:val="single" w:sz="8" w:space="0" w:color="auto"/>
              <w:bottom w:val="single" w:sz="8" w:space="0" w:color="auto"/>
              <w:right w:val="single" w:sz="8" w:space="0" w:color="auto"/>
            </w:tcBorders>
            <w:shd w:val="clear" w:color="auto" w:fill="auto"/>
            <w:vAlign w:val="center"/>
            <w:hideMark/>
          </w:tcPr>
          <w:p w14:paraId="48447BBB"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shd w:val="clear" w:color="auto" w:fill="auto"/>
            <w:vAlign w:val="center"/>
            <w:hideMark/>
          </w:tcPr>
          <w:p w14:paraId="064B8749"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2262</w:t>
            </w:r>
          </w:p>
        </w:tc>
        <w:tc>
          <w:tcPr>
            <w:tcW w:w="1938" w:type="dxa"/>
            <w:tcBorders>
              <w:top w:val="nil"/>
              <w:left w:val="nil"/>
              <w:bottom w:val="single" w:sz="8" w:space="0" w:color="auto"/>
              <w:right w:val="single" w:sz="8" w:space="0" w:color="auto"/>
            </w:tcBorders>
            <w:shd w:val="clear" w:color="auto" w:fill="auto"/>
            <w:vAlign w:val="center"/>
            <w:hideMark/>
          </w:tcPr>
          <w:p w14:paraId="1A91A089"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HUD-1 Closing Costs - Additional</w:t>
            </w:r>
          </w:p>
        </w:tc>
        <w:tc>
          <w:tcPr>
            <w:tcW w:w="1609" w:type="dxa"/>
            <w:tcBorders>
              <w:top w:val="nil"/>
              <w:left w:val="nil"/>
              <w:bottom w:val="single" w:sz="8" w:space="0" w:color="auto"/>
              <w:right w:val="single" w:sz="8" w:space="0" w:color="auto"/>
            </w:tcBorders>
            <w:shd w:val="clear" w:color="auto" w:fill="auto"/>
            <w:vAlign w:val="center"/>
            <w:hideMark/>
          </w:tcPr>
          <w:p w14:paraId="5FC87744"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Closing - S408 - Sales Commission</w:t>
            </w:r>
          </w:p>
        </w:tc>
        <w:tc>
          <w:tcPr>
            <w:tcW w:w="3361" w:type="dxa"/>
            <w:tcBorders>
              <w:top w:val="nil"/>
              <w:left w:val="nil"/>
              <w:bottom w:val="single" w:sz="8" w:space="0" w:color="auto"/>
              <w:right w:val="single" w:sz="8" w:space="0" w:color="auto"/>
            </w:tcBorders>
            <w:shd w:val="clear" w:color="auto" w:fill="auto"/>
            <w:vAlign w:val="center"/>
            <w:hideMark/>
          </w:tcPr>
          <w:p w14:paraId="28946131"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 xml:space="preserve">This transaction is initiated by the Servicer to report the additional HUD 1 closing costs for sales commission line item. This transaction applies to ALL pay plan types. </w:t>
            </w:r>
          </w:p>
        </w:tc>
        <w:tc>
          <w:tcPr>
            <w:tcW w:w="236" w:type="dxa"/>
            <w:vAlign w:val="center"/>
            <w:hideMark/>
          </w:tcPr>
          <w:p w14:paraId="5F616772" w14:textId="77777777" w:rsidR="00E92CA3" w:rsidRPr="00E92CA3" w:rsidRDefault="00E92CA3" w:rsidP="00E92CA3">
            <w:pPr>
              <w:overflowPunct/>
              <w:autoSpaceDE/>
              <w:autoSpaceDN/>
              <w:adjustRightInd/>
              <w:spacing w:before="0" w:after="0"/>
              <w:textAlignment w:val="auto"/>
              <w:rPr>
                <w:sz w:val="20"/>
              </w:rPr>
            </w:pPr>
          </w:p>
        </w:tc>
      </w:tr>
      <w:tr w:rsidR="00E92CA3" w:rsidRPr="00E92CA3" w14:paraId="5325DD2D" w14:textId="77777777" w:rsidTr="007D1923">
        <w:trPr>
          <w:trHeight w:val="1068"/>
        </w:trPr>
        <w:tc>
          <w:tcPr>
            <w:tcW w:w="1880" w:type="dxa"/>
            <w:tcBorders>
              <w:top w:val="nil"/>
              <w:left w:val="single" w:sz="8" w:space="0" w:color="auto"/>
              <w:bottom w:val="single" w:sz="8" w:space="0" w:color="auto"/>
              <w:right w:val="single" w:sz="8" w:space="0" w:color="auto"/>
            </w:tcBorders>
            <w:shd w:val="clear" w:color="auto" w:fill="auto"/>
            <w:vAlign w:val="center"/>
            <w:hideMark/>
          </w:tcPr>
          <w:p w14:paraId="0DF7CA24"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shd w:val="clear" w:color="auto" w:fill="auto"/>
            <w:vAlign w:val="center"/>
            <w:hideMark/>
          </w:tcPr>
          <w:p w14:paraId="76127156"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2263</w:t>
            </w:r>
          </w:p>
        </w:tc>
        <w:tc>
          <w:tcPr>
            <w:tcW w:w="1938" w:type="dxa"/>
            <w:tcBorders>
              <w:top w:val="nil"/>
              <w:left w:val="nil"/>
              <w:bottom w:val="single" w:sz="8" w:space="0" w:color="auto"/>
              <w:right w:val="single" w:sz="8" w:space="0" w:color="auto"/>
            </w:tcBorders>
            <w:shd w:val="clear" w:color="auto" w:fill="auto"/>
            <w:vAlign w:val="center"/>
            <w:hideMark/>
          </w:tcPr>
          <w:p w14:paraId="3C92DB2A"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HUD-1 Closing Costs - Additional</w:t>
            </w:r>
          </w:p>
        </w:tc>
        <w:tc>
          <w:tcPr>
            <w:tcW w:w="1609" w:type="dxa"/>
            <w:tcBorders>
              <w:top w:val="nil"/>
              <w:left w:val="nil"/>
              <w:bottom w:val="single" w:sz="8" w:space="0" w:color="auto"/>
              <w:right w:val="single" w:sz="8" w:space="0" w:color="auto"/>
            </w:tcBorders>
            <w:shd w:val="clear" w:color="auto" w:fill="auto"/>
            <w:vAlign w:val="center"/>
            <w:hideMark/>
          </w:tcPr>
          <w:p w14:paraId="68EEBBE3"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Closing - S408 - Recording Fees</w:t>
            </w:r>
          </w:p>
        </w:tc>
        <w:tc>
          <w:tcPr>
            <w:tcW w:w="3361" w:type="dxa"/>
            <w:tcBorders>
              <w:top w:val="nil"/>
              <w:left w:val="nil"/>
              <w:bottom w:val="single" w:sz="8" w:space="0" w:color="auto"/>
              <w:right w:val="single" w:sz="8" w:space="0" w:color="auto"/>
            </w:tcBorders>
            <w:shd w:val="clear" w:color="auto" w:fill="auto"/>
            <w:vAlign w:val="center"/>
            <w:hideMark/>
          </w:tcPr>
          <w:p w14:paraId="29AAE74E"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 xml:space="preserve">This transaction is initiated by the Servicer to report the additional HUD 1 closing costs for recording fees line item. This transaction applies to ALL pay plan types. </w:t>
            </w:r>
          </w:p>
        </w:tc>
        <w:tc>
          <w:tcPr>
            <w:tcW w:w="236" w:type="dxa"/>
            <w:vAlign w:val="center"/>
            <w:hideMark/>
          </w:tcPr>
          <w:p w14:paraId="1C786E22" w14:textId="77777777" w:rsidR="00E92CA3" w:rsidRPr="00E92CA3" w:rsidRDefault="00E92CA3" w:rsidP="00E92CA3">
            <w:pPr>
              <w:overflowPunct/>
              <w:autoSpaceDE/>
              <w:autoSpaceDN/>
              <w:adjustRightInd/>
              <w:spacing w:before="0" w:after="0"/>
              <w:textAlignment w:val="auto"/>
              <w:rPr>
                <w:sz w:val="20"/>
              </w:rPr>
            </w:pPr>
          </w:p>
        </w:tc>
      </w:tr>
      <w:tr w:rsidR="00E92CA3" w:rsidRPr="00E92CA3" w14:paraId="46C10BAB" w14:textId="77777777" w:rsidTr="007D1923">
        <w:trPr>
          <w:trHeight w:val="1068"/>
        </w:trPr>
        <w:tc>
          <w:tcPr>
            <w:tcW w:w="1880" w:type="dxa"/>
            <w:tcBorders>
              <w:top w:val="nil"/>
              <w:left w:val="single" w:sz="8" w:space="0" w:color="auto"/>
              <w:bottom w:val="single" w:sz="8" w:space="0" w:color="auto"/>
              <w:right w:val="single" w:sz="8" w:space="0" w:color="auto"/>
            </w:tcBorders>
            <w:shd w:val="clear" w:color="auto" w:fill="auto"/>
            <w:vAlign w:val="center"/>
            <w:hideMark/>
          </w:tcPr>
          <w:p w14:paraId="6EA2E47B"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shd w:val="clear" w:color="auto" w:fill="auto"/>
            <w:vAlign w:val="center"/>
            <w:hideMark/>
          </w:tcPr>
          <w:p w14:paraId="7A243A6A"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2264</w:t>
            </w:r>
          </w:p>
        </w:tc>
        <w:tc>
          <w:tcPr>
            <w:tcW w:w="1938" w:type="dxa"/>
            <w:tcBorders>
              <w:top w:val="nil"/>
              <w:left w:val="nil"/>
              <w:bottom w:val="single" w:sz="8" w:space="0" w:color="auto"/>
              <w:right w:val="single" w:sz="8" w:space="0" w:color="auto"/>
            </w:tcBorders>
            <w:shd w:val="clear" w:color="auto" w:fill="auto"/>
            <w:vAlign w:val="center"/>
            <w:hideMark/>
          </w:tcPr>
          <w:p w14:paraId="5AE1FEE6"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HUD-1 Closing Costs - Additional</w:t>
            </w:r>
          </w:p>
        </w:tc>
        <w:tc>
          <w:tcPr>
            <w:tcW w:w="1609" w:type="dxa"/>
            <w:tcBorders>
              <w:top w:val="nil"/>
              <w:left w:val="nil"/>
              <w:bottom w:val="single" w:sz="8" w:space="0" w:color="auto"/>
              <w:right w:val="single" w:sz="8" w:space="0" w:color="auto"/>
            </w:tcBorders>
            <w:shd w:val="clear" w:color="auto" w:fill="auto"/>
            <w:vAlign w:val="center"/>
            <w:hideMark/>
          </w:tcPr>
          <w:p w14:paraId="2AFCAA47"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Closing - S408 - Service Charges</w:t>
            </w:r>
          </w:p>
        </w:tc>
        <w:tc>
          <w:tcPr>
            <w:tcW w:w="3361" w:type="dxa"/>
            <w:tcBorders>
              <w:top w:val="nil"/>
              <w:left w:val="nil"/>
              <w:bottom w:val="single" w:sz="8" w:space="0" w:color="auto"/>
              <w:right w:val="single" w:sz="8" w:space="0" w:color="auto"/>
            </w:tcBorders>
            <w:shd w:val="clear" w:color="auto" w:fill="auto"/>
            <w:vAlign w:val="center"/>
            <w:hideMark/>
          </w:tcPr>
          <w:p w14:paraId="3A1D2EC6"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Service Charges on closing costs are not reimbursable by HUD. Do not submit this transaction.</w:t>
            </w:r>
          </w:p>
        </w:tc>
        <w:tc>
          <w:tcPr>
            <w:tcW w:w="236" w:type="dxa"/>
            <w:vAlign w:val="center"/>
            <w:hideMark/>
          </w:tcPr>
          <w:p w14:paraId="0C9838A0" w14:textId="77777777" w:rsidR="00E92CA3" w:rsidRPr="00E92CA3" w:rsidRDefault="00E92CA3" w:rsidP="00E92CA3">
            <w:pPr>
              <w:overflowPunct/>
              <w:autoSpaceDE/>
              <w:autoSpaceDN/>
              <w:adjustRightInd/>
              <w:spacing w:before="0" w:after="0"/>
              <w:textAlignment w:val="auto"/>
              <w:rPr>
                <w:sz w:val="20"/>
              </w:rPr>
            </w:pPr>
          </w:p>
        </w:tc>
      </w:tr>
      <w:tr w:rsidR="00E92CA3" w:rsidRPr="00E92CA3" w14:paraId="0003DEC1" w14:textId="77777777" w:rsidTr="007D1923">
        <w:trPr>
          <w:trHeight w:val="1068"/>
        </w:trPr>
        <w:tc>
          <w:tcPr>
            <w:tcW w:w="1880" w:type="dxa"/>
            <w:tcBorders>
              <w:top w:val="nil"/>
              <w:left w:val="single" w:sz="8" w:space="0" w:color="auto"/>
              <w:bottom w:val="single" w:sz="8" w:space="0" w:color="auto"/>
              <w:right w:val="single" w:sz="8" w:space="0" w:color="auto"/>
            </w:tcBorders>
            <w:shd w:val="clear" w:color="auto" w:fill="auto"/>
            <w:vAlign w:val="center"/>
            <w:hideMark/>
          </w:tcPr>
          <w:p w14:paraId="76E98C24"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shd w:val="clear" w:color="auto" w:fill="auto"/>
            <w:vAlign w:val="center"/>
            <w:hideMark/>
          </w:tcPr>
          <w:p w14:paraId="78B225EE"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2265</w:t>
            </w:r>
          </w:p>
        </w:tc>
        <w:tc>
          <w:tcPr>
            <w:tcW w:w="1938" w:type="dxa"/>
            <w:tcBorders>
              <w:top w:val="nil"/>
              <w:left w:val="nil"/>
              <w:bottom w:val="single" w:sz="8" w:space="0" w:color="auto"/>
              <w:right w:val="single" w:sz="8" w:space="0" w:color="auto"/>
            </w:tcBorders>
            <w:shd w:val="clear" w:color="auto" w:fill="auto"/>
            <w:vAlign w:val="center"/>
            <w:hideMark/>
          </w:tcPr>
          <w:p w14:paraId="6566082E"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HUD-1 Closing Costs - Additional</w:t>
            </w:r>
          </w:p>
        </w:tc>
        <w:tc>
          <w:tcPr>
            <w:tcW w:w="1609" w:type="dxa"/>
            <w:tcBorders>
              <w:top w:val="nil"/>
              <w:left w:val="nil"/>
              <w:bottom w:val="single" w:sz="8" w:space="0" w:color="auto"/>
              <w:right w:val="single" w:sz="8" w:space="0" w:color="auto"/>
            </w:tcBorders>
            <w:shd w:val="clear" w:color="auto" w:fill="auto"/>
            <w:vAlign w:val="center"/>
            <w:hideMark/>
          </w:tcPr>
          <w:p w14:paraId="1654BC22"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Closing - S408 - Termite Report</w:t>
            </w:r>
          </w:p>
        </w:tc>
        <w:tc>
          <w:tcPr>
            <w:tcW w:w="3361" w:type="dxa"/>
            <w:tcBorders>
              <w:top w:val="nil"/>
              <w:left w:val="nil"/>
              <w:bottom w:val="single" w:sz="8" w:space="0" w:color="auto"/>
              <w:right w:val="single" w:sz="8" w:space="0" w:color="auto"/>
            </w:tcBorders>
            <w:shd w:val="clear" w:color="auto" w:fill="auto"/>
            <w:vAlign w:val="center"/>
            <w:hideMark/>
          </w:tcPr>
          <w:p w14:paraId="4BC21BA6"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 xml:space="preserve">This transaction is initiated by the Servicer to report the additional HUD 1 closing costs for termite inspection fee line item. This transaction applies to ALL pay plan types. </w:t>
            </w:r>
          </w:p>
        </w:tc>
        <w:tc>
          <w:tcPr>
            <w:tcW w:w="236" w:type="dxa"/>
            <w:vAlign w:val="center"/>
            <w:hideMark/>
          </w:tcPr>
          <w:p w14:paraId="70AB8B17" w14:textId="77777777" w:rsidR="00E92CA3" w:rsidRPr="00E92CA3" w:rsidRDefault="00E92CA3" w:rsidP="00E92CA3">
            <w:pPr>
              <w:overflowPunct/>
              <w:autoSpaceDE/>
              <w:autoSpaceDN/>
              <w:adjustRightInd/>
              <w:spacing w:before="0" w:after="0"/>
              <w:textAlignment w:val="auto"/>
              <w:rPr>
                <w:sz w:val="20"/>
              </w:rPr>
            </w:pPr>
          </w:p>
        </w:tc>
      </w:tr>
      <w:tr w:rsidR="00E92CA3" w:rsidRPr="00E92CA3" w14:paraId="144469DB" w14:textId="77777777" w:rsidTr="007D1923">
        <w:trPr>
          <w:trHeight w:val="1068"/>
        </w:trPr>
        <w:tc>
          <w:tcPr>
            <w:tcW w:w="1880" w:type="dxa"/>
            <w:tcBorders>
              <w:top w:val="nil"/>
              <w:left w:val="single" w:sz="8" w:space="0" w:color="auto"/>
              <w:bottom w:val="single" w:sz="8" w:space="0" w:color="auto"/>
              <w:right w:val="single" w:sz="8" w:space="0" w:color="auto"/>
            </w:tcBorders>
            <w:shd w:val="clear" w:color="auto" w:fill="auto"/>
            <w:vAlign w:val="center"/>
            <w:hideMark/>
          </w:tcPr>
          <w:p w14:paraId="2F854D15"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shd w:val="clear" w:color="auto" w:fill="auto"/>
            <w:vAlign w:val="center"/>
            <w:hideMark/>
          </w:tcPr>
          <w:p w14:paraId="27EAF699"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2266</w:t>
            </w:r>
          </w:p>
        </w:tc>
        <w:tc>
          <w:tcPr>
            <w:tcW w:w="1938" w:type="dxa"/>
            <w:tcBorders>
              <w:top w:val="nil"/>
              <w:left w:val="nil"/>
              <w:bottom w:val="single" w:sz="8" w:space="0" w:color="auto"/>
              <w:right w:val="single" w:sz="8" w:space="0" w:color="auto"/>
            </w:tcBorders>
            <w:shd w:val="clear" w:color="auto" w:fill="auto"/>
            <w:vAlign w:val="center"/>
            <w:hideMark/>
          </w:tcPr>
          <w:p w14:paraId="7C031652"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HUD-1 Closing Costs - Additional</w:t>
            </w:r>
          </w:p>
        </w:tc>
        <w:tc>
          <w:tcPr>
            <w:tcW w:w="1609" w:type="dxa"/>
            <w:tcBorders>
              <w:top w:val="nil"/>
              <w:left w:val="nil"/>
              <w:bottom w:val="single" w:sz="8" w:space="0" w:color="auto"/>
              <w:right w:val="single" w:sz="8" w:space="0" w:color="auto"/>
            </w:tcBorders>
            <w:shd w:val="clear" w:color="auto" w:fill="auto"/>
            <w:vAlign w:val="center"/>
            <w:hideMark/>
          </w:tcPr>
          <w:p w14:paraId="1D7C3BF8"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Closing - S408 - Title Insurance</w:t>
            </w:r>
          </w:p>
        </w:tc>
        <w:tc>
          <w:tcPr>
            <w:tcW w:w="3361" w:type="dxa"/>
            <w:tcBorders>
              <w:top w:val="nil"/>
              <w:left w:val="nil"/>
              <w:bottom w:val="single" w:sz="8" w:space="0" w:color="auto"/>
              <w:right w:val="single" w:sz="8" w:space="0" w:color="auto"/>
            </w:tcBorders>
            <w:shd w:val="clear" w:color="auto" w:fill="auto"/>
            <w:vAlign w:val="center"/>
            <w:hideMark/>
          </w:tcPr>
          <w:p w14:paraId="421551D1"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 xml:space="preserve">This transaction is initiated by the Servicer to report the additional HUD 1 closing costs for title insurance line item. This transaction applies to ALL pay plan types. </w:t>
            </w:r>
          </w:p>
        </w:tc>
        <w:tc>
          <w:tcPr>
            <w:tcW w:w="236" w:type="dxa"/>
            <w:vAlign w:val="center"/>
            <w:hideMark/>
          </w:tcPr>
          <w:p w14:paraId="46F085A8" w14:textId="77777777" w:rsidR="00E92CA3" w:rsidRPr="00E92CA3" w:rsidRDefault="00E92CA3" w:rsidP="00E92CA3">
            <w:pPr>
              <w:overflowPunct/>
              <w:autoSpaceDE/>
              <w:autoSpaceDN/>
              <w:adjustRightInd/>
              <w:spacing w:before="0" w:after="0"/>
              <w:textAlignment w:val="auto"/>
              <w:rPr>
                <w:sz w:val="20"/>
              </w:rPr>
            </w:pPr>
          </w:p>
        </w:tc>
      </w:tr>
      <w:tr w:rsidR="00E92CA3" w:rsidRPr="00E92CA3" w14:paraId="3F125F87" w14:textId="77777777" w:rsidTr="007D1923">
        <w:trPr>
          <w:trHeight w:val="1068"/>
        </w:trPr>
        <w:tc>
          <w:tcPr>
            <w:tcW w:w="1880" w:type="dxa"/>
            <w:tcBorders>
              <w:top w:val="nil"/>
              <w:left w:val="single" w:sz="8" w:space="0" w:color="auto"/>
              <w:bottom w:val="single" w:sz="8" w:space="0" w:color="auto"/>
              <w:right w:val="single" w:sz="8" w:space="0" w:color="auto"/>
            </w:tcBorders>
            <w:shd w:val="clear" w:color="auto" w:fill="auto"/>
            <w:vAlign w:val="center"/>
            <w:hideMark/>
          </w:tcPr>
          <w:p w14:paraId="1F9DB8A6"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shd w:val="clear" w:color="auto" w:fill="auto"/>
            <w:vAlign w:val="center"/>
            <w:hideMark/>
          </w:tcPr>
          <w:p w14:paraId="00C173BA"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2267</w:t>
            </w:r>
          </w:p>
        </w:tc>
        <w:tc>
          <w:tcPr>
            <w:tcW w:w="1938" w:type="dxa"/>
            <w:tcBorders>
              <w:top w:val="nil"/>
              <w:left w:val="nil"/>
              <w:bottom w:val="single" w:sz="8" w:space="0" w:color="auto"/>
              <w:right w:val="single" w:sz="8" w:space="0" w:color="auto"/>
            </w:tcBorders>
            <w:shd w:val="clear" w:color="auto" w:fill="auto"/>
            <w:vAlign w:val="center"/>
            <w:hideMark/>
          </w:tcPr>
          <w:p w14:paraId="18815B9F"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HUD-1 Closing Costs - Additional</w:t>
            </w:r>
          </w:p>
        </w:tc>
        <w:tc>
          <w:tcPr>
            <w:tcW w:w="1609" w:type="dxa"/>
            <w:tcBorders>
              <w:top w:val="nil"/>
              <w:left w:val="nil"/>
              <w:bottom w:val="single" w:sz="8" w:space="0" w:color="auto"/>
              <w:right w:val="single" w:sz="8" w:space="0" w:color="auto"/>
            </w:tcBorders>
            <w:shd w:val="clear" w:color="auto" w:fill="auto"/>
            <w:vAlign w:val="center"/>
            <w:hideMark/>
          </w:tcPr>
          <w:p w14:paraId="35A4AD51"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Closing - S408 - Appraisal</w:t>
            </w:r>
          </w:p>
        </w:tc>
        <w:tc>
          <w:tcPr>
            <w:tcW w:w="3361" w:type="dxa"/>
            <w:tcBorders>
              <w:top w:val="nil"/>
              <w:left w:val="nil"/>
              <w:bottom w:val="single" w:sz="8" w:space="0" w:color="auto"/>
              <w:right w:val="single" w:sz="8" w:space="0" w:color="auto"/>
            </w:tcBorders>
            <w:shd w:val="clear" w:color="auto" w:fill="auto"/>
            <w:vAlign w:val="center"/>
            <w:hideMark/>
          </w:tcPr>
          <w:p w14:paraId="0999D781"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Appraisal fees on closing costs are not reimbursable by HUD. Do not submit this transaction.</w:t>
            </w:r>
          </w:p>
        </w:tc>
        <w:tc>
          <w:tcPr>
            <w:tcW w:w="236" w:type="dxa"/>
            <w:vAlign w:val="center"/>
            <w:hideMark/>
          </w:tcPr>
          <w:p w14:paraId="6DED2E33" w14:textId="77777777" w:rsidR="00E92CA3" w:rsidRPr="00E92CA3" w:rsidRDefault="00E92CA3" w:rsidP="00E92CA3">
            <w:pPr>
              <w:overflowPunct/>
              <w:autoSpaceDE/>
              <w:autoSpaceDN/>
              <w:adjustRightInd/>
              <w:spacing w:before="0" w:after="0"/>
              <w:textAlignment w:val="auto"/>
              <w:rPr>
                <w:sz w:val="20"/>
              </w:rPr>
            </w:pPr>
          </w:p>
        </w:tc>
      </w:tr>
      <w:tr w:rsidR="00E92CA3" w:rsidRPr="00E92CA3" w14:paraId="3FF14EFB" w14:textId="77777777" w:rsidTr="007D1923">
        <w:trPr>
          <w:trHeight w:val="1860"/>
        </w:trPr>
        <w:tc>
          <w:tcPr>
            <w:tcW w:w="1880" w:type="dxa"/>
            <w:tcBorders>
              <w:top w:val="nil"/>
              <w:left w:val="single" w:sz="8" w:space="0" w:color="auto"/>
              <w:bottom w:val="single" w:sz="8" w:space="0" w:color="auto"/>
              <w:right w:val="single" w:sz="8" w:space="0" w:color="auto"/>
            </w:tcBorders>
            <w:shd w:val="clear" w:color="auto" w:fill="auto"/>
            <w:vAlign w:val="center"/>
            <w:hideMark/>
          </w:tcPr>
          <w:p w14:paraId="3EE78167"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shd w:val="clear" w:color="auto" w:fill="auto"/>
            <w:vAlign w:val="center"/>
            <w:hideMark/>
          </w:tcPr>
          <w:p w14:paraId="525C3192"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2268</w:t>
            </w:r>
          </w:p>
        </w:tc>
        <w:tc>
          <w:tcPr>
            <w:tcW w:w="1938" w:type="dxa"/>
            <w:tcBorders>
              <w:top w:val="nil"/>
              <w:left w:val="nil"/>
              <w:bottom w:val="single" w:sz="8" w:space="0" w:color="auto"/>
              <w:right w:val="single" w:sz="8" w:space="0" w:color="auto"/>
            </w:tcBorders>
            <w:shd w:val="clear" w:color="auto" w:fill="auto"/>
            <w:vAlign w:val="center"/>
            <w:hideMark/>
          </w:tcPr>
          <w:p w14:paraId="35E6901F"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HUD-1 Closing Costs - Additional</w:t>
            </w:r>
          </w:p>
        </w:tc>
        <w:tc>
          <w:tcPr>
            <w:tcW w:w="1609" w:type="dxa"/>
            <w:tcBorders>
              <w:top w:val="nil"/>
              <w:left w:val="nil"/>
              <w:bottom w:val="single" w:sz="8" w:space="0" w:color="auto"/>
              <w:right w:val="single" w:sz="8" w:space="0" w:color="auto"/>
            </w:tcBorders>
            <w:shd w:val="clear" w:color="auto" w:fill="auto"/>
            <w:vAlign w:val="center"/>
            <w:hideMark/>
          </w:tcPr>
          <w:p w14:paraId="6933C62F"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Closing - S408 - Other</w:t>
            </w:r>
          </w:p>
        </w:tc>
        <w:tc>
          <w:tcPr>
            <w:tcW w:w="3361" w:type="dxa"/>
            <w:tcBorders>
              <w:top w:val="nil"/>
              <w:left w:val="nil"/>
              <w:bottom w:val="single" w:sz="8" w:space="0" w:color="auto"/>
              <w:right w:val="single" w:sz="8" w:space="0" w:color="auto"/>
            </w:tcBorders>
            <w:shd w:val="clear" w:color="auto" w:fill="auto"/>
            <w:vAlign w:val="center"/>
            <w:hideMark/>
          </w:tcPr>
          <w:p w14:paraId="0246D983"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 xml:space="preserve">This transaction is initiated by the Servicer to itemize other additional amounts as part of HUD-1 closing costs. A descriptive title for the line item must be entered on the electronic version of the claim form (HUD Form-27011) at the time of claim submission. This transaction applies to ALL pay plan types. </w:t>
            </w:r>
          </w:p>
        </w:tc>
        <w:tc>
          <w:tcPr>
            <w:tcW w:w="236" w:type="dxa"/>
            <w:vAlign w:val="center"/>
            <w:hideMark/>
          </w:tcPr>
          <w:p w14:paraId="7313214C" w14:textId="77777777" w:rsidR="00E92CA3" w:rsidRPr="00E92CA3" w:rsidRDefault="00E92CA3" w:rsidP="00E92CA3">
            <w:pPr>
              <w:overflowPunct/>
              <w:autoSpaceDE/>
              <w:autoSpaceDN/>
              <w:adjustRightInd/>
              <w:spacing w:before="0" w:after="0"/>
              <w:textAlignment w:val="auto"/>
              <w:rPr>
                <w:sz w:val="20"/>
              </w:rPr>
            </w:pPr>
          </w:p>
        </w:tc>
      </w:tr>
      <w:tr w:rsidR="00E92CA3" w:rsidRPr="00E92CA3" w14:paraId="1EECFA31" w14:textId="77777777" w:rsidTr="007D1923">
        <w:trPr>
          <w:trHeight w:val="1068"/>
        </w:trPr>
        <w:tc>
          <w:tcPr>
            <w:tcW w:w="1880" w:type="dxa"/>
            <w:tcBorders>
              <w:top w:val="nil"/>
              <w:left w:val="single" w:sz="8" w:space="0" w:color="auto"/>
              <w:bottom w:val="single" w:sz="8" w:space="0" w:color="auto"/>
              <w:right w:val="single" w:sz="8" w:space="0" w:color="auto"/>
            </w:tcBorders>
            <w:shd w:val="clear" w:color="auto" w:fill="auto"/>
            <w:vAlign w:val="center"/>
            <w:hideMark/>
          </w:tcPr>
          <w:p w14:paraId="276FD305"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shd w:val="clear" w:color="auto" w:fill="auto"/>
            <w:vAlign w:val="center"/>
            <w:hideMark/>
          </w:tcPr>
          <w:p w14:paraId="07FF2682"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2119</w:t>
            </w:r>
          </w:p>
        </w:tc>
        <w:tc>
          <w:tcPr>
            <w:tcW w:w="1938" w:type="dxa"/>
            <w:tcBorders>
              <w:top w:val="nil"/>
              <w:left w:val="nil"/>
              <w:bottom w:val="single" w:sz="8" w:space="0" w:color="auto"/>
              <w:right w:val="single" w:sz="8" w:space="0" w:color="auto"/>
            </w:tcBorders>
            <w:shd w:val="clear" w:color="auto" w:fill="auto"/>
            <w:vAlign w:val="center"/>
            <w:hideMark/>
          </w:tcPr>
          <w:p w14:paraId="62750BD6"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Advance - Property Preservation</w:t>
            </w:r>
          </w:p>
        </w:tc>
        <w:tc>
          <w:tcPr>
            <w:tcW w:w="1609" w:type="dxa"/>
            <w:tcBorders>
              <w:top w:val="nil"/>
              <w:left w:val="nil"/>
              <w:bottom w:val="single" w:sz="8" w:space="0" w:color="auto"/>
              <w:right w:val="single" w:sz="8" w:space="0" w:color="auto"/>
            </w:tcBorders>
            <w:shd w:val="clear" w:color="auto" w:fill="auto"/>
            <w:vAlign w:val="center"/>
            <w:hideMark/>
          </w:tcPr>
          <w:p w14:paraId="3F53FCF0"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 - Prop Preserve - Repayment Adj</w:t>
            </w:r>
          </w:p>
        </w:tc>
        <w:tc>
          <w:tcPr>
            <w:tcW w:w="3361" w:type="dxa"/>
            <w:tcBorders>
              <w:top w:val="nil"/>
              <w:left w:val="nil"/>
              <w:bottom w:val="single" w:sz="8" w:space="0" w:color="auto"/>
              <w:right w:val="single" w:sz="8" w:space="0" w:color="auto"/>
            </w:tcBorders>
            <w:shd w:val="clear" w:color="auto" w:fill="auto"/>
            <w:vAlign w:val="center"/>
            <w:hideMark/>
          </w:tcPr>
          <w:p w14:paraId="141B681E"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 xml:space="preserve">This transaction is initiated by the Servicer to adjust off transaction 2118 </w:t>
            </w:r>
          </w:p>
        </w:tc>
        <w:tc>
          <w:tcPr>
            <w:tcW w:w="236" w:type="dxa"/>
            <w:vAlign w:val="center"/>
            <w:hideMark/>
          </w:tcPr>
          <w:p w14:paraId="7A761412" w14:textId="77777777" w:rsidR="00E92CA3" w:rsidRPr="00E92CA3" w:rsidRDefault="00E92CA3" w:rsidP="00E92CA3">
            <w:pPr>
              <w:overflowPunct/>
              <w:autoSpaceDE/>
              <w:autoSpaceDN/>
              <w:adjustRightInd/>
              <w:spacing w:before="0" w:after="0"/>
              <w:textAlignment w:val="auto"/>
              <w:rPr>
                <w:sz w:val="20"/>
              </w:rPr>
            </w:pPr>
          </w:p>
        </w:tc>
      </w:tr>
      <w:tr w:rsidR="00E92CA3" w:rsidRPr="00E92CA3" w14:paraId="486DBF7B" w14:textId="77777777" w:rsidTr="007D1923">
        <w:trPr>
          <w:trHeight w:val="1332"/>
        </w:trPr>
        <w:tc>
          <w:tcPr>
            <w:tcW w:w="1880" w:type="dxa"/>
            <w:tcBorders>
              <w:top w:val="nil"/>
              <w:left w:val="single" w:sz="8" w:space="0" w:color="auto"/>
              <w:bottom w:val="single" w:sz="8" w:space="0" w:color="auto"/>
              <w:right w:val="single" w:sz="8" w:space="0" w:color="auto"/>
            </w:tcBorders>
            <w:shd w:val="clear" w:color="auto" w:fill="auto"/>
            <w:vAlign w:val="center"/>
            <w:hideMark/>
          </w:tcPr>
          <w:p w14:paraId="0446E2D3"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shd w:val="clear" w:color="auto" w:fill="auto"/>
            <w:vAlign w:val="center"/>
            <w:hideMark/>
          </w:tcPr>
          <w:p w14:paraId="2E7874E5"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2129</w:t>
            </w:r>
          </w:p>
        </w:tc>
        <w:tc>
          <w:tcPr>
            <w:tcW w:w="1938" w:type="dxa"/>
            <w:tcBorders>
              <w:top w:val="nil"/>
              <w:left w:val="nil"/>
              <w:bottom w:val="single" w:sz="8" w:space="0" w:color="auto"/>
              <w:right w:val="single" w:sz="8" w:space="0" w:color="auto"/>
            </w:tcBorders>
            <w:shd w:val="clear" w:color="auto" w:fill="auto"/>
            <w:vAlign w:val="center"/>
            <w:hideMark/>
          </w:tcPr>
          <w:p w14:paraId="5E295087"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Advance - Section 305 Disbursements</w:t>
            </w:r>
          </w:p>
        </w:tc>
        <w:tc>
          <w:tcPr>
            <w:tcW w:w="1609" w:type="dxa"/>
            <w:tcBorders>
              <w:top w:val="nil"/>
              <w:left w:val="nil"/>
              <w:bottom w:val="single" w:sz="8" w:space="0" w:color="auto"/>
              <w:right w:val="single" w:sz="8" w:space="0" w:color="auto"/>
            </w:tcBorders>
            <w:shd w:val="clear" w:color="auto" w:fill="auto"/>
            <w:vAlign w:val="center"/>
            <w:hideMark/>
          </w:tcPr>
          <w:p w14:paraId="720334FD"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 - S305 - Repayment Adj</w:t>
            </w:r>
          </w:p>
        </w:tc>
        <w:tc>
          <w:tcPr>
            <w:tcW w:w="3361" w:type="dxa"/>
            <w:tcBorders>
              <w:top w:val="nil"/>
              <w:left w:val="nil"/>
              <w:bottom w:val="single" w:sz="8" w:space="0" w:color="auto"/>
              <w:right w:val="single" w:sz="8" w:space="0" w:color="auto"/>
            </w:tcBorders>
            <w:shd w:val="clear" w:color="auto" w:fill="auto"/>
            <w:vAlign w:val="center"/>
            <w:hideMark/>
          </w:tcPr>
          <w:p w14:paraId="0014C7F9"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This transaction is initiated by the Servicer to adjust off transaction 2128</w:t>
            </w:r>
          </w:p>
        </w:tc>
        <w:tc>
          <w:tcPr>
            <w:tcW w:w="236" w:type="dxa"/>
            <w:vAlign w:val="center"/>
            <w:hideMark/>
          </w:tcPr>
          <w:p w14:paraId="38484AE3" w14:textId="77777777" w:rsidR="00E92CA3" w:rsidRPr="00E92CA3" w:rsidRDefault="00E92CA3" w:rsidP="00E92CA3">
            <w:pPr>
              <w:overflowPunct/>
              <w:autoSpaceDE/>
              <w:autoSpaceDN/>
              <w:adjustRightInd/>
              <w:spacing w:before="0" w:after="0"/>
              <w:textAlignment w:val="auto"/>
              <w:rPr>
                <w:sz w:val="20"/>
              </w:rPr>
            </w:pPr>
          </w:p>
        </w:tc>
      </w:tr>
      <w:tr w:rsidR="00E92CA3" w:rsidRPr="00E92CA3" w14:paraId="4A2F7EA4" w14:textId="77777777" w:rsidTr="007D1923">
        <w:trPr>
          <w:trHeight w:val="1332"/>
        </w:trPr>
        <w:tc>
          <w:tcPr>
            <w:tcW w:w="1880" w:type="dxa"/>
            <w:tcBorders>
              <w:top w:val="nil"/>
              <w:left w:val="single" w:sz="8" w:space="0" w:color="auto"/>
              <w:bottom w:val="single" w:sz="8" w:space="0" w:color="auto"/>
              <w:right w:val="single" w:sz="8" w:space="0" w:color="auto"/>
            </w:tcBorders>
            <w:shd w:val="clear" w:color="auto" w:fill="auto"/>
            <w:vAlign w:val="center"/>
            <w:hideMark/>
          </w:tcPr>
          <w:p w14:paraId="3557B111"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shd w:val="clear" w:color="auto" w:fill="auto"/>
            <w:vAlign w:val="center"/>
            <w:hideMark/>
          </w:tcPr>
          <w:p w14:paraId="0030BBC9"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2139</w:t>
            </w:r>
          </w:p>
        </w:tc>
        <w:tc>
          <w:tcPr>
            <w:tcW w:w="1938" w:type="dxa"/>
            <w:tcBorders>
              <w:top w:val="nil"/>
              <w:left w:val="nil"/>
              <w:bottom w:val="single" w:sz="8" w:space="0" w:color="auto"/>
              <w:right w:val="single" w:sz="8" w:space="0" w:color="auto"/>
            </w:tcBorders>
            <w:shd w:val="clear" w:color="auto" w:fill="auto"/>
            <w:vAlign w:val="center"/>
            <w:hideMark/>
          </w:tcPr>
          <w:p w14:paraId="68A0C2FE"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Advance - Section 306 Disbursements</w:t>
            </w:r>
          </w:p>
        </w:tc>
        <w:tc>
          <w:tcPr>
            <w:tcW w:w="1609" w:type="dxa"/>
            <w:tcBorders>
              <w:top w:val="nil"/>
              <w:left w:val="nil"/>
              <w:bottom w:val="single" w:sz="8" w:space="0" w:color="auto"/>
              <w:right w:val="single" w:sz="8" w:space="0" w:color="auto"/>
            </w:tcBorders>
            <w:shd w:val="clear" w:color="auto" w:fill="auto"/>
            <w:vAlign w:val="center"/>
            <w:hideMark/>
          </w:tcPr>
          <w:p w14:paraId="7A657438"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 - S306 - Repayment Adj</w:t>
            </w:r>
          </w:p>
        </w:tc>
        <w:tc>
          <w:tcPr>
            <w:tcW w:w="3361" w:type="dxa"/>
            <w:tcBorders>
              <w:top w:val="nil"/>
              <w:left w:val="nil"/>
              <w:bottom w:val="single" w:sz="8" w:space="0" w:color="auto"/>
              <w:right w:val="single" w:sz="8" w:space="0" w:color="auto"/>
            </w:tcBorders>
            <w:shd w:val="clear" w:color="auto" w:fill="auto"/>
            <w:vAlign w:val="center"/>
            <w:hideMark/>
          </w:tcPr>
          <w:p w14:paraId="212890CA"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This transaction is initiated by the Servicer to adjust off transaction 2138</w:t>
            </w:r>
          </w:p>
        </w:tc>
        <w:tc>
          <w:tcPr>
            <w:tcW w:w="236" w:type="dxa"/>
            <w:vAlign w:val="center"/>
            <w:hideMark/>
          </w:tcPr>
          <w:p w14:paraId="2C476662" w14:textId="77777777" w:rsidR="00E92CA3" w:rsidRPr="00E92CA3" w:rsidRDefault="00E92CA3" w:rsidP="00E92CA3">
            <w:pPr>
              <w:overflowPunct/>
              <w:autoSpaceDE/>
              <w:autoSpaceDN/>
              <w:adjustRightInd/>
              <w:spacing w:before="0" w:after="0"/>
              <w:textAlignment w:val="auto"/>
              <w:rPr>
                <w:sz w:val="20"/>
              </w:rPr>
            </w:pPr>
          </w:p>
        </w:tc>
      </w:tr>
      <w:tr w:rsidR="00E92CA3" w:rsidRPr="00E92CA3" w14:paraId="63CEE321" w14:textId="77777777" w:rsidTr="007D1923">
        <w:trPr>
          <w:trHeight w:val="1332"/>
        </w:trPr>
        <w:tc>
          <w:tcPr>
            <w:tcW w:w="1880" w:type="dxa"/>
            <w:tcBorders>
              <w:top w:val="nil"/>
              <w:left w:val="single" w:sz="8" w:space="0" w:color="auto"/>
              <w:bottom w:val="single" w:sz="8" w:space="0" w:color="auto"/>
              <w:right w:val="single" w:sz="8" w:space="0" w:color="auto"/>
            </w:tcBorders>
            <w:shd w:val="clear" w:color="auto" w:fill="auto"/>
            <w:vAlign w:val="center"/>
            <w:hideMark/>
          </w:tcPr>
          <w:p w14:paraId="1B1A2688"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shd w:val="clear" w:color="auto" w:fill="auto"/>
            <w:vAlign w:val="center"/>
            <w:hideMark/>
          </w:tcPr>
          <w:p w14:paraId="5544F7C9"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2149</w:t>
            </w:r>
          </w:p>
        </w:tc>
        <w:tc>
          <w:tcPr>
            <w:tcW w:w="1938" w:type="dxa"/>
            <w:tcBorders>
              <w:top w:val="nil"/>
              <w:left w:val="nil"/>
              <w:bottom w:val="single" w:sz="8" w:space="0" w:color="auto"/>
              <w:right w:val="single" w:sz="8" w:space="0" w:color="auto"/>
            </w:tcBorders>
            <w:shd w:val="clear" w:color="auto" w:fill="auto"/>
            <w:vAlign w:val="center"/>
            <w:hideMark/>
          </w:tcPr>
          <w:p w14:paraId="51E2C5B1"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Advance - Section 307 Disbursements</w:t>
            </w:r>
          </w:p>
        </w:tc>
        <w:tc>
          <w:tcPr>
            <w:tcW w:w="1609" w:type="dxa"/>
            <w:tcBorders>
              <w:top w:val="nil"/>
              <w:left w:val="nil"/>
              <w:bottom w:val="single" w:sz="8" w:space="0" w:color="auto"/>
              <w:right w:val="single" w:sz="8" w:space="0" w:color="auto"/>
            </w:tcBorders>
            <w:shd w:val="clear" w:color="auto" w:fill="auto"/>
            <w:vAlign w:val="center"/>
            <w:hideMark/>
          </w:tcPr>
          <w:p w14:paraId="03C6F1D1"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 - S307 - Repayment Adj</w:t>
            </w:r>
          </w:p>
        </w:tc>
        <w:tc>
          <w:tcPr>
            <w:tcW w:w="3361" w:type="dxa"/>
            <w:tcBorders>
              <w:top w:val="nil"/>
              <w:left w:val="nil"/>
              <w:bottom w:val="single" w:sz="8" w:space="0" w:color="auto"/>
              <w:right w:val="single" w:sz="8" w:space="0" w:color="auto"/>
            </w:tcBorders>
            <w:shd w:val="clear" w:color="auto" w:fill="auto"/>
            <w:vAlign w:val="center"/>
            <w:hideMark/>
          </w:tcPr>
          <w:p w14:paraId="0237A297"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This transaction is initiated by the Servicer to adjust off transaction 2148</w:t>
            </w:r>
          </w:p>
        </w:tc>
        <w:tc>
          <w:tcPr>
            <w:tcW w:w="236" w:type="dxa"/>
            <w:vAlign w:val="center"/>
            <w:hideMark/>
          </w:tcPr>
          <w:p w14:paraId="2B652F28" w14:textId="77777777" w:rsidR="00E92CA3" w:rsidRPr="00E92CA3" w:rsidRDefault="00E92CA3" w:rsidP="00E92CA3">
            <w:pPr>
              <w:overflowPunct/>
              <w:autoSpaceDE/>
              <w:autoSpaceDN/>
              <w:adjustRightInd/>
              <w:spacing w:before="0" w:after="0"/>
              <w:textAlignment w:val="auto"/>
              <w:rPr>
                <w:sz w:val="20"/>
              </w:rPr>
            </w:pPr>
          </w:p>
        </w:tc>
      </w:tr>
      <w:tr w:rsidR="00E92CA3" w:rsidRPr="00E92CA3" w14:paraId="2434CEF3" w14:textId="77777777" w:rsidTr="007D1923">
        <w:trPr>
          <w:trHeight w:val="1332"/>
        </w:trPr>
        <w:tc>
          <w:tcPr>
            <w:tcW w:w="1880" w:type="dxa"/>
            <w:tcBorders>
              <w:top w:val="nil"/>
              <w:left w:val="single" w:sz="8" w:space="0" w:color="auto"/>
              <w:bottom w:val="single" w:sz="8" w:space="0" w:color="auto"/>
              <w:right w:val="single" w:sz="8" w:space="0" w:color="auto"/>
            </w:tcBorders>
            <w:shd w:val="clear" w:color="auto" w:fill="auto"/>
            <w:vAlign w:val="center"/>
            <w:hideMark/>
          </w:tcPr>
          <w:p w14:paraId="12EC526A"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shd w:val="clear" w:color="auto" w:fill="auto"/>
            <w:vAlign w:val="center"/>
            <w:hideMark/>
          </w:tcPr>
          <w:p w14:paraId="0F2275CA"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2159</w:t>
            </w:r>
          </w:p>
        </w:tc>
        <w:tc>
          <w:tcPr>
            <w:tcW w:w="1938" w:type="dxa"/>
            <w:tcBorders>
              <w:top w:val="nil"/>
              <w:left w:val="nil"/>
              <w:bottom w:val="single" w:sz="8" w:space="0" w:color="auto"/>
              <w:right w:val="single" w:sz="8" w:space="0" w:color="auto"/>
            </w:tcBorders>
            <w:shd w:val="clear" w:color="auto" w:fill="auto"/>
            <w:vAlign w:val="center"/>
            <w:hideMark/>
          </w:tcPr>
          <w:p w14:paraId="380D9296"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Advance - Section 308 Disbursements</w:t>
            </w:r>
          </w:p>
        </w:tc>
        <w:tc>
          <w:tcPr>
            <w:tcW w:w="1609" w:type="dxa"/>
            <w:tcBorders>
              <w:top w:val="nil"/>
              <w:left w:val="nil"/>
              <w:bottom w:val="single" w:sz="8" w:space="0" w:color="auto"/>
              <w:right w:val="single" w:sz="8" w:space="0" w:color="auto"/>
            </w:tcBorders>
            <w:shd w:val="clear" w:color="auto" w:fill="auto"/>
            <w:vAlign w:val="center"/>
            <w:hideMark/>
          </w:tcPr>
          <w:p w14:paraId="7BBD53EA"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 - S308 - Repayment Adj</w:t>
            </w:r>
          </w:p>
        </w:tc>
        <w:tc>
          <w:tcPr>
            <w:tcW w:w="3361" w:type="dxa"/>
            <w:tcBorders>
              <w:top w:val="nil"/>
              <w:left w:val="nil"/>
              <w:bottom w:val="single" w:sz="8" w:space="0" w:color="auto"/>
              <w:right w:val="single" w:sz="8" w:space="0" w:color="auto"/>
            </w:tcBorders>
            <w:shd w:val="clear" w:color="auto" w:fill="auto"/>
            <w:vAlign w:val="center"/>
            <w:hideMark/>
          </w:tcPr>
          <w:p w14:paraId="29492687"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This transaction is initiated by the Servicer to adjust off transaction 2158</w:t>
            </w:r>
          </w:p>
        </w:tc>
        <w:tc>
          <w:tcPr>
            <w:tcW w:w="236" w:type="dxa"/>
            <w:vAlign w:val="center"/>
            <w:hideMark/>
          </w:tcPr>
          <w:p w14:paraId="7657DFE2" w14:textId="77777777" w:rsidR="00E92CA3" w:rsidRPr="00E92CA3" w:rsidRDefault="00E92CA3" w:rsidP="00E92CA3">
            <w:pPr>
              <w:overflowPunct/>
              <w:autoSpaceDE/>
              <w:autoSpaceDN/>
              <w:adjustRightInd/>
              <w:spacing w:before="0" w:after="0"/>
              <w:textAlignment w:val="auto"/>
              <w:rPr>
                <w:sz w:val="20"/>
              </w:rPr>
            </w:pPr>
          </w:p>
        </w:tc>
      </w:tr>
      <w:tr w:rsidR="00E92CA3" w:rsidRPr="00E92CA3" w14:paraId="68F6BD1A" w14:textId="77777777" w:rsidTr="007D1923">
        <w:trPr>
          <w:trHeight w:val="1332"/>
        </w:trPr>
        <w:tc>
          <w:tcPr>
            <w:tcW w:w="1880" w:type="dxa"/>
            <w:tcBorders>
              <w:top w:val="nil"/>
              <w:left w:val="single" w:sz="8" w:space="0" w:color="auto"/>
              <w:bottom w:val="single" w:sz="8" w:space="0" w:color="auto"/>
              <w:right w:val="single" w:sz="8" w:space="0" w:color="auto"/>
            </w:tcBorders>
            <w:shd w:val="clear" w:color="auto" w:fill="auto"/>
            <w:vAlign w:val="center"/>
            <w:hideMark/>
          </w:tcPr>
          <w:p w14:paraId="18F3FED8"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shd w:val="clear" w:color="auto" w:fill="auto"/>
            <w:vAlign w:val="center"/>
            <w:hideMark/>
          </w:tcPr>
          <w:p w14:paraId="638471A5"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2169</w:t>
            </w:r>
          </w:p>
        </w:tc>
        <w:tc>
          <w:tcPr>
            <w:tcW w:w="1938" w:type="dxa"/>
            <w:tcBorders>
              <w:top w:val="nil"/>
              <w:left w:val="nil"/>
              <w:bottom w:val="single" w:sz="8" w:space="0" w:color="auto"/>
              <w:right w:val="single" w:sz="8" w:space="0" w:color="auto"/>
            </w:tcBorders>
            <w:shd w:val="clear" w:color="auto" w:fill="auto"/>
            <w:vAlign w:val="center"/>
            <w:hideMark/>
          </w:tcPr>
          <w:p w14:paraId="6B08A43A"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Advance - Section 309 Disbursements</w:t>
            </w:r>
          </w:p>
        </w:tc>
        <w:tc>
          <w:tcPr>
            <w:tcW w:w="1609" w:type="dxa"/>
            <w:tcBorders>
              <w:top w:val="nil"/>
              <w:left w:val="nil"/>
              <w:bottom w:val="single" w:sz="8" w:space="0" w:color="auto"/>
              <w:right w:val="single" w:sz="8" w:space="0" w:color="auto"/>
            </w:tcBorders>
            <w:shd w:val="clear" w:color="auto" w:fill="auto"/>
            <w:vAlign w:val="center"/>
            <w:hideMark/>
          </w:tcPr>
          <w:p w14:paraId="45912461"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 - S309 - Repayment Adj</w:t>
            </w:r>
          </w:p>
        </w:tc>
        <w:tc>
          <w:tcPr>
            <w:tcW w:w="3361" w:type="dxa"/>
            <w:tcBorders>
              <w:top w:val="nil"/>
              <w:left w:val="nil"/>
              <w:bottom w:val="single" w:sz="8" w:space="0" w:color="auto"/>
              <w:right w:val="single" w:sz="8" w:space="0" w:color="auto"/>
            </w:tcBorders>
            <w:shd w:val="clear" w:color="auto" w:fill="auto"/>
            <w:vAlign w:val="center"/>
            <w:hideMark/>
          </w:tcPr>
          <w:p w14:paraId="6C2D78E0"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This transaction is initiated by the Servicer to adjust off transaction 2168</w:t>
            </w:r>
          </w:p>
        </w:tc>
        <w:tc>
          <w:tcPr>
            <w:tcW w:w="236" w:type="dxa"/>
            <w:vAlign w:val="center"/>
            <w:hideMark/>
          </w:tcPr>
          <w:p w14:paraId="278308D6" w14:textId="77777777" w:rsidR="00E92CA3" w:rsidRPr="00E92CA3" w:rsidRDefault="00E92CA3" w:rsidP="00E92CA3">
            <w:pPr>
              <w:overflowPunct/>
              <w:autoSpaceDE/>
              <w:autoSpaceDN/>
              <w:adjustRightInd/>
              <w:spacing w:before="0" w:after="0"/>
              <w:textAlignment w:val="auto"/>
              <w:rPr>
                <w:sz w:val="20"/>
              </w:rPr>
            </w:pPr>
          </w:p>
        </w:tc>
      </w:tr>
      <w:tr w:rsidR="00E92CA3" w:rsidRPr="00E92CA3" w14:paraId="529BDEB2" w14:textId="77777777" w:rsidTr="007D1923">
        <w:trPr>
          <w:trHeight w:val="1332"/>
        </w:trPr>
        <w:tc>
          <w:tcPr>
            <w:tcW w:w="1880" w:type="dxa"/>
            <w:tcBorders>
              <w:top w:val="nil"/>
              <w:left w:val="single" w:sz="8" w:space="0" w:color="auto"/>
              <w:bottom w:val="single" w:sz="8" w:space="0" w:color="auto"/>
              <w:right w:val="single" w:sz="8" w:space="0" w:color="auto"/>
            </w:tcBorders>
            <w:shd w:val="clear" w:color="auto" w:fill="auto"/>
            <w:vAlign w:val="center"/>
            <w:hideMark/>
          </w:tcPr>
          <w:p w14:paraId="5CC17399"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shd w:val="clear" w:color="auto" w:fill="auto"/>
            <w:vAlign w:val="center"/>
            <w:hideMark/>
          </w:tcPr>
          <w:p w14:paraId="047C96AB"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2179</w:t>
            </w:r>
          </w:p>
        </w:tc>
        <w:tc>
          <w:tcPr>
            <w:tcW w:w="1938" w:type="dxa"/>
            <w:tcBorders>
              <w:top w:val="nil"/>
              <w:left w:val="nil"/>
              <w:bottom w:val="single" w:sz="8" w:space="0" w:color="auto"/>
              <w:right w:val="single" w:sz="8" w:space="0" w:color="auto"/>
            </w:tcBorders>
            <w:shd w:val="clear" w:color="auto" w:fill="auto"/>
            <w:vAlign w:val="center"/>
            <w:hideMark/>
          </w:tcPr>
          <w:p w14:paraId="3AACC8AE"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Advance - Section 310 Disbursements</w:t>
            </w:r>
          </w:p>
        </w:tc>
        <w:tc>
          <w:tcPr>
            <w:tcW w:w="1609" w:type="dxa"/>
            <w:tcBorders>
              <w:top w:val="nil"/>
              <w:left w:val="nil"/>
              <w:bottom w:val="single" w:sz="8" w:space="0" w:color="auto"/>
              <w:right w:val="single" w:sz="8" w:space="0" w:color="auto"/>
            </w:tcBorders>
            <w:shd w:val="clear" w:color="auto" w:fill="auto"/>
            <w:vAlign w:val="center"/>
            <w:hideMark/>
          </w:tcPr>
          <w:p w14:paraId="119B9BA6"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 - S310 - Repayment Adj</w:t>
            </w:r>
          </w:p>
        </w:tc>
        <w:tc>
          <w:tcPr>
            <w:tcW w:w="3361" w:type="dxa"/>
            <w:tcBorders>
              <w:top w:val="nil"/>
              <w:left w:val="nil"/>
              <w:bottom w:val="single" w:sz="8" w:space="0" w:color="auto"/>
              <w:right w:val="single" w:sz="8" w:space="0" w:color="auto"/>
            </w:tcBorders>
            <w:shd w:val="clear" w:color="auto" w:fill="auto"/>
            <w:vAlign w:val="center"/>
            <w:hideMark/>
          </w:tcPr>
          <w:p w14:paraId="19AEDA04"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This transaction is initiated by the Servicer to adjust off transaction 2178</w:t>
            </w:r>
          </w:p>
        </w:tc>
        <w:tc>
          <w:tcPr>
            <w:tcW w:w="236" w:type="dxa"/>
            <w:vAlign w:val="center"/>
            <w:hideMark/>
          </w:tcPr>
          <w:p w14:paraId="63EE9375" w14:textId="77777777" w:rsidR="00E92CA3" w:rsidRPr="00E92CA3" w:rsidRDefault="00E92CA3" w:rsidP="00E92CA3">
            <w:pPr>
              <w:overflowPunct/>
              <w:autoSpaceDE/>
              <w:autoSpaceDN/>
              <w:adjustRightInd/>
              <w:spacing w:before="0" w:after="0"/>
              <w:textAlignment w:val="auto"/>
              <w:rPr>
                <w:sz w:val="20"/>
              </w:rPr>
            </w:pPr>
          </w:p>
        </w:tc>
      </w:tr>
      <w:tr w:rsidR="00E92CA3" w:rsidRPr="00E92CA3" w14:paraId="0B99ACEA" w14:textId="77777777" w:rsidTr="007D1923">
        <w:trPr>
          <w:trHeight w:val="1332"/>
        </w:trPr>
        <w:tc>
          <w:tcPr>
            <w:tcW w:w="1880" w:type="dxa"/>
            <w:tcBorders>
              <w:top w:val="nil"/>
              <w:left w:val="single" w:sz="8" w:space="0" w:color="auto"/>
              <w:bottom w:val="single" w:sz="8" w:space="0" w:color="auto"/>
              <w:right w:val="single" w:sz="8" w:space="0" w:color="auto"/>
            </w:tcBorders>
            <w:shd w:val="clear" w:color="auto" w:fill="auto"/>
            <w:vAlign w:val="center"/>
            <w:hideMark/>
          </w:tcPr>
          <w:p w14:paraId="40BB41C8"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shd w:val="clear" w:color="auto" w:fill="auto"/>
            <w:vAlign w:val="center"/>
            <w:hideMark/>
          </w:tcPr>
          <w:p w14:paraId="6AD77DCE"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2189</w:t>
            </w:r>
          </w:p>
        </w:tc>
        <w:tc>
          <w:tcPr>
            <w:tcW w:w="1938" w:type="dxa"/>
            <w:tcBorders>
              <w:top w:val="nil"/>
              <w:left w:val="nil"/>
              <w:bottom w:val="single" w:sz="8" w:space="0" w:color="auto"/>
              <w:right w:val="single" w:sz="8" w:space="0" w:color="auto"/>
            </w:tcBorders>
            <w:shd w:val="clear" w:color="auto" w:fill="auto"/>
            <w:vAlign w:val="center"/>
            <w:hideMark/>
          </w:tcPr>
          <w:p w14:paraId="6802341B"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Advance - Section 409 Disbursements</w:t>
            </w:r>
          </w:p>
        </w:tc>
        <w:tc>
          <w:tcPr>
            <w:tcW w:w="1609" w:type="dxa"/>
            <w:tcBorders>
              <w:top w:val="nil"/>
              <w:left w:val="nil"/>
              <w:bottom w:val="single" w:sz="8" w:space="0" w:color="auto"/>
              <w:right w:val="single" w:sz="8" w:space="0" w:color="auto"/>
            </w:tcBorders>
            <w:shd w:val="clear" w:color="auto" w:fill="auto"/>
            <w:vAlign w:val="center"/>
            <w:hideMark/>
          </w:tcPr>
          <w:p w14:paraId="3795DBC8"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 - S409 - Repayment Adj</w:t>
            </w:r>
          </w:p>
        </w:tc>
        <w:tc>
          <w:tcPr>
            <w:tcW w:w="3361" w:type="dxa"/>
            <w:tcBorders>
              <w:top w:val="nil"/>
              <w:left w:val="nil"/>
              <w:bottom w:val="single" w:sz="8" w:space="0" w:color="auto"/>
              <w:right w:val="single" w:sz="8" w:space="0" w:color="auto"/>
            </w:tcBorders>
            <w:shd w:val="clear" w:color="auto" w:fill="auto"/>
            <w:vAlign w:val="center"/>
            <w:hideMark/>
          </w:tcPr>
          <w:p w14:paraId="0B1D57AF"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This transaction is initiated by the Servicer to adjust off transaction 2188</w:t>
            </w:r>
          </w:p>
        </w:tc>
        <w:tc>
          <w:tcPr>
            <w:tcW w:w="236" w:type="dxa"/>
            <w:vAlign w:val="center"/>
            <w:hideMark/>
          </w:tcPr>
          <w:p w14:paraId="7FB987BF" w14:textId="77777777" w:rsidR="00E92CA3" w:rsidRPr="00E92CA3" w:rsidRDefault="00E92CA3" w:rsidP="00E92CA3">
            <w:pPr>
              <w:overflowPunct/>
              <w:autoSpaceDE/>
              <w:autoSpaceDN/>
              <w:adjustRightInd/>
              <w:spacing w:before="0" w:after="0"/>
              <w:textAlignment w:val="auto"/>
              <w:rPr>
                <w:sz w:val="20"/>
              </w:rPr>
            </w:pPr>
          </w:p>
        </w:tc>
      </w:tr>
      <w:tr w:rsidR="00E92CA3" w:rsidRPr="00E92CA3" w14:paraId="440B85EC" w14:textId="77777777" w:rsidTr="007D1923">
        <w:trPr>
          <w:trHeight w:val="1332"/>
        </w:trPr>
        <w:tc>
          <w:tcPr>
            <w:tcW w:w="1880" w:type="dxa"/>
            <w:tcBorders>
              <w:top w:val="nil"/>
              <w:left w:val="single" w:sz="8" w:space="0" w:color="auto"/>
              <w:bottom w:val="single" w:sz="8" w:space="0" w:color="auto"/>
              <w:right w:val="single" w:sz="8" w:space="0" w:color="auto"/>
            </w:tcBorders>
            <w:shd w:val="clear" w:color="auto" w:fill="auto"/>
            <w:vAlign w:val="center"/>
            <w:hideMark/>
          </w:tcPr>
          <w:p w14:paraId="218B50AC"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shd w:val="clear" w:color="auto" w:fill="auto"/>
            <w:vAlign w:val="center"/>
            <w:hideMark/>
          </w:tcPr>
          <w:p w14:paraId="78A28AC8"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2239</w:t>
            </w:r>
          </w:p>
        </w:tc>
        <w:tc>
          <w:tcPr>
            <w:tcW w:w="1938" w:type="dxa"/>
            <w:tcBorders>
              <w:top w:val="nil"/>
              <w:left w:val="nil"/>
              <w:bottom w:val="single" w:sz="8" w:space="0" w:color="auto"/>
              <w:right w:val="single" w:sz="8" w:space="0" w:color="auto"/>
            </w:tcBorders>
            <w:shd w:val="clear" w:color="auto" w:fill="auto"/>
            <w:vAlign w:val="center"/>
            <w:hideMark/>
          </w:tcPr>
          <w:p w14:paraId="0EB3129F"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Advance - Section 405 Disbursements</w:t>
            </w:r>
          </w:p>
        </w:tc>
        <w:tc>
          <w:tcPr>
            <w:tcW w:w="1609" w:type="dxa"/>
            <w:tcBorders>
              <w:top w:val="nil"/>
              <w:left w:val="nil"/>
              <w:bottom w:val="single" w:sz="8" w:space="0" w:color="auto"/>
              <w:right w:val="single" w:sz="8" w:space="0" w:color="auto"/>
            </w:tcBorders>
            <w:shd w:val="clear" w:color="auto" w:fill="auto"/>
            <w:vAlign w:val="center"/>
            <w:hideMark/>
          </w:tcPr>
          <w:p w14:paraId="06DE09E6"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 - S405 - Repayment Adj</w:t>
            </w:r>
          </w:p>
        </w:tc>
        <w:tc>
          <w:tcPr>
            <w:tcW w:w="3361" w:type="dxa"/>
            <w:tcBorders>
              <w:top w:val="nil"/>
              <w:left w:val="nil"/>
              <w:bottom w:val="single" w:sz="8" w:space="0" w:color="auto"/>
              <w:right w:val="single" w:sz="8" w:space="0" w:color="auto"/>
            </w:tcBorders>
            <w:shd w:val="clear" w:color="auto" w:fill="auto"/>
            <w:vAlign w:val="center"/>
            <w:hideMark/>
          </w:tcPr>
          <w:p w14:paraId="0F2E6F82"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This transaction is initiated by the Servicer to adjust off transaction 2238</w:t>
            </w:r>
          </w:p>
        </w:tc>
        <w:tc>
          <w:tcPr>
            <w:tcW w:w="236" w:type="dxa"/>
            <w:vAlign w:val="center"/>
            <w:hideMark/>
          </w:tcPr>
          <w:p w14:paraId="0378957D" w14:textId="77777777" w:rsidR="00E92CA3" w:rsidRPr="00E92CA3" w:rsidRDefault="00E92CA3" w:rsidP="00E92CA3">
            <w:pPr>
              <w:overflowPunct/>
              <w:autoSpaceDE/>
              <w:autoSpaceDN/>
              <w:adjustRightInd/>
              <w:spacing w:before="0" w:after="0"/>
              <w:textAlignment w:val="auto"/>
              <w:rPr>
                <w:sz w:val="20"/>
              </w:rPr>
            </w:pPr>
          </w:p>
        </w:tc>
      </w:tr>
      <w:tr w:rsidR="00E92CA3" w:rsidRPr="00E92CA3" w14:paraId="4DA53141" w14:textId="77777777" w:rsidTr="007D1923">
        <w:trPr>
          <w:trHeight w:val="1332"/>
        </w:trPr>
        <w:tc>
          <w:tcPr>
            <w:tcW w:w="1880" w:type="dxa"/>
            <w:tcBorders>
              <w:top w:val="nil"/>
              <w:left w:val="single" w:sz="8" w:space="0" w:color="auto"/>
              <w:bottom w:val="single" w:sz="8" w:space="0" w:color="auto"/>
              <w:right w:val="single" w:sz="8" w:space="0" w:color="auto"/>
            </w:tcBorders>
            <w:shd w:val="clear" w:color="auto" w:fill="auto"/>
            <w:vAlign w:val="center"/>
            <w:hideMark/>
          </w:tcPr>
          <w:p w14:paraId="091D7A57"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shd w:val="clear" w:color="auto" w:fill="auto"/>
            <w:vAlign w:val="center"/>
            <w:hideMark/>
          </w:tcPr>
          <w:p w14:paraId="4AEB19A5"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2249</w:t>
            </w:r>
          </w:p>
        </w:tc>
        <w:tc>
          <w:tcPr>
            <w:tcW w:w="1938" w:type="dxa"/>
            <w:tcBorders>
              <w:top w:val="nil"/>
              <w:left w:val="nil"/>
              <w:bottom w:val="single" w:sz="8" w:space="0" w:color="auto"/>
              <w:right w:val="single" w:sz="8" w:space="0" w:color="auto"/>
            </w:tcBorders>
            <w:shd w:val="clear" w:color="auto" w:fill="auto"/>
            <w:vAlign w:val="center"/>
            <w:hideMark/>
          </w:tcPr>
          <w:p w14:paraId="3843B811"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HUD-1 Closing Costs - Due from Borrower</w:t>
            </w:r>
          </w:p>
        </w:tc>
        <w:tc>
          <w:tcPr>
            <w:tcW w:w="1609" w:type="dxa"/>
            <w:tcBorders>
              <w:top w:val="nil"/>
              <w:left w:val="nil"/>
              <w:bottom w:val="single" w:sz="8" w:space="0" w:color="auto"/>
              <w:right w:val="single" w:sz="8" w:space="0" w:color="auto"/>
            </w:tcBorders>
            <w:shd w:val="clear" w:color="auto" w:fill="auto"/>
            <w:vAlign w:val="center"/>
            <w:hideMark/>
          </w:tcPr>
          <w:p w14:paraId="18F937F3"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Closing - S406 - Adj</w:t>
            </w:r>
          </w:p>
        </w:tc>
        <w:tc>
          <w:tcPr>
            <w:tcW w:w="3361" w:type="dxa"/>
            <w:tcBorders>
              <w:top w:val="nil"/>
              <w:left w:val="nil"/>
              <w:bottom w:val="single" w:sz="8" w:space="0" w:color="auto"/>
              <w:right w:val="single" w:sz="8" w:space="0" w:color="auto"/>
            </w:tcBorders>
            <w:shd w:val="clear" w:color="auto" w:fill="auto"/>
            <w:vAlign w:val="center"/>
            <w:hideMark/>
          </w:tcPr>
          <w:p w14:paraId="2BE41B9A"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This transaction is initiated by the Servicer to adjust off following transactions: 2241, 2242, 2243, 2244</w:t>
            </w:r>
          </w:p>
        </w:tc>
        <w:tc>
          <w:tcPr>
            <w:tcW w:w="236" w:type="dxa"/>
            <w:vAlign w:val="center"/>
            <w:hideMark/>
          </w:tcPr>
          <w:p w14:paraId="6903B0DE" w14:textId="77777777" w:rsidR="00E92CA3" w:rsidRPr="00E92CA3" w:rsidRDefault="00E92CA3" w:rsidP="00E92CA3">
            <w:pPr>
              <w:overflowPunct/>
              <w:autoSpaceDE/>
              <w:autoSpaceDN/>
              <w:adjustRightInd/>
              <w:spacing w:before="0" w:after="0"/>
              <w:textAlignment w:val="auto"/>
              <w:rPr>
                <w:sz w:val="20"/>
              </w:rPr>
            </w:pPr>
          </w:p>
        </w:tc>
      </w:tr>
      <w:tr w:rsidR="00E92CA3" w:rsidRPr="00E92CA3" w14:paraId="77DC5CFA" w14:textId="77777777" w:rsidTr="007D1923">
        <w:trPr>
          <w:trHeight w:val="1332"/>
        </w:trPr>
        <w:tc>
          <w:tcPr>
            <w:tcW w:w="1880" w:type="dxa"/>
            <w:tcBorders>
              <w:top w:val="nil"/>
              <w:left w:val="single" w:sz="8" w:space="0" w:color="auto"/>
              <w:bottom w:val="single" w:sz="8" w:space="0" w:color="auto"/>
              <w:right w:val="single" w:sz="8" w:space="0" w:color="auto"/>
            </w:tcBorders>
            <w:shd w:val="clear" w:color="auto" w:fill="auto"/>
            <w:vAlign w:val="center"/>
            <w:hideMark/>
          </w:tcPr>
          <w:p w14:paraId="555F6713"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shd w:val="clear" w:color="auto" w:fill="auto"/>
            <w:vAlign w:val="center"/>
            <w:hideMark/>
          </w:tcPr>
          <w:p w14:paraId="48022349"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2259</w:t>
            </w:r>
          </w:p>
        </w:tc>
        <w:tc>
          <w:tcPr>
            <w:tcW w:w="1938" w:type="dxa"/>
            <w:tcBorders>
              <w:top w:val="nil"/>
              <w:left w:val="nil"/>
              <w:bottom w:val="single" w:sz="8" w:space="0" w:color="auto"/>
              <w:right w:val="single" w:sz="8" w:space="0" w:color="auto"/>
            </w:tcBorders>
            <w:shd w:val="clear" w:color="auto" w:fill="auto"/>
            <w:vAlign w:val="center"/>
            <w:hideMark/>
          </w:tcPr>
          <w:p w14:paraId="15108A21"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HUD-1 Closing Costs - Owed to Borrower</w:t>
            </w:r>
          </w:p>
        </w:tc>
        <w:tc>
          <w:tcPr>
            <w:tcW w:w="1609" w:type="dxa"/>
            <w:tcBorders>
              <w:top w:val="nil"/>
              <w:left w:val="nil"/>
              <w:bottom w:val="single" w:sz="8" w:space="0" w:color="auto"/>
              <w:right w:val="single" w:sz="8" w:space="0" w:color="auto"/>
            </w:tcBorders>
            <w:shd w:val="clear" w:color="auto" w:fill="auto"/>
            <w:vAlign w:val="center"/>
            <w:hideMark/>
          </w:tcPr>
          <w:p w14:paraId="368FC8F7"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Closing - S407 - Adj</w:t>
            </w:r>
          </w:p>
        </w:tc>
        <w:tc>
          <w:tcPr>
            <w:tcW w:w="3361" w:type="dxa"/>
            <w:tcBorders>
              <w:top w:val="nil"/>
              <w:left w:val="nil"/>
              <w:bottom w:val="single" w:sz="8" w:space="0" w:color="auto"/>
              <w:right w:val="single" w:sz="8" w:space="0" w:color="auto"/>
            </w:tcBorders>
            <w:shd w:val="clear" w:color="auto" w:fill="auto"/>
            <w:vAlign w:val="center"/>
            <w:hideMark/>
          </w:tcPr>
          <w:p w14:paraId="451D6F51"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This transaction is initiated by the Servicer to adjust off following transactions: 2251, 2252, 2253, 2254</w:t>
            </w:r>
          </w:p>
        </w:tc>
        <w:tc>
          <w:tcPr>
            <w:tcW w:w="236" w:type="dxa"/>
            <w:vAlign w:val="center"/>
            <w:hideMark/>
          </w:tcPr>
          <w:p w14:paraId="15444A20" w14:textId="77777777" w:rsidR="00E92CA3" w:rsidRPr="00E92CA3" w:rsidRDefault="00E92CA3" w:rsidP="00E92CA3">
            <w:pPr>
              <w:overflowPunct/>
              <w:autoSpaceDE/>
              <w:autoSpaceDN/>
              <w:adjustRightInd/>
              <w:spacing w:before="0" w:after="0"/>
              <w:textAlignment w:val="auto"/>
              <w:rPr>
                <w:sz w:val="20"/>
              </w:rPr>
            </w:pPr>
          </w:p>
        </w:tc>
      </w:tr>
      <w:tr w:rsidR="00E92CA3" w:rsidRPr="00E92CA3" w14:paraId="100346AD" w14:textId="77777777" w:rsidTr="007D1923">
        <w:trPr>
          <w:trHeight w:val="1068"/>
        </w:trPr>
        <w:tc>
          <w:tcPr>
            <w:tcW w:w="1880" w:type="dxa"/>
            <w:tcBorders>
              <w:top w:val="nil"/>
              <w:left w:val="single" w:sz="8" w:space="0" w:color="auto"/>
              <w:bottom w:val="single" w:sz="8" w:space="0" w:color="auto"/>
              <w:right w:val="single" w:sz="8" w:space="0" w:color="auto"/>
            </w:tcBorders>
            <w:shd w:val="clear" w:color="auto" w:fill="auto"/>
            <w:vAlign w:val="center"/>
            <w:hideMark/>
          </w:tcPr>
          <w:p w14:paraId="5BE7DB3B"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shd w:val="clear" w:color="auto" w:fill="auto"/>
            <w:vAlign w:val="center"/>
            <w:hideMark/>
          </w:tcPr>
          <w:p w14:paraId="68D23C60"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2269</w:t>
            </w:r>
          </w:p>
        </w:tc>
        <w:tc>
          <w:tcPr>
            <w:tcW w:w="1938" w:type="dxa"/>
            <w:tcBorders>
              <w:top w:val="nil"/>
              <w:left w:val="nil"/>
              <w:bottom w:val="single" w:sz="8" w:space="0" w:color="auto"/>
              <w:right w:val="single" w:sz="8" w:space="0" w:color="auto"/>
            </w:tcBorders>
            <w:shd w:val="clear" w:color="auto" w:fill="auto"/>
            <w:vAlign w:val="center"/>
            <w:hideMark/>
          </w:tcPr>
          <w:p w14:paraId="646315D3"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HUD-1 Closing Costs - Additional</w:t>
            </w:r>
          </w:p>
        </w:tc>
        <w:tc>
          <w:tcPr>
            <w:tcW w:w="1609" w:type="dxa"/>
            <w:tcBorders>
              <w:top w:val="nil"/>
              <w:left w:val="nil"/>
              <w:bottom w:val="single" w:sz="8" w:space="0" w:color="auto"/>
              <w:right w:val="single" w:sz="8" w:space="0" w:color="auto"/>
            </w:tcBorders>
            <w:shd w:val="clear" w:color="auto" w:fill="auto"/>
            <w:vAlign w:val="center"/>
            <w:hideMark/>
          </w:tcPr>
          <w:p w14:paraId="48492F85"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Closing - S408 - Adj</w:t>
            </w:r>
          </w:p>
        </w:tc>
        <w:tc>
          <w:tcPr>
            <w:tcW w:w="3361" w:type="dxa"/>
            <w:tcBorders>
              <w:top w:val="nil"/>
              <w:left w:val="nil"/>
              <w:bottom w:val="single" w:sz="8" w:space="0" w:color="auto"/>
              <w:right w:val="single" w:sz="8" w:space="0" w:color="auto"/>
            </w:tcBorders>
            <w:shd w:val="clear" w:color="auto" w:fill="auto"/>
            <w:vAlign w:val="center"/>
            <w:hideMark/>
          </w:tcPr>
          <w:p w14:paraId="3AB0E26D"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This transaction is initiated by the Servicer to adjust off following transactions: 2261,2262,2263,2264,2265, 2266,2267,2268</w:t>
            </w:r>
          </w:p>
        </w:tc>
        <w:tc>
          <w:tcPr>
            <w:tcW w:w="236" w:type="dxa"/>
            <w:vAlign w:val="center"/>
            <w:hideMark/>
          </w:tcPr>
          <w:p w14:paraId="2EEB32A9" w14:textId="77777777" w:rsidR="00E92CA3" w:rsidRPr="00E92CA3" w:rsidRDefault="00E92CA3" w:rsidP="00E92CA3">
            <w:pPr>
              <w:overflowPunct/>
              <w:autoSpaceDE/>
              <w:autoSpaceDN/>
              <w:adjustRightInd/>
              <w:spacing w:before="0" w:after="0"/>
              <w:textAlignment w:val="auto"/>
              <w:rPr>
                <w:sz w:val="20"/>
              </w:rPr>
            </w:pPr>
          </w:p>
        </w:tc>
      </w:tr>
      <w:tr w:rsidR="00E92CA3" w:rsidRPr="00E92CA3" w14:paraId="22EBA145" w14:textId="77777777" w:rsidTr="007D1923">
        <w:trPr>
          <w:trHeight w:val="1332"/>
        </w:trPr>
        <w:tc>
          <w:tcPr>
            <w:tcW w:w="1880" w:type="dxa"/>
            <w:tcBorders>
              <w:top w:val="nil"/>
              <w:left w:val="single" w:sz="8" w:space="0" w:color="auto"/>
              <w:bottom w:val="single" w:sz="8" w:space="0" w:color="auto"/>
              <w:right w:val="single" w:sz="8" w:space="0" w:color="auto"/>
            </w:tcBorders>
            <w:shd w:val="clear" w:color="auto" w:fill="auto"/>
            <w:vAlign w:val="center"/>
            <w:hideMark/>
          </w:tcPr>
          <w:p w14:paraId="68BB270C"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shd w:val="clear" w:color="auto" w:fill="auto"/>
            <w:vAlign w:val="center"/>
            <w:hideMark/>
          </w:tcPr>
          <w:p w14:paraId="6ED5ED25"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2271</w:t>
            </w:r>
          </w:p>
        </w:tc>
        <w:tc>
          <w:tcPr>
            <w:tcW w:w="1938" w:type="dxa"/>
            <w:tcBorders>
              <w:top w:val="nil"/>
              <w:left w:val="nil"/>
              <w:bottom w:val="single" w:sz="8" w:space="0" w:color="auto"/>
              <w:right w:val="single" w:sz="8" w:space="0" w:color="auto"/>
            </w:tcBorders>
            <w:shd w:val="clear" w:color="auto" w:fill="auto"/>
            <w:vAlign w:val="center"/>
            <w:hideMark/>
          </w:tcPr>
          <w:p w14:paraId="1FF792F7"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Advance - Section 410 Disbursements</w:t>
            </w:r>
          </w:p>
        </w:tc>
        <w:tc>
          <w:tcPr>
            <w:tcW w:w="1609" w:type="dxa"/>
            <w:tcBorders>
              <w:top w:val="nil"/>
              <w:left w:val="nil"/>
              <w:bottom w:val="single" w:sz="8" w:space="0" w:color="auto"/>
              <w:right w:val="single" w:sz="8" w:space="0" w:color="auto"/>
            </w:tcBorders>
            <w:shd w:val="clear" w:color="auto" w:fill="auto"/>
            <w:vAlign w:val="center"/>
            <w:hideMark/>
          </w:tcPr>
          <w:p w14:paraId="77CDBE35"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 - S410 - Deficiency Judgement</w:t>
            </w:r>
          </w:p>
        </w:tc>
        <w:tc>
          <w:tcPr>
            <w:tcW w:w="3361" w:type="dxa"/>
            <w:tcBorders>
              <w:top w:val="nil"/>
              <w:left w:val="nil"/>
              <w:bottom w:val="single" w:sz="8" w:space="0" w:color="auto"/>
              <w:right w:val="single" w:sz="8" w:space="0" w:color="auto"/>
            </w:tcBorders>
            <w:shd w:val="clear" w:color="auto" w:fill="auto"/>
            <w:vAlign w:val="center"/>
            <w:hideMark/>
          </w:tcPr>
          <w:p w14:paraId="2B06E51A"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This transaction is initiated by the Servicer to report Deficiency Judgement costs.  This transaction applies to ALL pay plan types.</w:t>
            </w:r>
          </w:p>
        </w:tc>
        <w:tc>
          <w:tcPr>
            <w:tcW w:w="236" w:type="dxa"/>
            <w:vAlign w:val="center"/>
            <w:hideMark/>
          </w:tcPr>
          <w:p w14:paraId="428FD503" w14:textId="77777777" w:rsidR="00E92CA3" w:rsidRPr="00E92CA3" w:rsidRDefault="00E92CA3" w:rsidP="00E92CA3">
            <w:pPr>
              <w:overflowPunct/>
              <w:autoSpaceDE/>
              <w:autoSpaceDN/>
              <w:adjustRightInd/>
              <w:spacing w:before="0" w:after="0"/>
              <w:textAlignment w:val="auto"/>
              <w:rPr>
                <w:sz w:val="20"/>
              </w:rPr>
            </w:pPr>
          </w:p>
        </w:tc>
      </w:tr>
      <w:tr w:rsidR="00E92CA3" w:rsidRPr="00E92CA3" w14:paraId="56258FB5" w14:textId="77777777" w:rsidTr="007D1923">
        <w:trPr>
          <w:trHeight w:val="1332"/>
        </w:trPr>
        <w:tc>
          <w:tcPr>
            <w:tcW w:w="1880" w:type="dxa"/>
            <w:tcBorders>
              <w:top w:val="nil"/>
              <w:left w:val="single" w:sz="8" w:space="0" w:color="auto"/>
              <w:bottom w:val="single" w:sz="8" w:space="0" w:color="auto"/>
              <w:right w:val="single" w:sz="8" w:space="0" w:color="auto"/>
            </w:tcBorders>
            <w:shd w:val="clear" w:color="auto" w:fill="auto"/>
            <w:vAlign w:val="center"/>
            <w:hideMark/>
          </w:tcPr>
          <w:p w14:paraId="44968AFD"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shd w:val="clear" w:color="auto" w:fill="auto"/>
            <w:vAlign w:val="center"/>
            <w:hideMark/>
          </w:tcPr>
          <w:p w14:paraId="5E5EEB38"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2278</w:t>
            </w:r>
          </w:p>
        </w:tc>
        <w:tc>
          <w:tcPr>
            <w:tcW w:w="1938" w:type="dxa"/>
            <w:tcBorders>
              <w:top w:val="nil"/>
              <w:left w:val="nil"/>
              <w:bottom w:val="single" w:sz="8" w:space="0" w:color="auto"/>
              <w:right w:val="single" w:sz="8" w:space="0" w:color="auto"/>
            </w:tcBorders>
            <w:shd w:val="clear" w:color="auto" w:fill="auto"/>
            <w:vAlign w:val="center"/>
            <w:hideMark/>
          </w:tcPr>
          <w:p w14:paraId="7A729EFA"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Advance - Section 410 Disbursements</w:t>
            </w:r>
          </w:p>
        </w:tc>
        <w:tc>
          <w:tcPr>
            <w:tcW w:w="1609" w:type="dxa"/>
            <w:tcBorders>
              <w:top w:val="nil"/>
              <w:left w:val="nil"/>
              <w:bottom w:val="single" w:sz="8" w:space="0" w:color="auto"/>
              <w:right w:val="single" w:sz="8" w:space="0" w:color="auto"/>
            </w:tcBorders>
            <w:shd w:val="clear" w:color="auto" w:fill="auto"/>
            <w:vAlign w:val="center"/>
            <w:hideMark/>
          </w:tcPr>
          <w:p w14:paraId="1A49E2A5"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 - S410 - Repayment</w:t>
            </w:r>
          </w:p>
        </w:tc>
        <w:tc>
          <w:tcPr>
            <w:tcW w:w="3361" w:type="dxa"/>
            <w:tcBorders>
              <w:top w:val="nil"/>
              <w:left w:val="nil"/>
              <w:bottom w:val="single" w:sz="8" w:space="0" w:color="auto"/>
              <w:right w:val="single" w:sz="8" w:space="0" w:color="auto"/>
            </w:tcBorders>
            <w:shd w:val="clear" w:color="auto" w:fill="auto"/>
            <w:vAlign w:val="center"/>
            <w:hideMark/>
          </w:tcPr>
          <w:p w14:paraId="1F88974E"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This transaction is initiated by the Servicer to report repayments by the Borrower within this transaction category. This transaction applies to ALL pay plan types.</w:t>
            </w:r>
          </w:p>
        </w:tc>
        <w:tc>
          <w:tcPr>
            <w:tcW w:w="236" w:type="dxa"/>
            <w:vAlign w:val="center"/>
            <w:hideMark/>
          </w:tcPr>
          <w:p w14:paraId="56214A20" w14:textId="77777777" w:rsidR="00E92CA3" w:rsidRPr="00E92CA3" w:rsidRDefault="00E92CA3" w:rsidP="00E92CA3">
            <w:pPr>
              <w:overflowPunct/>
              <w:autoSpaceDE/>
              <w:autoSpaceDN/>
              <w:adjustRightInd/>
              <w:spacing w:before="0" w:after="0"/>
              <w:textAlignment w:val="auto"/>
              <w:rPr>
                <w:sz w:val="20"/>
              </w:rPr>
            </w:pPr>
          </w:p>
        </w:tc>
      </w:tr>
      <w:tr w:rsidR="00E92CA3" w:rsidRPr="00E92CA3" w14:paraId="0341E22D" w14:textId="77777777" w:rsidTr="007D1923">
        <w:trPr>
          <w:trHeight w:val="1332"/>
        </w:trPr>
        <w:tc>
          <w:tcPr>
            <w:tcW w:w="1880" w:type="dxa"/>
            <w:tcBorders>
              <w:top w:val="nil"/>
              <w:left w:val="single" w:sz="8" w:space="0" w:color="auto"/>
              <w:bottom w:val="single" w:sz="8" w:space="0" w:color="auto"/>
              <w:right w:val="single" w:sz="8" w:space="0" w:color="auto"/>
            </w:tcBorders>
            <w:shd w:val="clear" w:color="auto" w:fill="auto"/>
            <w:vAlign w:val="center"/>
            <w:hideMark/>
          </w:tcPr>
          <w:p w14:paraId="7A06E3AC"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shd w:val="clear" w:color="auto" w:fill="auto"/>
            <w:vAlign w:val="center"/>
            <w:hideMark/>
          </w:tcPr>
          <w:p w14:paraId="75594447"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2279</w:t>
            </w:r>
          </w:p>
        </w:tc>
        <w:tc>
          <w:tcPr>
            <w:tcW w:w="1938" w:type="dxa"/>
            <w:tcBorders>
              <w:top w:val="nil"/>
              <w:left w:val="nil"/>
              <w:bottom w:val="single" w:sz="8" w:space="0" w:color="auto"/>
              <w:right w:val="single" w:sz="8" w:space="0" w:color="auto"/>
            </w:tcBorders>
            <w:shd w:val="clear" w:color="auto" w:fill="auto"/>
            <w:vAlign w:val="center"/>
            <w:hideMark/>
          </w:tcPr>
          <w:p w14:paraId="7C9D4F4D"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Advance - Section 410 Disbursements</w:t>
            </w:r>
          </w:p>
        </w:tc>
        <w:tc>
          <w:tcPr>
            <w:tcW w:w="1609" w:type="dxa"/>
            <w:tcBorders>
              <w:top w:val="nil"/>
              <w:left w:val="nil"/>
              <w:bottom w:val="single" w:sz="8" w:space="0" w:color="auto"/>
              <w:right w:val="single" w:sz="8" w:space="0" w:color="auto"/>
            </w:tcBorders>
            <w:shd w:val="clear" w:color="auto" w:fill="auto"/>
            <w:vAlign w:val="center"/>
            <w:hideMark/>
          </w:tcPr>
          <w:p w14:paraId="39F83263"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 - S410 - Repayment Adj</w:t>
            </w:r>
          </w:p>
        </w:tc>
        <w:tc>
          <w:tcPr>
            <w:tcW w:w="3361" w:type="dxa"/>
            <w:tcBorders>
              <w:top w:val="nil"/>
              <w:left w:val="nil"/>
              <w:bottom w:val="single" w:sz="8" w:space="0" w:color="auto"/>
              <w:right w:val="single" w:sz="8" w:space="0" w:color="auto"/>
            </w:tcBorders>
            <w:shd w:val="clear" w:color="auto" w:fill="auto"/>
            <w:vAlign w:val="center"/>
            <w:hideMark/>
          </w:tcPr>
          <w:p w14:paraId="01B1CBB9"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This transaction is initiated by the Servicer to adjust off transaction 2278</w:t>
            </w:r>
          </w:p>
        </w:tc>
        <w:tc>
          <w:tcPr>
            <w:tcW w:w="236" w:type="dxa"/>
            <w:vAlign w:val="center"/>
            <w:hideMark/>
          </w:tcPr>
          <w:p w14:paraId="1CE11DD3" w14:textId="77777777" w:rsidR="00E92CA3" w:rsidRPr="00E92CA3" w:rsidRDefault="00E92CA3" w:rsidP="00E92CA3">
            <w:pPr>
              <w:overflowPunct/>
              <w:autoSpaceDE/>
              <w:autoSpaceDN/>
              <w:adjustRightInd/>
              <w:spacing w:before="0" w:after="0"/>
              <w:textAlignment w:val="auto"/>
              <w:rPr>
                <w:sz w:val="20"/>
              </w:rPr>
            </w:pPr>
          </w:p>
        </w:tc>
      </w:tr>
      <w:tr w:rsidR="00E92CA3" w:rsidRPr="00E92CA3" w14:paraId="5542F479" w14:textId="77777777" w:rsidTr="007D1923">
        <w:trPr>
          <w:trHeight w:val="2124"/>
        </w:trPr>
        <w:tc>
          <w:tcPr>
            <w:tcW w:w="1880" w:type="dxa"/>
            <w:tcBorders>
              <w:top w:val="nil"/>
              <w:left w:val="single" w:sz="8" w:space="0" w:color="auto"/>
              <w:bottom w:val="single" w:sz="8" w:space="0" w:color="auto"/>
              <w:right w:val="single" w:sz="8" w:space="0" w:color="auto"/>
            </w:tcBorders>
            <w:shd w:val="clear" w:color="auto" w:fill="auto"/>
            <w:vAlign w:val="center"/>
            <w:hideMark/>
          </w:tcPr>
          <w:p w14:paraId="118E9D82"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shd w:val="clear" w:color="auto" w:fill="auto"/>
            <w:vAlign w:val="center"/>
            <w:hideMark/>
          </w:tcPr>
          <w:p w14:paraId="273D50CF"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2290</w:t>
            </w:r>
          </w:p>
        </w:tc>
        <w:tc>
          <w:tcPr>
            <w:tcW w:w="1938" w:type="dxa"/>
            <w:tcBorders>
              <w:top w:val="nil"/>
              <w:left w:val="nil"/>
              <w:bottom w:val="single" w:sz="8" w:space="0" w:color="auto"/>
              <w:right w:val="single" w:sz="8" w:space="0" w:color="auto"/>
            </w:tcBorders>
            <w:shd w:val="clear" w:color="auto" w:fill="auto"/>
            <w:vAlign w:val="center"/>
            <w:hideMark/>
          </w:tcPr>
          <w:p w14:paraId="7651D1BD"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Advance - Adjustments</w:t>
            </w:r>
          </w:p>
        </w:tc>
        <w:tc>
          <w:tcPr>
            <w:tcW w:w="1609" w:type="dxa"/>
            <w:tcBorders>
              <w:top w:val="nil"/>
              <w:left w:val="nil"/>
              <w:bottom w:val="single" w:sz="8" w:space="0" w:color="auto"/>
              <w:right w:val="single" w:sz="8" w:space="0" w:color="auto"/>
            </w:tcBorders>
            <w:shd w:val="clear" w:color="auto" w:fill="auto"/>
            <w:vAlign w:val="center"/>
            <w:hideMark/>
          </w:tcPr>
          <w:p w14:paraId="3BE836DF"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 - Adj</w:t>
            </w:r>
          </w:p>
        </w:tc>
        <w:tc>
          <w:tcPr>
            <w:tcW w:w="3361" w:type="dxa"/>
            <w:tcBorders>
              <w:top w:val="nil"/>
              <w:left w:val="nil"/>
              <w:bottom w:val="single" w:sz="8" w:space="0" w:color="auto"/>
              <w:right w:val="single" w:sz="8" w:space="0" w:color="auto"/>
            </w:tcBorders>
            <w:shd w:val="clear" w:color="auto" w:fill="auto"/>
            <w:vAlign w:val="center"/>
            <w:hideMark/>
          </w:tcPr>
          <w:p w14:paraId="568DE28D"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This transaction is initiated by the Servicer to adjust off following transactions: 2171,2172,2161,2162,2151,2152, 2211,2221,2231,2181,2182, 2137, 2271, 2141,2142, 2143,2144,2131,2132,2133,2120, 2121,2122,2123,2124,2125,2126, 2127,2101,2102,2103,2104,2111, 2112,2113,2114,2115, 2116,2117</w:t>
            </w:r>
          </w:p>
        </w:tc>
        <w:tc>
          <w:tcPr>
            <w:tcW w:w="236" w:type="dxa"/>
            <w:vAlign w:val="center"/>
            <w:hideMark/>
          </w:tcPr>
          <w:p w14:paraId="1C391763" w14:textId="77777777" w:rsidR="00E92CA3" w:rsidRPr="00E92CA3" w:rsidRDefault="00E92CA3" w:rsidP="00E92CA3">
            <w:pPr>
              <w:overflowPunct/>
              <w:autoSpaceDE/>
              <w:autoSpaceDN/>
              <w:adjustRightInd/>
              <w:spacing w:before="0" w:after="0"/>
              <w:textAlignment w:val="auto"/>
              <w:rPr>
                <w:sz w:val="20"/>
              </w:rPr>
            </w:pPr>
          </w:p>
        </w:tc>
      </w:tr>
      <w:tr w:rsidR="00E92CA3" w:rsidRPr="00E92CA3" w14:paraId="141EF7A1" w14:textId="77777777" w:rsidTr="007D1923">
        <w:trPr>
          <w:trHeight w:val="1332"/>
        </w:trPr>
        <w:tc>
          <w:tcPr>
            <w:tcW w:w="1880" w:type="dxa"/>
            <w:tcBorders>
              <w:top w:val="nil"/>
              <w:left w:val="single" w:sz="8" w:space="0" w:color="auto"/>
              <w:bottom w:val="single" w:sz="8" w:space="0" w:color="auto"/>
              <w:right w:val="single" w:sz="8" w:space="0" w:color="auto"/>
            </w:tcBorders>
            <w:shd w:val="clear" w:color="auto" w:fill="auto"/>
            <w:vAlign w:val="center"/>
            <w:hideMark/>
          </w:tcPr>
          <w:p w14:paraId="04A9B90D"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shd w:val="clear" w:color="auto" w:fill="auto"/>
            <w:vAlign w:val="center"/>
            <w:hideMark/>
          </w:tcPr>
          <w:p w14:paraId="7E2CDB32"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2330</w:t>
            </w:r>
          </w:p>
        </w:tc>
        <w:tc>
          <w:tcPr>
            <w:tcW w:w="1938" w:type="dxa"/>
            <w:tcBorders>
              <w:top w:val="nil"/>
              <w:left w:val="nil"/>
              <w:bottom w:val="single" w:sz="8" w:space="0" w:color="auto"/>
              <w:right w:val="single" w:sz="8" w:space="0" w:color="auto"/>
            </w:tcBorders>
            <w:shd w:val="clear" w:color="auto" w:fill="auto"/>
            <w:vAlign w:val="center"/>
            <w:hideMark/>
          </w:tcPr>
          <w:p w14:paraId="19E20534"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Advance - Section 305 Disbursements</w:t>
            </w:r>
          </w:p>
        </w:tc>
        <w:tc>
          <w:tcPr>
            <w:tcW w:w="1609" w:type="dxa"/>
            <w:tcBorders>
              <w:top w:val="nil"/>
              <w:left w:val="nil"/>
              <w:bottom w:val="single" w:sz="8" w:space="0" w:color="auto"/>
              <w:right w:val="single" w:sz="8" w:space="0" w:color="auto"/>
            </w:tcBorders>
            <w:shd w:val="clear" w:color="auto" w:fill="auto"/>
            <w:vAlign w:val="center"/>
            <w:hideMark/>
          </w:tcPr>
          <w:p w14:paraId="0EEE4F12"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 - S305 - State Prohib Legal Adj</w:t>
            </w:r>
          </w:p>
        </w:tc>
        <w:tc>
          <w:tcPr>
            <w:tcW w:w="3361" w:type="dxa"/>
            <w:tcBorders>
              <w:top w:val="nil"/>
              <w:left w:val="nil"/>
              <w:bottom w:val="single" w:sz="8" w:space="0" w:color="auto"/>
              <w:right w:val="single" w:sz="8" w:space="0" w:color="auto"/>
            </w:tcBorders>
            <w:shd w:val="clear" w:color="auto" w:fill="auto"/>
            <w:vAlign w:val="center"/>
            <w:hideMark/>
          </w:tcPr>
          <w:p w14:paraId="675C1B56"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This transaction is initiated by the Servicer to adjust off transaction 2130</w:t>
            </w:r>
          </w:p>
        </w:tc>
        <w:tc>
          <w:tcPr>
            <w:tcW w:w="236" w:type="dxa"/>
            <w:vAlign w:val="center"/>
            <w:hideMark/>
          </w:tcPr>
          <w:p w14:paraId="53919C1D" w14:textId="77777777" w:rsidR="00E92CA3" w:rsidRPr="00E92CA3" w:rsidRDefault="00E92CA3" w:rsidP="00E92CA3">
            <w:pPr>
              <w:overflowPunct/>
              <w:autoSpaceDE/>
              <w:autoSpaceDN/>
              <w:adjustRightInd/>
              <w:spacing w:before="0" w:after="0"/>
              <w:textAlignment w:val="auto"/>
              <w:rPr>
                <w:sz w:val="20"/>
              </w:rPr>
            </w:pPr>
          </w:p>
        </w:tc>
      </w:tr>
      <w:tr w:rsidR="00E92CA3" w:rsidRPr="00E92CA3" w14:paraId="49854682" w14:textId="77777777" w:rsidTr="007D1923">
        <w:trPr>
          <w:trHeight w:val="1332"/>
        </w:trPr>
        <w:tc>
          <w:tcPr>
            <w:tcW w:w="1880" w:type="dxa"/>
            <w:tcBorders>
              <w:top w:val="nil"/>
              <w:left w:val="single" w:sz="8" w:space="0" w:color="auto"/>
              <w:bottom w:val="single" w:sz="8" w:space="0" w:color="auto"/>
              <w:right w:val="single" w:sz="8" w:space="0" w:color="auto"/>
            </w:tcBorders>
            <w:shd w:val="clear" w:color="auto" w:fill="auto"/>
            <w:vAlign w:val="center"/>
            <w:hideMark/>
          </w:tcPr>
          <w:p w14:paraId="030E8EF8"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shd w:val="clear" w:color="auto" w:fill="auto"/>
            <w:vAlign w:val="center"/>
            <w:hideMark/>
          </w:tcPr>
          <w:p w14:paraId="608F6B67"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2334</w:t>
            </w:r>
          </w:p>
        </w:tc>
        <w:tc>
          <w:tcPr>
            <w:tcW w:w="1938" w:type="dxa"/>
            <w:tcBorders>
              <w:top w:val="nil"/>
              <w:left w:val="nil"/>
              <w:bottom w:val="single" w:sz="8" w:space="0" w:color="auto"/>
              <w:right w:val="single" w:sz="8" w:space="0" w:color="auto"/>
            </w:tcBorders>
            <w:shd w:val="clear" w:color="auto" w:fill="auto"/>
            <w:vAlign w:val="center"/>
            <w:hideMark/>
          </w:tcPr>
          <w:p w14:paraId="791827CE"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Advance - Section 305 Disbursements</w:t>
            </w:r>
          </w:p>
        </w:tc>
        <w:tc>
          <w:tcPr>
            <w:tcW w:w="1609" w:type="dxa"/>
            <w:tcBorders>
              <w:top w:val="nil"/>
              <w:left w:val="nil"/>
              <w:bottom w:val="single" w:sz="8" w:space="0" w:color="auto"/>
              <w:right w:val="single" w:sz="8" w:space="0" w:color="auto"/>
            </w:tcBorders>
            <w:shd w:val="clear" w:color="auto" w:fill="auto"/>
            <w:vAlign w:val="center"/>
            <w:hideMark/>
          </w:tcPr>
          <w:p w14:paraId="2EBC156E"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 - S305 - Relocat Incentive Adj</w:t>
            </w:r>
          </w:p>
        </w:tc>
        <w:tc>
          <w:tcPr>
            <w:tcW w:w="3361" w:type="dxa"/>
            <w:tcBorders>
              <w:top w:val="nil"/>
              <w:left w:val="nil"/>
              <w:bottom w:val="single" w:sz="8" w:space="0" w:color="auto"/>
              <w:right w:val="single" w:sz="8" w:space="0" w:color="auto"/>
            </w:tcBorders>
            <w:shd w:val="clear" w:color="auto" w:fill="auto"/>
            <w:vAlign w:val="center"/>
            <w:hideMark/>
          </w:tcPr>
          <w:p w14:paraId="008EDFBA"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This transaction is initiated by the Servicer to adjust off transaction 2134</w:t>
            </w:r>
          </w:p>
        </w:tc>
        <w:tc>
          <w:tcPr>
            <w:tcW w:w="236" w:type="dxa"/>
            <w:vAlign w:val="center"/>
            <w:hideMark/>
          </w:tcPr>
          <w:p w14:paraId="04298FFB" w14:textId="77777777" w:rsidR="00E92CA3" w:rsidRPr="00E92CA3" w:rsidRDefault="00E92CA3" w:rsidP="00E92CA3">
            <w:pPr>
              <w:overflowPunct/>
              <w:autoSpaceDE/>
              <w:autoSpaceDN/>
              <w:adjustRightInd/>
              <w:spacing w:before="0" w:after="0"/>
              <w:textAlignment w:val="auto"/>
              <w:rPr>
                <w:sz w:val="20"/>
              </w:rPr>
            </w:pPr>
          </w:p>
        </w:tc>
      </w:tr>
      <w:tr w:rsidR="00E92CA3" w:rsidRPr="00E92CA3" w14:paraId="57736CF4" w14:textId="77777777" w:rsidTr="007D1923">
        <w:trPr>
          <w:trHeight w:val="288"/>
        </w:trPr>
        <w:tc>
          <w:tcPr>
            <w:tcW w:w="1880" w:type="dxa"/>
            <w:tcBorders>
              <w:top w:val="nil"/>
              <w:left w:val="single" w:sz="8" w:space="0" w:color="auto"/>
              <w:bottom w:val="single" w:sz="8" w:space="0" w:color="auto"/>
              <w:right w:val="single" w:sz="8" w:space="0" w:color="auto"/>
            </w:tcBorders>
            <w:shd w:val="clear" w:color="auto" w:fill="auto"/>
            <w:vAlign w:val="center"/>
            <w:hideMark/>
          </w:tcPr>
          <w:p w14:paraId="18EEC2A7"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Termination</w:t>
            </w:r>
          </w:p>
        </w:tc>
        <w:tc>
          <w:tcPr>
            <w:tcW w:w="1416" w:type="dxa"/>
            <w:tcBorders>
              <w:top w:val="nil"/>
              <w:left w:val="nil"/>
              <w:bottom w:val="single" w:sz="8" w:space="0" w:color="auto"/>
              <w:right w:val="single" w:sz="8" w:space="0" w:color="auto"/>
            </w:tcBorders>
            <w:shd w:val="clear" w:color="auto" w:fill="auto"/>
            <w:vAlign w:val="center"/>
            <w:hideMark/>
          </w:tcPr>
          <w:p w14:paraId="1AAE3798"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 </w:t>
            </w:r>
          </w:p>
        </w:tc>
        <w:tc>
          <w:tcPr>
            <w:tcW w:w="1938" w:type="dxa"/>
            <w:tcBorders>
              <w:top w:val="nil"/>
              <w:left w:val="nil"/>
              <w:bottom w:val="single" w:sz="8" w:space="0" w:color="auto"/>
              <w:right w:val="single" w:sz="8" w:space="0" w:color="auto"/>
            </w:tcBorders>
            <w:shd w:val="clear" w:color="auto" w:fill="auto"/>
            <w:vAlign w:val="center"/>
            <w:hideMark/>
          </w:tcPr>
          <w:p w14:paraId="28977B2A"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 </w:t>
            </w:r>
          </w:p>
        </w:tc>
        <w:tc>
          <w:tcPr>
            <w:tcW w:w="1609" w:type="dxa"/>
            <w:tcBorders>
              <w:top w:val="nil"/>
              <w:left w:val="nil"/>
              <w:bottom w:val="single" w:sz="8" w:space="0" w:color="auto"/>
              <w:right w:val="single" w:sz="8" w:space="0" w:color="auto"/>
            </w:tcBorders>
            <w:shd w:val="clear" w:color="auto" w:fill="auto"/>
            <w:vAlign w:val="center"/>
            <w:hideMark/>
          </w:tcPr>
          <w:p w14:paraId="565CD5E5"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 </w:t>
            </w:r>
          </w:p>
        </w:tc>
        <w:tc>
          <w:tcPr>
            <w:tcW w:w="3361" w:type="dxa"/>
            <w:tcBorders>
              <w:top w:val="nil"/>
              <w:left w:val="nil"/>
              <w:bottom w:val="single" w:sz="8" w:space="0" w:color="auto"/>
              <w:right w:val="single" w:sz="8" w:space="0" w:color="auto"/>
            </w:tcBorders>
            <w:shd w:val="clear" w:color="auto" w:fill="auto"/>
            <w:vAlign w:val="center"/>
            <w:hideMark/>
          </w:tcPr>
          <w:p w14:paraId="428691A6"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 </w:t>
            </w:r>
          </w:p>
        </w:tc>
        <w:tc>
          <w:tcPr>
            <w:tcW w:w="236" w:type="dxa"/>
            <w:vAlign w:val="center"/>
            <w:hideMark/>
          </w:tcPr>
          <w:p w14:paraId="3F8E76E1" w14:textId="77777777" w:rsidR="00E92CA3" w:rsidRPr="00E92CA3" w:rsidRDefault="00E92CA3" w:rsidP="00E92CA3">
            <w:pPr>
              <w:overflowPunct/>
              <w:autoSpaceDE/>
              <w:autoSpaceDN/>
              <w:adjustRightInd/>
              <w:spacing w:before="0" w:after="0"/>
              <w:textAlignment w:val="auto"/>
              <w:rPr>
                <w:sz w:val="20"/>
              </w:rPr>
            </w:pPr>
          </w:p>
        </w:tc>
      </w:tr>
      <w:tr w:rsidR="00E92CA3" w:rsidRPr="00E92CA3" w14:paraId="55368A7C" w14:textId="77777777" w:rsidTr="007D1923">
        <w:trPr>
          <w:trHeight w:val="540"/>
        </w:trPr>
        <w:tc>
          <w:tcPr>
            <w:tcW w:w="1880" w:type="dxa"/>
            <w:tcBorders>
              <w:top w:val="nil"/>
              <w:left w:val="single" w:sz="8" w:space="0" w:color="auto"/>
              <w:bottom w:val="single" w:sz="8" w:space="0" w:color="auto"/>
              <w:right w:val="single" w:sz="8" w:space="0" w:color="auto"/>
            </w:tcBorders>
            <w:shd w:val="clear" w:color="auto" w:fill="auto"/>
            <w:vAlign w:val="center"/>
            <w:hideMark/>
          </w:tcPr>
          <w:p w14:paraId="0227B6F8"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shd w:val="clear" w:color="auto" w:fill="auto"/>
            <w:vAlign w:val="center"/>
            <w:hideMark/>
          </w:tcPr>
          <w:p w14:paraId="48A2F1E7"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2831</w:t>
            </w:r>
          </w:p>
        </w:tc>
        <w:tc>
          <w:tcPr>
            <w:tcW w:w="1938" w:type="dxa"/>
            <w:tcBorders>
              <w:top w:val="nil"/>
              <w:left w:val="nil"/>
              <w:bottom w:val="single" w:sz="8" w:space="0" w:color="auto"/>
              <w:right w:val="single" w:sz="8" w:space="0" w:color="auto"/>
            </w:tcBorders>
            <w:shd w:val="clear" w:color="auto" w:fill="auto"/>
            <w:vAlign w:val="center"/>
            <w:hideMark/>
          </w:tcPr>
          <w:p w14:paraId="2E271266"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Terminate</w:t>
            </w:r>
          </w:p>
        </w:tc>
        <w:tc>
          <w:tcPr>
            <w:tcW w:w="1609" w:type="dxa"/>
            <w:tcBorders>
              <w:top w:val="nil"/>
              <w:left w:val="nil"/>
              <w:bottom w:val="single" w:sz="8" w:space="0" w:color="auto"/>
              <w:right w:val="single" w:sz="8" w:space="0" w:color="auto"/>
            </w:tcBorders>
            <w:shd w:val="clear" w:color="auto" w:fill="auto"/>
            <w:vAlign w:val="center"/>
            <w:hideMark/>
          </w:tcPr>
          <w:p w14:paraId="2BF9979E"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Terminate – Paid in Full</w:t>
            </w:r>
          </w:p>
        </w:tc>
        <w:tc>
          <w:tcPr>
            <w:tcW w:w="3361" w:type="dxa"/>
            <w:tcBorders>
              <w:top w:val="nil"/>
              <w:left w:val="nil"/>
              <w:bottom w:val="single" w:sz="8" w:space="0" w:color="auto"/>
              <w:right w:val="single" w:sz="8" w:space="0" w:color="auto"/>
            </w:tcBorders>
            <w:shd w:val="clear" w:color="auto" w:fill="auto"/>
            <w:vAlign w:val="center"/>
            <w:hideMark/>
          </w:tcPr>
          <w:p w14:paraId="213A4398"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This transaction is initiated by the Servicer to Terminate the loan in case the loan is Paid In Full.</w:t>
            </w:r>
          </w:p>
        </w:tc>
        <w:tc>
          <w:tcPr>
            <w:tcW w:w="236" w:type="dxa"/>
            <w:vAlign w:val="center"/>
            <w:hideMark/>
          </w:tcPr>
          <w:p w14:paraId="533FE4BA" w14:textId="77777777" w:rsidR="00E92CA3" w:rsidRPr="00E92CA3" w:rsidRDefault="00E92CA3" w:rsidP="00E92CA3">
            <w:pPr>
              <w:overflowPunct/>
              <w:autoSpaceDE/>
              <w:autoSpaceDN/>
              <w:adjustRightInd/>
              <w:spacing w:before="0" w:after="0"/>
              <w:textAlignment w:val="auto"/>
              <w:rPr>
                <w:sz w:val="20"/>
              </w:rPr>
            </w:pPr>
          </w:p>
        </w:tc>
      </w:tr>
      <w:tr w:rsidR="00E92CA3" w:rsidRPr="00E92CA3" w14:paraId="4329D605" w14:textId="77777777" w:rsidTr="007D1923">
        <w:trPr>
          <w:trHeight w:val="540"/>
        </w:trPr>
        <w:tc>
          <w:tcPr>
            <w:tcW w:w="1880" w:type="dxa"/>
            <w:tcBorders>
              <w:top w:val="nil"/>
              <w:left w:val="single" w:sz="8" w:space="0" w:color="auto"/>
              <w:bottom w:val="single" w:sz="8" w:space="0" w:color="auto"/>
              <w:right w:val="single" w:sz="8" w:space="0" w:color="auto"/>
            </w:tcBorders>
            <w:shd w:val="clear" w:color="auto" w:fill="auto"/>
            <w:vAlign w:val="center"/>
            <w:hideMark/>
          </w:tcPr>
          <w:p w14:paraId="286BABDD"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shd w:val="clear" w:color="auto" w:fill="auto"/>
            <w:vAlign w:val="center"/>
            <w:hideMark/>
          </w:tcPr>
          <w:p w14:paraId="45ACF794"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2877</w:t>
            </w:r>
          </w:p>
        </w:tc>
        <w:tc>
          <w:tcPr>
            <w:tcW w:w="1938" w:type="dxa"/>
            <w:tcBorders>
              <w:top w:val="nil"/>
              <w:left w:val="nil"/>
              <w:bottom w:val="single" w:sz="8" w:space="0" w:color="auto"/>
              <w:right w:val="single" w:sz="8" w:space="0" w:color="auto"/>
            </w:tcBorders>
            <w:shd w:val="clear" w:color="auto" w:fill="auto"/>
            <w:vAlign w:val="center"/>
            <w:hideMark/>
          </w:tcPr>
          <w:p w14:paraId="17A2CEBF"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Terminate</w:t>
            </w:r>
          </w:p>
        </w:tc>
        <w:tc>
          <w:tcPr>
            <w:tcW w:w="1609" w:type="dxa"/>
            <w:tcBorders>
              <w:top w:val="nil"/>
              <w:left w:val="nil"/>
              <w:bottom w:val="single" w:sz="8" w:space="0" w:color="auto"/>
              <w:right w:val="single" w:sz="8" w:space="0" w:color="auto"/>
            </w:tcBorders>
            <w:shd w:val="clear" w:color="auto" w:fill="auto"/>
            <w:vAlign w:val="center"/>
            <w:hideMark/>
          </w:tcPr>
          <w:p w14:paraId="5BE23107"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Terminate – Refinance</w:t>
            </w:r>
          </w:p>
        </w:tc>
        <w:tc>
          <w:tcPr>
            <w:tcW w:w="3361" w:type="dxa"/>
            <w:tcBorders>
              <w:top w:val="nil"/>
              <w:left w:val="nil"/>
              <w:bottom w:val="single" w:sz="8" w:space="0" w:color="auto"/>
              <w:right w:val="single" w:sz="8" w:space="0" w:color="auto"/>
            </w:tcBorders>
            <w:shd w:val="clear" w:color="auto" w:fill="auto"/>
            <w:vAlign w:val="center"/>
            <w:hideMark/>
          </w:tcPr>
          <w:p w14:paraId="0F7FC9DD"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This transaction is initiated by the Servicer to terminate the loan due to refinancing.</w:t>
            </w:r>
          </w:p>
        </w:tc>
        <w:tc>
          <w:tcPr>
            <w:tcW w:w="236" w:type="dxa"/>
            <w:vAlign w:val="center"/>
            <w:hideMark/>
          </w:tcPr>
          <w:p w14:paraId="346FE17A" w14:textId="77777777" w:rsidR="00E92CA3" w:rsidRPr="00E92CA3" w:rsidRDefault="00E92CA3" w:rsidP="00E92CA3">
            <w:pPr>
              <w:overflowPunct/>
              <w:autoSpaceDE/>
              <w:autoSpaceDN/>
              <w:adjustRightInd/>
              <w:spacing w:before="0" w:after="0"/>
              <w:textAlignment w:val="auto"/>
              <w:rPr>
                <w:sz w:val="20"/>
              </w:rPr>
            </w:pPr>
          </w:p>
        </w:tc>
      </w:tr>
      <w:tr w:rsidR="00E92CA3" w:rsidRPr="00E92CA3" w14:paraId="2844BA27" w14:textId="77777777" w:rsidTr="007D1923">
        <w:trPr>
          <w:trHeight w:val="540"/>
        </w:trPr>
        <w:tc>
          <w:tcPr>
            <w:tcW w:w="1880" w:type="dxa"/>
            <w:tcBorders>
              <w:top w:val="nil"/>
              <w:left w:val="single" w:sz="8" w:space="0" w:color="auto"/>
              <w:bottom w:val="single" w:sz="8" w:space="0" w:color="auto"/>
              <w:right w:val="single" w:sz="8" w:space="0" w:color="auto"/>
            </w:tcBorders>
            <w:shd w:val="clear" w:color="auto" w:fill="auto"/>
            <w:vAlign w:val="center"/>
            <w:hideMark/>
          </w:tcPr>
          <w:p w14:paraId="37044958"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shd w:val="clear" w:color="auto" w:fill="auto"/>
            <w:vAlign w:val="center"/>
            <w:hideMark/>
          </w:tcPr>
          <w:p w14:paraId="3A7E9268"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2841</w:t>
            </w:r>
          </w:p>
        </w:tc>
        <w:tc>
          <w:tcPr>
            <w:tcW w:w="1938" w:type="dxa"/>
            <w:tcBorders>
              <w:top w:val="nil"/>
              <w:left w:val="nil"/>
              <w:bottom w:val="single" w:sz="8" w:space="0" w:color="auto"/>
              <w:right w:val="single" w:sz="8" w:space="0" w:color="auto"/>
            </w:tcBorders>
            <w:shd w:val="clear" w:color="auto" w:fill="auto"/>
            <w:vAlign w:val="center"/>
            <w:hideMark/>
          </w:tcPr>
          <w:p w14:paraId="24C366AA"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Terminate</w:t>
            </w:r>
          </w:p>
        </w:tc>
        <w:tc>
          <w:tcPr>
            <w:tcW w:w="1609" w:type="dxa"/>
            <w:tcBorders>
              <w:top w:val="nil"/>
              <w:left w:val="nil"/>
              <w:bottom w:val="single" w:sz="8" w:space="0" w:color="auto"/>
              <w:right w:val="single" w:sz="8" w:space="0" w:color="auto"/>
            </w:tcBorders>
            <w:shd w:val="clear" w:color="auto" w:fill="auto"/>
            <w:vAlign w:val="center"/>
            <w:hideMark/>
          </w:tcPr>
          <w:p w14:paraId="77465B26"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Terminate – Paid In Full Adj</w:t>
            </w:r>
          </w:p>
        </w:tc>
        <w:tc>
          <w:tcPr>
            <w:tcW w:w="3361" w:type="dxa"/>
            <w:tcBorders>
              <w:top w:val="nil"/>
              <w:left w:val="nil"/>
              <w:bottom w:val="single" w:sz="8" w:space="0" w:color="auto"/>
              <w:right w:val="single" w:sz="8" w:space="0" w:color="auto"/>
            </w:tcBorders>
            <w:shd w:val="clear" w:color="auto" w:fill="auto"/>
            <w:vAlign w:val="center"/>
            <w:hideMark/>
          </w:tcPr>
          <w:p w14:paraId="6123C760"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This transaction is initiated by the Servicer to adjust transaction 2831.</w:t>
            </w:r>
          </w:p>
        </w:tc>
        <w:tc>
          <w:tcPr>
            <w:tcW w:w="236" w:type="dxa"/>
            <w:vAlign w:val="center"/>
            <w:hideMark/>
          </w:tcPr>
          <w:p w14:paraId="34A49068" w14:textId="77777777" w:rsidR="00E92CA3" w:rsidRPr="00E92CA3" w:rsidRDefault="00E92CA3" w:rsidP="00E92CA3">
            <w:pPr>
              <w:overflowPunct/>
              <w:autoSpaceDE/>
              <w:autoSpaceDN/>
              <w:adjustRightInd/>
              <w:spacing w:before="0" w:after="0"/>
              <w:textAlignment w:val="auto"/>
              <w:rPr>
                <w:sz w:val="20"/>
              </w:rPr>
            </w:pPr>
          </w:p>
        </w:tc>
      </w:tr>
      <w:tr w:rsidR="002B5505" w:rsidRPr="00E92CA3" w14:paraId="0A782F3D" w14:textId="77777777" w:rsidTr="007D1923">
        <w:trPr>
          <w:trHeight w:val="540"/>
        </w:trPr>
        <w:tc>
          <w:tcPr>
            <w:tcW w:w="1880" w:type="dxa"/>
            <w:tcBorders>
              <w:top w:val="nil"/>
              <w:left w:val="single" w:sz="8" w:space="0" w:color="auto"/>
              <w:bottom w:val="single" w:sz="8" w:space="0" w:color="auto"/>
              <w:right w:val="single" w:sz="8" w:space="0" w:color="auto"/>
            </w:tcBorders>
            <w:shd w:val="clear" w:color="auto" w:fill="auto"/>
            <w:vAlign w:val="center"/>
          </w:tcPr>
          <w:p w14:paraId="7B224998" w14:textId="77777777" w:rsidR="002B5505" w:rsidRPr="00E92CA3" w:rsidRDefault="002B5505" w:rsidP="00E92CA3">
            <w:pPr>
              <w:overflowPunct/>
              <w:autoSpaceDE/>
              <w:autoSpaceDN/>
              <w:adjustRightInd/>
              <w:spacing w:before="0" w:after="0"/>
              <w:textAlignment w:val="auto"/>
              <w:rPr>
                <w:rFonts w:ascii="Arial" w:hAnsi="Arial" w:cs="Arial"/>
                <w:b/>
                <w:bCs/>
                <w:color w:val="000000"/>
                <w:sz w:val="20"/>
              </w:rPr>
            </w:pPr>
          </w:p>
        </w:tc>
        <w:tc>
          <w:tcPr>
            <w:tcW w:w="1416" w:type="dxa"/>
            <w:tcBorders>
              <w:top w:val="nil"/>
              <w:left w:val="nil"/>
              <w:bottom w:val="single" w:sz="8" w:space="0" w:color="auto"/>
              <w:right w:val="single" w:sz="8" w:space="0" w:color="auto"/>
            </w:tcBorders>
            <w:shd w:val="clear" w:color="auto" w:fill="auto"/>
            <w:vAlign w:val="center"/>
          </w:tcPr>
          <w:p w14:paraId="6D6E5064" w14:textId="59A439E8" w:rsidR="002B5505" w:rsidRPr="00E92CA3" w:rsidRDefault="002B5505" w:rsidP="00E92CA3">
            <w:pPr>
              <w:overflowPunct/>
              <w:autoSpaceDE/>
              <w:autoSpaceDN/>
              <w:adjustRightInd/>
              <w:spacing w:before="0" w:after="0"/>
              <w:jc w:val="right"/>
              <w:textAlignment w:val="auto"/>
              <w:rPr>
                <w:rFonts w:ascii="Arial" w:hAnsi="Arial" w:cs="Arial"/>
                <w:color w:val="000000"/>
                <w:sz w:val="20"/>
              </w:rPr>
            </w:pPr>
            <w:r>
              <w:rPr>
                <w:rFonts w:ascii="Arial" w:hAnsi="Arial" w:cs="Arial"/>
                <w:color w:val="000000"/>
                <w:sz w:val="20"/>
              </w:rPr>
              <w:t>2843</w:t>
            </w:r>
          </w:p>
        </w:tc>
        <w:tc>
          <w:tcPr>
            <w:tcW w:w="1938" w:type="dxa"/>
            <w:tcBorders>
              <w:top w:val="nil"/>
              <w:left w:val="nil"/>
              <w:bottom w:val="single" w:sz="8" w:space="0" w:color="auto"/>
              <w:right w:val="single" w:sz="8" w:space="0" w:color="auto"/>
            </w:tcBorders>
            <w:shd w:val="clear" w:color="auto" w:fill="auto"/>
            <w:vAlign w:val="center"/>
          </w:tcPr>
          <w:p w14:paraId="3C0EF60D" w14:textId="7C985B04" w:rsidR="002B5505" w:rsidRPr="00E92CA3" w:rsidRDefault="002B5505" w:rsidP="00E92CA3">
            <w:pPr>
              <w:overflowPunct/>
              <w:autoSpaceDE/>
              <w:autoSpaceDN/>
              <w:adjustRightInd/>
              <w:spacing w:before="0" w:after="0"/>
              <w:textAlignment w:val="auto"/>
              <w:rPr>
                <w:rFonts w:ascii="Arial" w:hAnsi="Arial" w:cs="Arial"/>
                <w:color w:val="000000"/>
                <w:sz w:val="20"/>
              </w:rPr>
            </w:pPr>
            <w:r>
              <w:rPr>
                <w:rFonts w:ascii="Arial" w:hAnsi="Arial" w:cs="Arial"/>
                <w:color w:val="000000"/>
                <w:sz w:val="20"/>
              </w:rPr>
              <w:t>Terminate</w:t>
            </w:r>
          </w:p>
        </w:tc>
        <w:tc>
          <w:tcPr>
            <w:tcW w:w="1609" w:type="dxa"/>
            <w:tcBorders>
              <w:top w:val="nil"/>
              <w:left w:val="nil"/>
              <w:bottom w:val="single" w:sz="8" w:space="0" w:color="auto"/>
              <w:right w:val="single" w:sz="8" w:space="0" w:color="auto"/>
            </w:tcBorders>
            <w:shd w:val="clear" w:color="auto" w:fill="auto"/>
            <w:vAlign w:val="center"/>
          </w:tcPr>
          <w:p w14:paraId="250235F4" w14:textId="0EDE69F2" w:rsidR="002B5505" w:rsidRPr="00E92CA3" w:rsidRDefault="002B5505" w:rsidP="00E92CA3">
            <w:pPr>
              <w:overflowPunct/>
              <w:autoSpaceDE/>
              <w:autoSpaceDN/>
              <w:adjustRightInd/>
              <w:spacing w:before="0" w:after="0"/>
              <w:textAlignment w:val="auto"/>
              <w:rPr>
                <w:rFonts w:ascii="Arial" w:hAnsi="Arial" w:cs="Arial"/>
                <w:color w:val="000000"/>
                <w:sz w:val="20"/>
              </w:rPr>
            </w:pPr>
            <w:r>
              <w:rPr>
                <w:rFonts w:ascii="Arial" w:hAnsi="Arial" w:cs="Arial"/>
                <w:color w:val="000000"/>
                <w:sz w:val="20"/>
              </w:rPr>
              <w:t>Terminate – Refinance Adj</w:t>
            </w:r>
          </w:p>
        </w:tc>
        <w:tc>
          <w:tcPr>
            <w:tcW w:w="3361" w:type="dxa"/>
            <w:tcBorders>
              <w:top w:val="nil"/>
              <w:left w:val="nil"/>
              <w:bottom w:val="single" w:sz="8" w:space="0" w:color="auto"/>
              <w:right w:val="single" w:sz="8" w:space="0" w:color="auto"/>
            </w:tcBorders>
            <w:shd w:val="clear" w:color="auto" w:fill="auto"/>
            <w:vAlign w:val="center"/>
          </w:tcPr>
          <w:p w14:paraId="60DC9453" w14:textId="44DE275D" w:rsidR="002B5505" w:rsidRPr="00E92CA3" w:rsidRDefault="002B5505"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This transaction is initiated by the Servicer to adjust transaction 28</w:t>
            </w:r>
            <w:r>
              <w:rPr>
                <w:rFonts w:ascii="Arial" w:hAnsi="Arial" w:cs="Arial"/>
                <w:color w:val="000000"/>
                <w:sz w:val="20"/>
              </w:rPr>
              <w:t>77</w:t>
            </w:r>
          </w:p>
        </w:tc>
        <w:tc>
          <w:tcPr>
            <w:tcW w:w="236" w:type="dxa"/>
            <w:vAlign w:val="center"/>
          </w:tcPr>
          <w:p w14:paraId="09332752" w14:textId="77777777" w:rsidR="002B5505" w:rsidRPr="00E92CA3" w:rsidRDefault="002B5505" w:rsidP="00E92CA3">
            <w:pPr>
              <w:overflowPunct/>
              <w:autoSpaceDE/>
              <w:autoSpaceDN/>
              <w:adjustRightInd/>
              <w:spacing w:before="0" w:after="0"/>
              <w:textAlignment w:val="auto"/>
              <w:rPr>
                <w:sz w:val="20"/>
              </w:rPr>
            </w:pPr>
          </w:p>
        </w:tc>
      </w:tr>
      <w:tr w:rsidR="002B5505" w:rsidRPr="00E92CA3" w14:paraId="58882429" w14:textId="77777777" w:rsidTr="007D1923">
        <w:trPr>
          <w:trHeight w:val="540"/>
        </w:trPr>
        <w:tc>
          <w:tcPr>
            <w:tcW w:w="1880" w:type="dxa"/>
            <w:tcBorders>
              <w:top w:val="nil"/>
              <w:left w:val="single" w:sz="8" w:space="0" w:color="auto"/>
              <w:bottom w:val="single" w:sz="8" w:space="0" w:color="auto"/>
              <w:right w:val="single" w:sz="8" w:space="0" w:color="auto"/>
            </w:tcBorders>
            <w:shd w:val="clear" w:color="auto" w:fill="auto"/>
            <w:vAlign w:val="center"/>
          </w:tcPr>
          <w:p w14:paraId="3A97C511" w14:textId="77777777" w:rsidR="002B5505" w:rsidRPr="00E92CA3" w:rsidRDefault="002B5505" w:rsidP="00E92CA3">
            <w:pPr>
              <w:overflowPunct/>
              <w:autoSpaceDE/>
              <w:autoSpaceDN/>
              <w:adjustRightInd/>
              <w:spacing w:before="0" w:after="0"/>
              <w:textAlignment w:val="auto"/>
              <w:rPr>
                <w:rFonts w:ascii="Arial" w:hAnsi="Arial" w:cs="Arial"/>
                <w:b/>
                <w:bCs/>
                <w:color w:val="000000"/>
                <w:sz w:val="20"/>
              </w:rPr>
            </w:pPr>
          </w:p>
        </w:tc>
        <w:tc>
          <w:tcPr>
            <w:tcW w:w="1416" w:type="dxa"/>
            <w:tcBorders>
              <w:top w:val="nil"/>
              <w:left w:val="nil"/>
              <w:bottom w:val="single" w:sz="8" w:space="0" w:color="auto"/>
              <w:right w:val="single" w:sz="8" w:space="0" w:color="auto"/>
            </w:tcBorders>
            <w:shd w:val="clear" w:color="auto" w:fill="auto"/>
            <w:vAlign w:val="center"/>
          </w:tcPr>
          <w:p w14:paraId="6B6FEB96" w14:textId="2821E139" w:rsidR="002B5505" w:rsidRPr="00E92CA3" w:rsidRDefault="002B5505" w:rsidP="00E92CA3">
            <w:pPr>
              <w:overflowPunct/>
              <w:autoSpaceDE/>
              <w:autoSpaceDN/>
              <w:adjustRightInd/>
              <w:spacing w:before="0" w:after="0"/>
              <w:jc w:val="right"/>
              <w:textAlignment w:val="auto"/>
              <w:rPr>
                <w:rFonts w:ascii="Arial" w:hAnsi="Arial" w:cs="Arial"/>
                <w:color w:val="000000"/>
                <w:sz w:val="20"/>
              </w:rPr>
            </w:pPr>
            <w:r>
              <w:rPr>
                <w:rFonts w:ascii="Arial" w:hAnsi="Arial" w:cs="Arial"/>
                <w:color w:val="000000"/>
                <w:sz w:val="20"/>
              </w:rPr>
              <w:t>2844</w:t>
            </w:r>
          </w:p>
        </w:tc>
        <w:tc>
          <w:tcPr>
            <w:tcW w:w="1938" w:type="dxa"/>
            <w:tcBorders>
              <w:top w:val="nil"/>
              <w:left w:val="nil"/>
              <w:bottom w:val="single" w:sz="8" w:space="0" w:color="auto"/>
              <w:right w:val="single" w:sz="8" w:space="0" w:color="auto"/>
            </w:tcBorders>
            <w:shd w:val="clear" w:color="auto" w:fill="auto"/>
            <w:vAlign w:val="center"/>
          </w:tcPr>
          <w:p w14:paraId="3FADC9E3" w14:textId="0493F46B" w:rsidR="002B5505" w:rsidRPr="00E92CA3" w:rsidRDefault="002B5505" w:rsidP="00E92CA3">
            <w:pPr>
              <w:overflowPunct/>
              <w:autoSpaceDE/>
              <w:autoSpaceDN/>
              <w:adjustRightInd/>
              <w:spacing w:before="0" w:after="0"/>
              <w:textAlignment w:val="auto"/>
              <w:rPr>
                <w:rFonts w:ascii="Arial" w:hAnsi="Arial" w:cs="Arial"/>
                <w:color w:val="000000"/>
                <w:sz w:val="20"/>
              </w:rPr>
            </w:pPr>
            <w:r>
              <w:rPr>
                <w:rFonts w:ascii="Arial" w:hAnsi="Arial" w:cs="Arial"/>
                <w:color w:val="000000"/>
                <w:sz w:val="20"/>
              </w:rPr>
              <w:t xml:space="preserve">Terminate </w:t>
            </w:r>
          </w:p>
        </w:tc>
        <w:tc>
          <w:tcPr>
            <w:tcW w:w="1609" w:type="dxa"/>
            <w:tcBorders>
              <w:top w:val="nil"/>
              <w:left w:val="nil"/>
              <w:bottom w:val="single" w:sz="8" w:space="0" w:color="auto"/>
              <w:right w:val="single" w:sz="8" w:space="0" w:color="auto"/>
            </w:tcBorders>
            <w:shd w:val="clear" w:color="auto" w:fill="auto"/>
            <w:vAlign w:val="center"/>
          </w:tcPr>
          <w:p w14:paraId="0926CEA1" w14:textId="4EE1D464" w:rsidR="002B5505" w:rsidRPr="00E92CA3" w:rsidRDefault="002B5505" w:rsidP="00E92CA3">
            <w:pPr>
              <w:overflowPunct/>
              <w:autoSpaceDE/>
              <w:autoSpaceDN/>
              <w:adjustRightInd/>
              <w:spacing w:before="0" w:after="0"/>
              <w:textAlignment w:val="auto"/>
              <w:rPr>
                <w:rFonts w:ascii="Arial" w:hAnsi="Arial" w:cs="Arial"/>
                <w:color w:val="000000"/>
                <w:sz w:val="20"/>
              </w:rPr>
            </w:pPr>
            <w:r>
              <w:rPr>
                <w:rFonts w:ascii="Arial" w:hAnsi="Arial" w:cs="Arial"/>
                <w:color w:val="000000"/>
                <w:sz w:val="20"/>
              </w:rPr>
              <w:t>Terminate – 3</w:t>
            </w:r>
            <w:r w:rsidRPr="002B5505">
              <w:rPr>
                <w:rFonts w:ascii="Arial" w:hAnsi="Arial" w:cs="Arial"/>
                <w:color w:val="000000"/>
                <w:sz w:val="20"/>
                <w:vertAlign w:val="superscript"/>
              </w:rPr>
              <w:t>rd</w:t>
            </w:r>
            <w:r>
              <w:rPr>
                <w:rFonts w:ascii="Arial" w:hAnsi="Arial" w:cs="Arial"/>
                <w:color w:val="000000"/>
                <w:sz w:val="20"/>
              </w:rPr>
              <w:t xml:space="preserve"> Party FCL Sale (PIF) Adj </w:t>
            </w:r>
          </w:p>
        </w:tc>
        <w:tc>
          <w:tcPr>
            <w:tcW w:w="3361" w:type="dxa"/>
            <w:tcBorders>
              <w:top w:val="nil"/>
              <w:left w:val="nil"/>
              <w:bottom w:val="single" w:sz="8" w:space="0" w:color="auto"/>
              <w:right w:val="single" w:sz="8" w:space="0" w:color="auto"/>
            </w:tcBorders>
            <w:shd w:val="clear" w:color="auto" w:fill="auto"/>
            <w:vAlign w:val="center"/>
          </w:tcPr>
          <w:p w14:paraId="30D19CB4" w14:textId="2C300384" w:rsidR="002B5505" w:rsidRPr="00E92CA3" w:rsidRDefault="002B5505"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This transaction is initiated by the Servicer to adjust transaction</w:t>
            </w:r>
            <w:r>
              <w:rPr>
                <w:rFonts w:ascii="Arial" w:hAnsi="Arial" w:cs="Arial"/>
                <w:color w:val="000000"/>
                <w:sz w:val="20"/>
              </w:rPr>
              <w:t xml:space="preserve"> 2880</w:t>
            </w:r>
          </w:p>
        </w:tc>
        <w:tc>
          <w:tcPr>
            <w:tcW w:w="236" w:type="dxa"/>
            <w:vAlign w:val="center"/>
          </w:tcPr>
          <w:p w14:paraId="7475714A" w14:textId="77777777" w:rsidR="002B5505" w:rsidRPr="00E92CA3" w:rsidRDefault="002B5505" w:rsidP="00E92CA3">
            <w:pPr>
              <w:overflowPunct/>
              <w:autoSpaceDE/>
              <w:autoSpaceDN/>
              <w:adjustRightInd/>
              <w:spacing w:before="0" w:after="0"/>
              <w:textAlignment w:val="auto"/>
              <w:rPr>
                <w:sz w:val="20"/>
              </w:rPr>
            </w:pPr>
          </w:p>
        </w:tc>
      </w:tr>
      <w:tr w:rsidR="00E92CA3" w:rsidRPr="00E92CA3" w14:paraId="2B92C342" w14:textId="77777777" w:rsidTr="007D1923">
        <w:trPr>
          <w:trHeight w:val="540"/>
        </w:trPr>
        <w:tc>
          <w:tcPr>
            <w:tcW w:w="1880" w:type="dxa"/>
            <w:tcBorders>
              <w:top w:val="nil"/>
              <w:left w:val="single" w:sz="8" w:space="0" w:color="auto"/>
              <w:bottom w:val="single" w:sz="8" w:space="0" w:color="auto"/>
              <w:right w:val="single" w:sz="8" w:space="0" w:color="auto"/>
            </w:tcBorders>
            <w:shd w:val="clear" w:color="auto" w:fill="auto"/>
            <w:vAlign w:val="center"/>
            <w:hideMark/>
          </w:tcPr>
          <w:p w14:paraId="1E055212"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shd w:val="clear" w:color="auto" w:fill="auto"/>
            <w:vAlign w:val="center"/>
            <w:hideMark/>
          </w:tcPr>
          <w:p w14:paraId="4D2A4ECF"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2891</w:t>
            </w:r>
          </w:p>
        </w:tc>
        <w:tc>
          <w:tcPr>
            <w:tcW w:w="1938" w:type="dxa"/>
            <w:tcBorders>
              <w:top w:val="nil"/>
              <w:left w:val="nil"/>
              <w:bottom w:val="single" w:sz="8" w:space="0" w:color="auto"/>
              <w:right w:val="single" w:sz="8" w:space="0" w:color="auto"/>
            </w:tcBorders>
            <w:shd w:val="clear" w:color="auto" w:fill="auto"/>
            <w:vAlign w:val="center"/>
            <w:hideMark/>
          </w:tcPr>
          <w:p w14:paraId="6B1E45F8"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Terminate</w:t>
            </w:r>
          </w:p>
        </w:tc>
        <w:tc>
          <w:tcPr>
            <w:tcW w:w="1609" w:type="dxa"/>
            <w:tcBorders>
              <w:top w:val="nil"/>
              <w:left w:val="nil"/>
              <w:bottom w:val="single" w:sz="8" w:space="0" w:color="auto"/>
              <w:right w:val="single" w:sz="8" w:space="0" w:color="auto"/>
            </w:tcBorders>
            <w:shd w:val="clear" w:color="auto" w:fill="auto"/>
            <w:vAlign w:val="center"/>
            <w:hideMark/>
          </w:tcPr>
          <w:p w14:paraId="036F3515"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Terminate - Partial - Adj</w:t>
            </w:r>
          </w:p>
        </w:tc>
        <w:tc>
          <w:tcPr>
            <w:tcW w:w="3361" w:type="dxa"/>
            <w:tcBorders>
              <w:top w:val="nil"/>
              <w:left w:val="nil"/>
              <w:bottom w:val="single" w:sz="8" w:space="0" w:color="auto"/>
              <w:right w:val="single" w:sz="8" w:space="0" w:color="auto"/>
            </w:tcBorders>
            <w:shd w:val="clear" w:color="auto" w:fill="auto"/>
            <w:vAlign w:val="center"/>
            <w:hideMark/>
          </w:tcPr>
          <w:p w14:paraId="5C540F04"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This transaction is initiated by the Servicer to adjust transaction 2881 and 2875</w:t>
            </w:r>
          </w:p>
        </w:tc>
        <w:tc>
          <w:tcPr>
            <w:tcW w:w="236" w:type="dxa"/>
            <w:vAlign w:val="center"/>
            <w:hideMark/>
          </w:tcPr>
          <w:p w14:paraId="1FD0E29F" w14:textId="77777777" w:rsidR="00E92CA3" w:rsidRPr="00E92CA3" w:rsidRDefault="00E92CA3" w:rsidP="00E92CA3">
            <w:pPr>
              <w:overflowPunct/>
              <w:autoSpaceDE/>
              <w:autoSpaceDN/>
              <w:adjustRightInd/>
              <w:spacing w:before="0" w:after="0"/>
              <w:textAlignment w:val="auto"/>
              <w:rPr>
                <w:sz w:val="20"/>
              </w:rPr>
            </w:pPr>
          </w:p>
        </w:tc>
      </w:tr>
      <w:tr w:rsidR="00E92CA3" w:rsidRPr="00E92CA3" w14:paraId="2E05E580" w14:textId="77777777" w:rsidTr="007D1923">
        <w:trPr>
          <w:trHeight w:val="540"/>
        </w:trPr>
        <w:tc>
          <w:tcPr>
            <w:tcW w:w="1880" w:type="dxa"/>
            <w:tcBorders>
              <w:top w:val="nil"/>
              <w:left w:val="single" w:sz="8" w:space="0" w:color="auto"/>
              <w:bottom w:val="single" w:sz="8" w:space="0" w:color="auto"/>
              <w:right w:val="single" w:sz="8" w:space="0" w:color="auto"/>
            </w:tcBorders>
            <w:shd w:val="clear" w:color="auto" w:fill="auto"/>
            <w:vAlign w:val="center"/>
            <w:hideMark/>
          </w:tcPr>
          <w:p w14:paraId="3859781E"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shd w:val="clear" w:color="auto" w:fill="auto"/>
            <w:vAlign w:val="center"/>
            <w:hideMark/>
          </w:tcPr>
          <w:p w14:paraId="5B61F921"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2882</w:t>
            </w:r>
          </w:p>
        </w:tc>
        <w:tc>
          <w:tcPr>
            <w:tcW w:w="1938" w:type="dxa"/>
            <w:tcBorders>
              <w:top w:val="nil"/>
              <w:left w:val="nil"/>
              <w:bottom w:val="single" w:sz="8" w:space="0" w:color="auto"/>
              <w:right w:val="single" w:sz="8" w:space="0" w:color="auto"/>
            </w:tcBorders>
            <w:shd w:val="clear" w:color="auto" w:fill="auto"/>
            <w:vAlign w:val="center"/>
            <w:hideMark/>
          </w:tcPr>
          <w:p w14:paraId="589F45D9"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Terminate</w:t>
            </w:r>
          </w:p>
        </w:tc>
        <w:tc>
          <w:tcPr>
            <w:tcW w:w="1609" w:type="dxa"/>
            <w:tcBorders>
              <w:top w:val="nil"/>
              <w:left w:val="nil"/>
              <w:bottom w:val="single" w:sz="8" w:space="0" w:color="auto"/>
              <w:right w:val="single" w:sz="8" w:space="0" w:color="auto"/>
            </w:tcBorders>
            <w:shd w:val="clear" w:color="auto" w:fill="auto"/>
            <w:vAlign w:val="center"/>
            <w:hideMark/>
          </w:tcPr>
          <w:p w14:paraId="71476E05"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Terminate - Full Write-Off</w:t>
            </w:r>
          </w:p>
        </w:tc>
        <w:tc>
          <w:tcPr>
            <w:tcW w:w="3361" w:type="dxa"/>
            <w:tcBorders>
              <w:top w:val="nil"/>
              <w:left w:val="nil"/>
              <w:bottom w:val="single" w:sz="8" w:space="0" w:color="auto"/>
              <w:right w:val="single" w:sz="8" w:space="0" w:color="auto"/>
            </w:tcBorders>
            <w:shd w:val="clear" w:color="auto" w:fill="auto"/>
            <w:vAlign w:val="center"/>
            <w:hideMark/>
          </w:tcPr>
          <w:p w14:paraId="5C54AE00"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This transaction is initiated by the Servicer to terminate the loan due to Full Write-Off</w:t>
            </w:r>
          </w:p>
        </w:tc>
        <w:tc>
          <w:tcPr>
            <w:tcW w:w="236" w:type="dxa"/>
            <w:vAlign w:val="center"/>
            <w:hideMark/>
          </w:tcPr>
          <w:p w14:paraId="37A41D54" w14:textId="77777777" w:rsidR="00E92CA3" w:rsidRPr="00E92CA3" w:rsidRDefault="00E92CA3" w:rsidP="00E92CA3">
            <w:pPr>
              <w:overflowPunct/>
              <w:autoSpaceDE/>
              <w:autoSpaceDN/>
              <w:adjustRightInd/>
              <w:spacing w:before="0" w:after="0"/>
              <w:textAlignment w:val="auto"/>
              <w:rPr>
                <w:sz w:val="20"/>
              </w:rPr>
            </w:pPr>
          </w:p>
        </w:tc>
      </w:tr>
      <w:tr w:rsidR="00E92CA3" w:rsidRPr="00E92CA3" w14:paraId="05A6B641" w14:textId="77777777" w:rsidTr="007D1923">
        <w:trPr>
          <w:trHeight w:val="540"/>
        </w:trPr>
        <w:tc>
          <w:tcPr>
            <w:tcW w:w="1880" w:type="dxa"/>
            <w:tcBorders>
              <w:top w:val="nil"/>
              <w:left w:val="single" w:sz="8" w:space="0" w:color="auto"/>
              <w:bottom w:val="single" w:sz="8" w:space="0" w:color="auto"/>
              <w:right w:val="single" w:sz="8" w:space="0" w:color="auto"/>
            </w:tcBorders>
            <w:shd w:val="clear" w:color="auto" w:fill="auto"/>
            <w:vAlign w:val="center"/>
            <w:hideMark/>
          </w:tcPr>
          <w:p w14:paraId="33422C01"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shd w:val="clear" w:color="auto" w:fill="auto"/>
            <w:vAlign w:val="center"/>
            <w:hideMark/>
          </w:tcPr>
          <w:p w14:paraId="0C9EE74D"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2892</w:t>
            </w:r>
          </w:p>
        </w:tc>
        <w:tc>
          <w:tcPr>
            <w:tcW w:w="1938" w:type="dxa"/>
            <w:tcBorders>
              <w:top w:val="nil"/>
              <w:left w:val="nil"/>
              <w:bottom w:val="single" w:sz="8" w:space="0" w:color="auto"/>
              <w:right w:val="single" w:sz="8" w:space="0" w:color="auto"/>
            </w:tcBorders>
            <w:shd w:val="clear" w:color="auto" w:fill="auto"/>
            <w:vAlign w:val="center"/>
            <w:hideMark/>
          </w:tcPr>
          <w:p w14:paraId="471C2CA5"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Terminate</w:t>
            </w:r>
          </w:p>
        </w:tc>
        <w:tc>
          <w:tcPr>
            <w:tcW w:w="1609" w:type="dxa"/>
            <w:tcBorders>
              <w:top w:val="nil"/>
              <w:left w:val="nil"/>
              <w:bottom w:val="single" w:sz="8" w:space="0" w:color="auto"/>
              <w:right w:val="single" w:sz="8" w:space="0" w:color="auto"/>
            </w:tcBorders>
            <w:shd w:val="clear" w:color="auto" w:fill="auto"/>
            <w:vAlign w:val="center"/>
            <w:hideMark/>
          </w:tcPr>
          <w:p w14:paraId="1EE98E36"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Terminate - Full Write-off Adj</w:t>
            </w:r>
          </w:p>
        </w:tc>
        <w:tc>
          <w:tcPr>
            <w:tcW w:w="3361" w:type="dxa"/>
            <w:tcBorders>
              <w:top w:val="nil"/>
              <w:left w:val="nil"/>
              <w:bottom w:val="single" w:sz="8" w:space="0" w:color="auto"/>
              <w:right w:val="single" w:sz="8" w:space="0" w:color="auto"/>
            </w:tcBorders>
            <w:shd w:val="clear" w:color="auto" w:fill="auto"/>
            <w:vAlign w:val="center"/>
            <w:hideMark/>
          </w:tcPr>
          <w:p w14:paraId="0101600C"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This transaction is initiated by the Servicer to adjust off transaction 2882</w:t>
            </w:r>
          </w:p>
        </w:tc>
        <w:tc>
          <w:tcPr>
            <w:tcW w:w="236" w:type="dxa"/>
            <w:vAlign w:val="center"/>
            <w:hideMark/>
          </w:tcPr>
          <w:p w14:paraId="2CCE6934" w14:textId="77777777" w:rsidR="00E92CA3" w:rsidRPr="00E92CA3" w:rsidRDefault="00E92CA3" w:rsidP="00E92CA3">
            <w:pPr>
              <w:overflowPunct/>
              <w:autoSpaceDE/>
              <w:autoSpaceDN/>
              <w:adjustRightInd/>
              <w:spacing w:before="0" w:after="0"/>
              <w:textAlignment w:val="auto"/>
              <w:rPr>
                <w:sz w:val="20"/>
              </w:rPr>
            </w:pPr>
          </w:p>
        </w:tc>
      </w:tr>
      <w:tr w:rsidR="00E92CA3" w:rsidRPr="00E92CA3" w14:paraId="2DB57222" w14:textId="77777777" w:rsidTr="007D1923">
        <w:trPr>
          <w:trHeight w:val="540"/>
        </w:trPr>
        <w:tc>
          <w:tcPr>
            <w:tcW w:w="1880" w:type="dxa"/>
            <w:tcBorders>
              <w:top w:val="nil"/>
              <w:left w:val="single" w:sz="8" w:space="0" w:color="auto"/>
              <w:bottom w:val="single" w:sz="8" w:space="0" w:color="auto"/>
              <w:right w:val="single" w:sz="8" w:space="0" w:color="auto"/>
            </w:tcBorders>
            <w:shd w:val="clear" w:color="auto" w:fill="auto"/>
            <w:vAlign w:val="center"/>
            <w:hideMark/>
          </w:tcPr>
          <w:p w14:paraId="67AA89BB"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shd w:val="clear" w:color="auto" w:fill="auto"/>
            <w:vAlign w:val="center"/>
            <w:hideMark/>
          </w:tcPr>
          <w:p w14:paraId="1472B047"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2897</w:t>
            </w:r>
          </w:p>
        </w:tc>
        <w:tc>
          <w:tcPr>
            <w:tcW w:w="1938" w:type="dxa"/>
            <w:tcBorders>
              <w:top w:val="nil"/>
              <w:left w:val="nil"/>
              <w:bottom w:val="single" w:sz="8" w:space="0" w:color="auto"/>
              <w:right w:val="single" w:sz="8" w:space="0" w:color="auto"/>
            </w:tcBorders>
            <w:shd w:val="clear" w:color="auto" w:fill="auto"/>
            <w:vAlign w:val="center"/>
            <w:hideMark/>
          </w:tcPr>
          <w:p w14:paraId="0EE14DCA"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Terminate</w:t>
            </w:r>
          </w:p>
        </w:tc>
        <w:tc>
          <w:tcPr>
            <w:tcW w:w="1609" w:type="dxa"/>
            <w:tcBorders>
              <w:top w:val="nil"/>
              <w:left w:val="nil"/>
              <w:bottom w:val="single" w:sz="8" w:space="0" w:color="auto"/>
              <w:right w:val="single" w:sz="8" w:space="0" w:color="auto"/>
            </w:tcBorders>
            <w:shd w:val="clear" w:color="auto" w:fill="auto"/>
            <w:vAlign w:val="center"/>
            <w:hideMark/>
          </w:tcPr>
          <w:p w14:paraId="7472087C"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Terminate - FCL Conveyed - Adj</w:t>
            </w:r>
          </w:p>
        </w:tc>
        <w:tc>
          <w:tcPr>
            <w:tcW w:w="3361" w:type="dxa"/>
            <w:tcBorders>
              <w:top w:val="nil"/>
              <w:left w:val="nil"/>
              <w:bottom w:val="single" w:sz="8" w:space="0" w:color="auto"/>
              <w:right w:val="single" w:sz="8" w:space="0" w:color="auto"/>
            </w:tcBorders>
            <w:shd w:val="clear" w:color="auto" w:fill="auto"/>
            <w:vAlign w:val="center"/>
            <w:hideMark/>
          </w:tcPr>
          <w:p w14:paraId="55BC6F89"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This transaction is initiated by the Servicer to adjust off transaction 2887</w:t>
            </w:r>
          </w:p>
        </w:tc>
        <w:tc>
          <w:tcPr>
            <w:tcW w:w="236" w:type="dxa"/>
            <w:vAlign w:val="center"/>
            <w:hideMark/>
          </w:tcPr>
          <w:p w14:paraId="390FC997" w14:textId="77777777" w:rsidR="00E92CA3" w:rsidRPr="00E92CA3" w:rsidRDefault="00E92CA3" w:rsidP="00E92CA3">
            <w:pPr>
              <w:overflowPunct/>
              <w:autoSpaceDE/>
              <w:autoSpaceDN/>
              <w:adjustRightInd/>
              <w:spacing w:before="0" w:after="0"/>
              <w:textAlignment w:val="auto"/>
              <w:rPr>
                <w:sz w:val="20"/>
              </w:rPr>
            </w:pPr>
          </w:p>
        </w:tc>
      </w:tr>
      <w:tr w:rsidR="00E92CA3" w:rsidRPr="00E92CA3" w14:paraId="4D3B9B32" w14:textId="77777777" w:rsidTr="007D1923">
        <w:trPr>
          <w:trHeight w:val="540"/>
        </w:trPr>
        <w:tc>
          <w:tcPr>
            <w:tcW w:w="1880" w:type="dxa"/>
            <w:tcBorders>
              <w:top w:val="nil"/>
              <w:left w:val="single" w:sz="8" w:space="0" w:color="auto"/>
              <w:bottom w:val="single" w:sz="8" w:space="0" w:color="auto"/>
              <w:right w:val="single" w:sz="8" w:space="0" w:color="auto"/>
            </w:tcBorders>
            <w:shd w:val="clear" w:color="auto" w:fill="auto"/>
            <w:vAlign w:val="center"/>
            <w:hideMark/>
          </w:tcPr>
          <w:p w14:paraId="24E858BF"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shd w:val="clear" w:color="auto" w:fill="auto"/>
            <w:vAlign w:val="center"/>
            <w:hideMark/>
          </w:tcPr>
          <w:p w14:paraId="00A15B6D"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2898</w:t>
            </w:r>
          </w:p>
        </w:tc>
        <w:tc>
          <w:tcPr>
            <w:tcW w:w="1938" w:type="dxa"/>
            <w:tcBorders>
              <w:top w:val="nil"/>
              <w:left w:val="nil"/>
              <w:bottom w:val="single" w:sz="8" w:space="0" w:color="auto"/>
              <w:right w:val="single" w:sz="8" w:space="0" w:color="auto"/>
            </w:tcBorders>
            <w:shd w:val="clear" w:color="auto" w:fill="auto"/>
            <w:vAlign w:val="center"/>
            <w:hideMark/>
          </w:tcPr>
          <w:p w14:paraId="493D1560"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Terminate</w:t>
            </w:r>
          </w:p>
        </w:tc>
        <w:tc>
          <w:tcPr>
            <w:tcW w:w="1609" w:type="dxa"/>
            <w:tcBorders>
              <w:top w:val="nil"/>
              <w:left w:val="nil"/>
              <w:bottom w:val="single" w:sz="8" w:space="0" w:color="auto"/>
              <w:right w:val="single" w:sz="8" w:space="0" w:color="auto"/>
            </w:tcBorders>
            <w:shd w:val="clear" w:color="auto" w:fill="auto"/>
            <w:vAlign w:val="center"/>
            <w:hideMark/>
          </w:tcPr>
          <w:p w14:paraId="4769E73B"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Terminate - DIL Conveyed - Adj</w:t>
            </w:r>
          </w:p>
        </w:tc>
        <w:tc>
          <w:tcPr>
            <w:tcW w:w="3361" w:type="dxa"/>
            <w:tcBorders>
              <w:top w:val="nil"/>
              <w:left w:val="nil"/>
              <w:bottom w:val="single" w:sz="8" w:space="0" w:color="auto"/>
              <w:right w:val="single" w:sz="8" w:space="0" w:color="auto"/>
            </w:tcBorders>
            <w:shd w:val="clear" w:color="auto" w:fill="auto"/>
            <w:vAlign w:val="center"/>
            <w:hideMark/>
          </w:tcPr>
          <w:p w14:paraId="44D8A231"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This transaction is initiated by the Servicer to adjust off transaction 2888</w:t>
            </w:r>
          </w:p>
        </w:tc>
        <w:tc>
          <w:tcPr>
            <w:tcW w:w="236" w:type="dxa"/>
            <w:vAlign w:val="center"/>
            <w:hideMark/>
          </w:tcPr>
          <w:p w14:paraId="45D310E2" w14:textId="77777777" w:rsidR="00E92CA3" w:rsidRPr="00E92CA3" w:rsidRDefault="00E92CA3" w:rsidP="00E92CA3">
            <w:pPr>
              <w:overflowPunct/>
              <w:autoSpaceDE/>
              <w:autoSpaceDN/>
              <w:adjustRightInd/>
              <w:spacing w:before="0" w:after="0"/>
              <w:textAlignment w:val="auto"/>
              <w:rPr>
                <w:sz w:val="20"/>
              </w:rPr>
            </w:pPr>
          </w:p>
        </w:tc>
      </w:tr>
    </w:tbl>
    <w:p w14:paraId="0402F218" w14:textId="77777777" w:rsidR="00E92CA3" w:rsidRDefault="00E92CA3" w:rsidP="00E92CA3"/>
    <w:p w14:paraId="52FBF5D0" w14:textId="77777777" w:rsidR="00E92CA3" w:rsidRDefault="00E92CA3" w:rsidP="00E92CA3"/>
    <w:p w14:paraId="388D2C38" w14:textId="521829A8" w:rsidR="00F47BE0" w:rsidRDefault="00F47BE0" w:rsidP="00F47BE0">
      <w:pPr>
        <w:pStyle w:val="Heading3"/>
      </w:pPr>
      <w:bookmarkStart w:id="145" w:name="_Toc201552246"/>
      <w:r w:rsidRPr="00B54CF9">
        <w:t xml:space="preserve">Transaction Import </w:t>
      </w:r>
      <w:r>
        <w:t xml:space="preserve">– B2G </w:t>
      </w:r>
      <w:r w:rsidRPr="00B54CF9">
        <w:t>File layout</w:t>
      </w:r>
      <w:bookmarkEnd w:id="145"/>
    </w:p>
    <w:p w14:paraId="0BC080DB" w14:textId="3C3CCCE4" w:rsidR="00F47BE0" w:rsidRDefault="00F47BE0" w:rsidP="00F47BE0">
      <w:r>
        <w:t>This embedded template can be used as a guide for creating the upload file. It can also be found on the upload screen within HERMIT.</w:t>
      </w:r>
    </w:p>
    <w:p w14:paraId="60245159" w14:textId="77777777" w:rsidR="00F3362F" w:rsidRDefault="00F47BE0" w:rsidP="00F3362F">
      <w:pPr>
        <w:jc w:val="center"/>
      </w:pPr>
      <w:r>
        <w:rPr>
          <w:noProof/>
        </w:rPr>
        <w:drawing>
          <wp:inline distT="0" distB="0" distL="0" distR="0" wp14:anchorId="15223A22" wp14:editId="36B70867">
            <wp:extent cx="6354405" cy="1532467"/>
            <wp:effectExtent l="19050" t="19050" r="27940" b="10795"/>
            <wp:docPr id="1180820904" name="Picture 1180820904"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0820904" name="Picture 1180820904" descr="A screenshot of a computer screen&#10;&#10;Description automatically generated"/>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362927" cy="1534522"/>
                    </a:xfrm>
                    <a:prstGeom prst="rect">
                      <a:avLst/>
                    </a:prstGeom>
                    <a:noFill/>
                    <a:ln w="19050">
                      <a:solidFill>
                        <a:srgbClr val="0070C0"/>
                      </a:solidFill>
                    </a:ln>
                  </pic:spPr>
                </pic:pic>
              </a:graphicData>
            </a:graphic>
          </wp:inline>
        </w:drawing>
      </w:r>
    </w:p>
    <w:p w14:paraId="337660D1" w14:textId="5DFD7953" w:rsidR="004D4D13" w:rsidRPr="00F3362F" w:rsidRDefault="004D4D13" w:rsidP="004D4D13">
      <w:pPr>
        <w:pStyle w:val="Caption"/>
      </w:pPr>
      <w:bookmarkStart w:id="146" w:name="_Toc201552292"/>
      <w:r>
        <w:t xml:space="preserve">Figure </w:t>
      </w:r>
      <w:fldSimple w:instr=" SEQ Figure \* ARABIC ">
        <w:r w:rsidR="004B05E5">
          <w:t>9</w:t>
        </w:r>
      </w:fldSimple>
      <w:r>
        <w:t xml:space="preserve">: </w:t>
      </w:r>
      <w:r w:rsidR="00781879">
        <w:t>Transaction Import File</w:t>
      </w:r>
      <w:bookmarkEnd w:id="146"/>
      <w:r w:rsidR="00781879">
        <w:t xml:space="preserve"> </w:t>
      </w:r>
    </w:p>
    <w:p w14:paraId="71F2B370" w14:textId="77777777" w:rsidR="00132FA7" w:rsidRDefault="00132FA7" w:rsidP="00F47BE0"/>
    <w:p w14:paraId="4A9C15D5" w14:textId="58B34F36" w:rsidR="008D3DCE" w:rsidRDefault="008D3DCE" w:rsidP="00A038CC">
      <w:pPr>
        <w:pStyle w:val="Heading3"/>
      </w:pPr>
      <w:bookmarkStart w:id="147" w:name="_Toc201552247"/>
      <w:r>
        <w:t>OPL/CPL</w:t>
      </w:r>
      <w:r w:rsidRPr="00CE3CBE">
        <w:t xml:space="preserve"> </w:t>
      </w:r>
      <w:r>
        <w:t>- Record Layout</w:t>
      </w:r>
      <w:bookmarkEnd w:id="147"/>
    </w:p>
    <w:p w14:paraId="60FE77C0" w14:textId="77777777" w:rsidR="008D3DCE" w:rsidRPr="00E06468" w:rsidRDefault="008D3DCE" w:rsidP="008D3DCE">
      <w:r>
        <w:t>This table describes the required data elements, formats and their sequence within the file.</w:t>
      </w:r>
    </w:p>
    <w:p w14:paraId="1D44E5C1" w14:textId="5D01E781" w:rsidR="008D3DCE" w:rsidRDefault="004B05E5" w:rsidP="008D3DCE">
      <w:pPr>
        <w:pStyle w:val="TableTitle"/>
      </w:pPr>
      <w:bookmarkStart w:id="148" w:name="_Toc201552274"/>
      <w:r w:rsidRPr="00033A04">
        <w:t xml:space="preserve">Table </w:t>
      </w:r>
      <w:r>
        <w:rPr>
          <w:noProof/>
        </w:rPr>
        <w:fldChar w:fldCharType="begin"/>
      </w:r>
      <w:r>
        <w:rPr>
          <w:noProof/>
        </w:rPr>
        <w:instrText xml:space="preserve"> SEQ Table \* ARABIC </w:instrText>
      </w:r>
      <w:r>
        <w:rPr>
          <w:noProof/>
        </w:rPr>
        <w:fldChar w:fldCharType="separate"/>
      </w:r>
      <w:r>
        <w:rPr>
          <w:noProof/>
        </w:rPr>
        <w:t>9</w:t>
      </w:r>
      <w:r>
        <w:rPr>
          <w:noProof/>
        </w:rPr>
        <w:fldChar w:fldCharType="end"/>
      </w:r>
      <w:r w:rsidR="008D3DCE">
        <w:t>: Data Item Description for File OPLCPLImport</w:t>
      </w:r>
      <w:bookmarkEnd w:id="148"/>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5"/>
        <w:gridCol w:w="1846"/>
        <w:gridCol w:w="3779"/>
        <w:gridCol w:w="1582"/>
        <w:gridCol w:w="808"/>
      </w:tblGrid>
      <w:tr w:rsidR="008D3DCE" w:rsidRPr="007D7059" w14:paraId="5EEA4A24" w14:textId="77777777" w:rsidTr="00767966">
        <w:trPr>
          <w:tblHeader/>
          <w:jc w:val="center"/>
        </w:trPr>
        <w:tc>
          <w:tcPr>
            <w:tcW w:w="5000" w:type="pct"/>
            <w:gridSpan w:val="5"/>
            <w:shd w:val="clear" w:color="auto" w:fill="7F7F7F"/>
            <w:vAlign w:val="center"/>
          </w:tcPr>
          <w:p w14:paraId="772EF141" w14:textId="55C61FC7" w:rsidR="008D3DCE" w:rsidRPr="007D7059" w:rsidRDefault="008D3DCE" w:rsidP="00D03436">
            <w:pPr>
              <w:pStyle w:val="NoSpacing"/>
              <w:jc w:val="center"/>
              <w:rPr>
                <w:rFonts w:ascii="Arial" w:hAnsi="Arial" w:cs="Arial"/>
                <w:b/>
                <w:sz w:val="20"/>
              </w:rPr>
            </w:pPr>
            <w:r w:rsidRPr="007D7059">
              <w:rPr>
                <w:rFonts w:ascii="Arial" w:hAnsi="Arial" w:cs="Arial"/>
                <w:b/>
                <w:sz w:val="20"/>
              </w:rPr>
              <w:t xml:space="preserve">File Type Identifier: </w:t>
            </w:r>
            <w:r w:rsidR="00C7084D">
              <w:rPr>
                <w:rFonts w:ascii="Arial" w:hAnsi="Arial" w:cs="Arial"/>
                <w:b/>
                <w:sz w:val="20"/>
              </w:rPr>
              <w:t>OPLCPL</w:t>
            </w:r>
            <w:r>
              <w:rPr>
                <w:rFonts w:ascii="Arial" w:hAnsi="Arial" w:cs="Arial"/>
                <w:b/>
                <w:sz w:val="20"/>
              </w:rPr>
              <w:t>Import</w:t>
            </w:r>
          </w:p>
        </w:tc>
      </w:tr>
      <w:tr w:rsidR="008D3DCE" w:rsidRPr="007D7059" w14:paraId="7524EB13" w14:textId="77777777" w:rsidTr="00767966">
        <w:trPr>
          <w:tblHeader/>
          <w:jc w:val="center"/>
        </w:trPr>
        <w:tc>
          <w:tcPr>
            <w:tcW w:w="714" w:type="pct"/>
            <w:shd w:val="clear" w:color="auto" w:fill="7F7F7F"/>
            <w:vAlign w:val="center"/>
          </w:tcPr>
          <w:p w14:paraId="5D2B26E9" w14:textId="77777777" w:rsidR="008D3DCE" w:rsidRPr="007D7059" w:rsidRDefault="008D3DCE" w:rsidP="00D03436">
            <w:pPr>
              <w:pStyle w:val="NoSpacing"/>
              <w:rPr>
                <w:rFonts w:ascii="Arial" w:hAnsi="Arial" w:cs="Arial"/>
                <w:b/>
                <w:sz w:val="20"/>
              </w:rPr>
            </w:pPr>
            <w:r w:rsidRPr="007D7059">
              <w:rPr>
                <w:rFonts w:ascii="Arial" w:hAnsi="Arial" w:cs="Arial"/>
                <w:b/>
                <w:sz w:val="20"/>
              </w:rPr>
              <w:t>Data Item</w:t>
            </w:r>
          </w:p>
        </w:tc>
        <w:tc>
          <w:tcPr>
            <w:tcW w:w="987" w:type="pct"/>
            <w:shd w:val="clear" w:color="auto" w:fill="7F7F7F"/>
            <w:vAlign w:val="center"/>
          </w:tcPr>
          <w:p w14:paraId="5B809EB2" w14:textId="77777777" w:rsidR="008D3DCE" w:rsidRPr="007D7059" w:rsidRDefault="008D3DCE" w:rsidP="00D03436">
            <w:pPr>
              <w:pStyle w:val="NoSpacing"/>
              <w:rPr>
                <w:rFonts w:ascii="Arial" w:hAnsi="Arial" w:cs="Arial"/>
                <w:b/>
                <w:sz w:val="20"/>
              </w:rPr>
            </w:pPr>
            <w:r w:rsidRPr="007D7059">
              <w:rPr>
                <w:rFonts w:ascii="Arial" w:hAnsi="Arial" w:cs="Arial"/>
                <w:b/>
                <w:sz w:val="20"/>
              </w:rPr>
              <w:t>Description</w:t>
            </w:r>
          </w:p>
        </w:tc>
        <w:tc>
          <w:tcPr>
            <w:tcW w:w="2021" w:type="pct"/>
            <w:shd w:val="clear" w:color="auto" w:fill="7F7F7F"/>
            <w:vAlign w:val="center"/>
          </w:tcPr>
          <w:p w14:paraId="7054FBA3" w14:textId="77777777" w:rsidR="008D3DCE" w:rsidRPr="007D7059" w:rsidRDefault="008D3DCE" w:rsidP="00D03436">
            <w:pPr>
              <w:pStyle w:val="NoSpacing"/>
              <w:jc w:val="center"/>
              <w:rPr>
                <w:rFonts w:ascii="Arial" w:hAnsi="Arial" w:cs="Arial"/>
                <w:b/>
                <w:sz w:val="20"/>
              </w:rPr>
            </w:pPr>
            <w:r w:rsidRPr="007D7059">
              <w:rPr>
                <w:rFonts w:ascii="Arial" w:hAnsi="Arial" w:cs="Arial"/>
                <w:b/>
                <w:sz w:val="20"/>
              </w:rPr>
              <w:t>Format/Range of Values</w:t>
            </w:r>
          </w:p>
        </w:tc>
        <w:tc>
          <w:tcPr>
            <w:tcW w:w="846" w:type="pct"/>
            <w:tcBorders>
              <w:bottom w:val="single" w:sz="4" w:space="0" w:color="auto"/>
            </w:tcBorders>
            <w:shd w:val="clear" w:color="auto" w:fill="7F7F7F"/>
            <w:vAlign w:val="center"/>
          </w:tcPr>
          <w:p w14:paraId="0746886A" w14:textId="77777777" w:rsidR="008D3DCE" w:rsidRPr="007D7059" w:rsidRDefault="008D3DCE" w:rsidP="00D03436">
            <w:pPr>
              <w:pStyle w:val="NoSpacing"/>
              <w:jc w:val="center"/>
              <w:rPr>
                <w:rFonts w:ascii="Arial" w:hAnsi="Arial" w:cs="Arial"/>
                <w:b/>
                <w:sz w:val="20"/>
              </w:rPr>
            </w:pPr>
            <w:r w:rsidRPr="007D7059">
              <w:rPr>
                <w:rFonts w:ascii="Arial" w:hAnsi="Arial" w:cs="Arial"/>
                <w:b/>
                <w:sz w:val="20"/>
              </w:rPr>
              <w:t>Required</w:t>
            </w:r>
          </w:p>
        </w:tc>
        <w:tc>
          <w:tcPr>
            <w:tcW w:w="432" w:type="pct"/>
            <w:tcBorders>
              <w:bottom w:val="single" w:sz="4" w:space="0" w:color="auto"/>
            </w:tcBorders>
            <w:shd w:val="clear" w:color="auto" w:fill="7F7F7F"/>
            <w:vAlign w:val="center"/>
          </w:tcPr>
          <w:p w14:paraId="37EC0913" w14:textId="77777777" w:rsidR="008D3DCE" w:rsidRPr="007D7059" w:rsidRDefault="008D3DCE" w:rsidP="00D03436">
            <w:pPr>
              <w:pStyle w:val="NoSpacing"/>
              <w:jc w:val="center"/>
              <w:rPr>
                <w:rFonts w:ascii="Arial" w:hAnsi="Arial" w:cs="Arial"/>
                <w:b/>
                <w:sz w:val="20"/>
              </w:rPr>
            </w:pPr>
            <w:r w:rsidRPr="007D7059">
              <w:rPr>
                <w:rFonts w:ascii="Arial" w:hAnsi="Arial" w:cs="Arial"/>
                <w:b/>
                <w:sz w:val="20"/>
              </w:rPr>
              <w:t>Seq. #</w:t>
            </w:r>
          </w:p>
        </w:tc>
      </w:tr>
      <w:tr w:rsidR="008D3DCE" w:rsidRPr="007D7059" w14:paraId="096076F1" w14:textId="77777777" w:rsidTr="00767966">
        <w:trPr>
          <w:trHeight w:val="737"/>
          <w:jc w:val="center"/>
        </w:trPr>
        <w:tc>
          <w:tcPr>
            <w:tcW w:w="714" w:type="pct"/>
            <w:vAlign w:val="center"/>
          </w:tcPr>
          <w:p w14:paraId="245B3B8E" w14:textId="77777777" w:rsidR="008D3DCE" w:rsidRPr="007D7059" w:rsidRDefault="008D3DCE" w:rsidP="00D03436">
            <w:pPr>
              <w:pStyle w:val="NoSpacing"/>
              <w:rPr>
                <w:rFonts w:ascii="Arial" w:hAnsi="Arial" w:cs="Arial"/>
                <w:bCs/>
                <w:color w:val="000000"/>
                <w:sz w:val="20"/>
              </w:rPr>
            </w:pPr>
            <w:r w:rsidRPr="007D7059">
              <w:rPr>
                <w:rFonts w:ascii="Arial" w:hAnsi="Arial" w:cs="Arial"/>
                <w:bCs/>
                <w:color w:val="000000"/>
                <w:sz w:val="20"/>
              </w:rPr>
              <w:t>FHA Case #</w:t>
            </w:r>
          </w:p>
        </w:tc>
        <w:tc>
          <w:tcPr>
            <w:tcW w:w="987" w:type="pct"/>
            <w:vAlign w:val="center"/>
          </w:tcPr>
          <w:p w14:paraId="5B086F9B" w14:textId="77777777" w:rsidR="008D3DCE" w:rsidRPr="007D7059" w:rsidRDefault="008D3DCE" w:rsidP="00D03436">
            <w:pPr>
              <w:pStyle w:val="NoSpacing"/>
              <w:rPr>
                <w:rFonts w:ascii="Arial" w:hAnsi="Arial" w:cs="Arial"/>
                <w:color w:val="000000"/>
                <w:sz w:val="20"/>
              </w:rPr>
            </w:pPr>
            <w:r w:rsidRPr="007D7059">
              <w:rPr>
                <w:rFonts w:ascii="Arial" w:hAnsi="Arial" w:cs="Arial"/>
                <w:color w:val="000000"/>
                <w:sz w:val="20"/>
              </w:rPr>
              <w:t>FHA Case Number</w:t>
            </w:r>
          </w:p>
        </w:tc>
        <w:tc>
          <w:tcPr>
            <w:tcW w:w="2021" w:type="pct"/>
            <w:vAlign w:val="center"/>
          </w:tcPr>
          <w:p w14:paraId="6DAE6FE9" w14:textId="77777777" w:rsidR="008D3DCE" w:rsidRPr="007D7059" w:rsidRDefault="008D3DCE" w:rsidP="00D03436">
            <w:pPr>
              <w:pStyle w:val="NoSpacing"/>
              <w:rPr>
                <w:rFonts w:ascii="Arial" w:hAnsi="Arial" w:cs="Arial"/>
                <w:color w:val="000000"/>
                <w:sz w:val="20"/>
              </w:rPr>
            </w:pPr>
            <w:r w:rsidRPr="007D7059">
              <w:rPr>
                <w:rFonts w:ascii="Arial" w:hAnsi="Arial" w:cs="Arial"/>
                <w:color w:val="000000"/>
                <w:sz w:val="20"/>
              </w:rPr>
              <w:t xml:space="preserve">Numeric(10); </w:t>
            </w:r>
          </w:p>
        </w:tc>
        <w:tc>
          <w:tcPr>
            <w:tcW w:w="846" w:type="pct"/>
            <w:vAlign w:val="center"/>
          </w:tcPr>
          <w:p w14:paraId="58083F58" w14:textId="77777777" w:rsidR="008D3DCE" w:rsidRPr="007D7059" w:rsidRDefault="008D3DCE" w:rsidP="00D03436">
            <w:pPr>
              <w:pStyle w:val="NoSpacing"/>
              <w:jc w:val="center"/>
              <w:rPr>
                <w:rFonts w:ascii="Arial" w:hAnsi="Arial" w:cs="Arial"/>
                <w:sz w:val="20"/>
              </w:rPr>
            </w:pPr>
            <w:r w:rsidRPr="007D7059">
              <w:rPr>
                <w:rFonts w:ascii="Arial" w:hAnsi="Arial" w:cs="Arial"/>
                <w:sz w:val="20"/>
              </w:rPr>
              <w:t>Yes</w:t>
            </w:r>
          </w:p>
        </w:tc>
        <w:tc>
          <w:tcPr>
            <w:tcW w:w="432" w:type="pct"/>
            <w:vAlign w:val="center"/>
          </w:tcPr>
          <w:p w14:paraId="4F72FCFE" w14:textId="77777777" w:rsidR="008D3DCE" w:rsidRPr="007D7059" w:rsidRDefault="008D3DCE" w:rsidP="00D03436">
            <w:pPr>
              <w:pStyle w:val="NoSpacing"/>
              <w:jc w:val="center"/>
              <w:rPr>
                <w:rFonts w:ascii="Arial" w:hAnsi="Arial" w:cs="Arial"/>
                <w:sz w:val="20"/>
              </w:rPr>
            </w:pPr>
            <w:r w:rsidRPr="007D7059">
              <w:rPr>
                <w:rFonts w:ascii="Arial" w:hAnsi="Arial" w:cs="Arial"/>
                <w:sz w:val="20"/>
              </w:rPr>
              <w:t>1</w:t>
            </w:r>
          </w:p>
        </w:tc>
      </w:tr>
      <w:tr w:rsidR="008D3DCE" w:rsidRPr="007D7059" w14:paraId="56706470" w14:textId="77777777" w:rsidTr="00767966">
        <w:trPr>
          <w:trHeight w:val="620"/>
          <w:jc w:val="center"/>
        </w:trPr>
        <w:tc>
          <w:tcPr>
            <w:tcW w:w="714" w:type="pct"/>
            <w:vAlign w:val="center"/>
          </w:tcPr>
          <w:p w14:paraId="54BFA6C9" w14:textId="352F2541" w:rsidR="008D3DCE" w:rsidRPr="007D7059" w:rsidRDefault="008D3DCE" w:rsidP="00D03436">
            <w:pPr>
              <w:pStyle w:val="NoSpacing"/>
              <w:rPr>
                <w:rFonts w:ascii="Arial" w:hAnsi="Arial" w:cs="Arial"/>
                <w:bCs/>
                <w:color w:val="000000"/>
                <w:sz w:val="20"/>
              </w:rPr>
            </w:pPr>
            <w:r>
              <w:rPr>
                <w:rFonts w:ascii="Arial" w:hAnsi="Arial" w:cs="Arial"/>
                <w:bCs/>
                <w:color w:val="000000"/>
                <w:sz w:val="20"/>
              </w:rPr>
              <w:t>OPL</w:t>
            </w:r>
          </w:p>
        </w:tc>
        <w:tc>
          <w:tcPr>
            <w:tcW w:w="987" w:type="pct"/>
            <w:vAlign w:val="center"/>
          </w:tcPr>
          <w:p w14:paraId="576E3F71" w14:textId="1A67C094" w:rsidR="008D3DCE" w:rsidRPr="007D7059" w:rsidRDefault="008D3DCE" w:rsidP="00D03436">
            <w:pPr>
              <w:pStyle w:val="NoSpacing"/>
              <w:rPr>
                <w:rFonts w:ascii="Arial" w:hAnsi="Arial" w:cs="Arial"/>
                <w:color w:val="000000"/>
                <w:sz w:val="20"/>
              </w:rPr>
            </w:pPr>
            <w:r>
              <w:rPr>
                <w:rFonts w:ascii="Arial" w:hAnsi="Arial" w:cs="Arial"/>
                <w:color w:val="000000"/>
                <w:sz w:val="20"/>
              </w:rPr>
              <w:t xml:space="preserve">Original Principal Limit amount loan should </w:t>
            </w:r>
            <w:r w:rsidR="008E41B5">
              <w:rPr>
                <w:rFonts w:ascii="Arial" w:hAnsi="Arial" w:cs="Arial"/>
                <w:color w:val="000000"/>
                <w:sz w:val="20"/>
              </w:rPr>
              <w:t xml:space="preserve">be </w:t>
            </w:r>
            <w:r>
              <w:rPr>
                <w:rFonts w:ascii="Arial" w:hAnsi="Arial" w:cs="Arial"/>
                <w:color w:val="000000"/>
                <w:sz w:val="20"/>
              </w:rPr>
              <w:t>update</w:t>
            </w:r>
            <w:r w:rsidR="00C36B3D">
              <w:rPr>
                <w:rFonts w:ascii="Arial" w:hAnsi="Arial" w:cs="Arial"/>
                <w:color w:val="000000"/>
                <w:sz w:val="20"/>
              </w:rPr>
              <w:t>d</w:t>
            </w:r>
            <w:r>
              <w:rPr>
                <w:rFonts w:ascii="Arial" w:hAnsi="Arial" w:cs="Arial"/>
                <w:color w:val="000000"/>
                <w:sz w:val="20"/>
              </w:rPr>
              <w:t xml:space="preserve"> </w:t>
            </w:r>
          </w:p>
        </w:tc>
        <w:tc>
          <w:tcPr>
            <w:tcW w:w="2021" w:type="pct"/>
            <w:vAlign w:val="center"/>
          </w:tcPr>
          <w:p w14:paraId="12964A3D" w14:textId="77777777" w:rsidR="008D3DCE" w:rsidRPr="007D7059" w:rsidRDefault="008D3DCE" w:rsidP="008D3DCE">
            <w:pPr>
              <w:pStyle w:val="NoSpacing"/>
              <w:rPr>
                <w:rFonts w:ascii="Arial" w:hAnsi="Arial" w:cs="Arial"/>
                <w:color w:val="000000"/>
                <w:sz w:val="20"/>
              </w:rPr>
            </w:pPr>
            <w:r w:rsidRPr="007D7059">
              <w:rPr>
                <w:rFonts w:ascii="Arial" w:hAnsi="Arial" w:cs="Arial"/>
                <w:color w:val="000000"/>
                <w:sz w:val="20"/>
              </w:rPr>
              <w:t>Must be &gt; 0;</w:t>
            </w:r>
          </w:p>
          <w:p w14:paraId="238179D3" w14:textId="591EEDD1" w:rsidR="008D3DCE" w:rsidRPr="007D7059" w:rsidRDefault="008D3DCE" w:rsidP="00D03436">
            <w:pPr>
              <w:pStyle w:val="NoSpacing"/>
              <w:rPr>
                <w:rFonts w:ascii="Arial" w:hAnsi="Arial" w:cs="Arial"/>
                <w:sz w:val="20"/>
              </w:rPr>
            </w:pPr>
          </w:p>
        </w:tc>
        <w:tc>
          <w:tcPr>
            <w:tcW w:w="846" w:type="pct"/>
            <w:vAlign w:val="center"/>
          </w:tcPr>
          <w:p w14:paraId="392B62C7" w14:textId="77777777" w:rsidR="008D3DCE" w:rsidRPr="007D7059" w:rsidRDefault="008D3DCE" w:rsidP="00D03436">
            <w:pPr>
              <w:pStyle w:val="NoSpacing"/>
              <w:jc w:val="center"/>
              <w:rPr>
                <w:rFonts w:ascii="Arial" w:hAnsi="Arial" w:cs="Arial"/>
                <w:sz w:val="20"/>
              </w:rPr>
            </w:pPr>
            <w:r w:rsidRPr="007D7059">
              <w:rPr>
                <w:rFonts w:ascii="Arial" w:hAnsi="Arial" w:cs="Arial"/>
                <w:sz w:val="20"/>
              </w:rPr>
              <w:t>Yes</w:t>
            </w:r>
          </w:p>
        </w:tc>
        <w:tc>
          <w:tcPr>
            <w:tcW w:w="432" w:type="pct"/>
            <w:vAlign w:val="center"/>
          </w:tcPr>
          <w:p w14:paraId="50793EF0" w14:textId="77777777" w:rsidR="008D3DCE" w:rsidRPr="007D7059" w:rsidRDefault="008D3DCE" w:rsidP="00D03436">
            <w:pPr>
              <w:pStyle w:val="NoSpacing"/>
              <w:jc w:val="center"/>
              <w:rPr>
                <w:rFonts w:ascii="Arial" w:hAnsi="Arial" w:cs="Arial"/>
                <w:sz w:val="20"/>
              </w:rPr>
            </w:pPr>
            <w:r w:rsidRPr="007D7059">
              <w:rPr>
                <w:rFonts w:ascii="Arial" w:hAnsi="Arial" w:cs="Arial"/>
                <w:sz w:val="20"/>
              </w:rPr>
              <w:t>2</w:t>
            </w:r>
          </w:p>
        </w:tc>
      </w:tr>
      <w:tr w:rsidR="008D3DCE" w:rsidRPr="007D7059" w14:paraId="378315A4" w14:textId="77777777" w:rsidTr="00767966">
        <w:trPr>
          <w:trHeight w:val="620"/>
          <w:jc w:val="center"/>
        </w:trPr>
        <w:tc>
          <w:tcPr>
            <w:tcW w:w="714" w:type="pct"/>
            <w:shd w:val="clear" w:color="auto" w:fill="FFFFFF"/>
            <w:vAlign w:val="center"/>
          </w:tcPr>
          <w:p w14:paraId="30CA0211" w14:textId="1E8EF38C" w:rsidR="008D3DCE" w:rsidRPr="007D7059" w:rsidRDefault="008D3DCE" w:rsidP="00D03436">
            <w:pPr>
              <w:pStyle w:val="NoSpacing"/>
              <w:rPr>
                <w:rFonts w:ascii="Arial" w:hAnsi="Arial" w:cs="Arial"/>
                <w:bCs/>
                <w:color w:val="000000"/>
                <w:sz w:val="20"/>
              </w:rPr>
            </w:pPr>
            <w:r>
              <w:rPr>
                <w:rFonts w:ascii="Arial" w:hAnsi="Arial" w:cs="Arial"/>
                <w:bCs/>
                <w:color w:val="000000"/>
                <w:sz w:val="20"/>
              </w:rPr>
              <w:t>CPL</w:t>
            </w:r>
          </w:p>
        </w:tc>
        <w:tc>
          <w:tcPr>
            <w:tcW w:w="987" w:type="pct"/>
            <w:vAlign w:val="center"/>
          </w:tcPr>
          <w:p w14:paraId="50BE16CC" w14:textId="70BD12A9" w:rsidR="008D3DCE" w:rsidRPr="007D7059" w:rsidRDefault="008D3DCE" w:rsidP="00D03436">
            <w:pPr>
              <w:pStyle w:val="NoSpacing"/>
              <w:rPr>
                <w:rFonts w:ascii="Arial" w:hAnsi="Arial" w:cs="Arial"/>
                <w:color w:val="000000"/>
                <w:sz w:val="20"/>
              </w:rPr>
            </w:pPr>
            <w:r>
              <w:rPr>
                <w:rFonts w:ascii="Arial" w:hAnsi="Arial" w:cs="Arial"/>
                <w:color w:val="000000"/>
                <w:sz w:val="20"/>
              </w:rPr>
              <w:t xml:space="preserve">Current Principal Limit amount loan should </w:t>
            </w:r>
            <w:r w:rsidR="008E41B5">
              <w:rPr>
                <w:rFonts w:ascii="Arial" w:hAnsi="Arial" w:cs="Arial"/>
                <w:color w:val="000000"/>
                <w:sz w:val="20"/>
              </w:rPr>
              <w:t xml:space="preserve">be </w:t>
            </w:r>
            <w:r>
              <w:rPr>
                <w:rFonts w:ascii="Arial" w:hAnsi="Arial" w:cs="Arial"/>
                <w:color w:val="000000"/>
                <w:sz w:val="20"/>
              </w:rPr>
              <w:t>update</w:t>
            </w:r>
            <w:r w:rsidR="00C36B3D">
              <w:rPr>
                <w:rFonts w:ascii="Arial" w:hAnsi="Arial" w:cs="Arial"/>
                <w:color w:val="000000"/>
                <w:sz w:val="20"/>
              </w:rPr>
              <w:t>d</w:t>
            </w:r>
            <w:r>
              <w:rPr>
                <w:rFonts w:ascii="Arial" w:hAnsi="Arial" w:cs="Arial"/>
                <w:color w:val="000000"/>
                <w:sz w:val="20"/>
              </w:rPr>
              <w:t xml:space="preserve"> </w:t>
            </w:r>
          </w:p>
        </w:tc>
        <w:tc>
          <w:tcPr>
            <w:tcW w:w="2021" w:type="pct"/>
            <w:vAlign w:val="center"/>
          </w:tcPr>
          <w:p w14:paraId="13E5C377" w14:textId="77777777" w:rsidR="008D3DCE" w:rsidRPr="007D7059" w:rsidRDefault="008D3DCE" w:rsidP="00D03436">
            <w:pPr>
              <w:pStyle w:val="NoSpacing"/>
              <w:rPr>
                <w:rFonts w:ascii="Arial" w:hAnsi="Arial" w:cs="Arial"/>
                <w:color w:val="000000"/>
                <w:sz w:val="20"/>
              </w:rPr>
            </w:pPr>
            <w:r w:rsidRPr="007D7059">
              <w:rPr>
                <w:rFonts w:ascii="Arial" w:hAnsi="Arial" w:cs="Arial"/>
                <w:color w:val="000000"/>
                <w:sz w:val="20"/>
              </w:rPr>
              <w:t>Must be &gt; 0;</w:t>
            </w:r>
          </w:p>
          <w:p w14:paraId="708872BC" w14:textId="4FBC58DD" w:rsidR="008D3DCE" w:rsidRPr="007D7059" w:rsidRDefault="008D3DCE" w:rsidP="00D03436">
            <w:pPr>
              <w:pStyle w:val="NoSpacing"/>
              <w:rPr>
                <w:rFonts w:ascii="Arial" w:hAnsi="Arial" w:cs="Arial"/>
                <w:color w:val="000000"/>
                <w:sz w:val="20"/>
              </w:rPr>
            </w:pPr>
          </w:p>
        </w:tc>
        <w:tc>
          <w:tcPr>
            <w:tcW w:w="846" w:type="pct"/>
            <w:vAlign w:val="center"/>
          </w:tcPr>
          <w:p w14:paraId="3DA69394" w14:textId="77777777" w:rsidR="008D3DCE" w:rsidRPr="007D7059" w:rsidRDefault="008D3DCE" w:rsidP="00D03436">
            <w:pPr>
              <w:pStyle w:val="NoSpacing"/>
              <w:jc w:val="center"/>
              <w:rPr>
                <w:rFonts w:ascii="Arial" w:hAnsi="Arial" w:cs="Arial"/>
                <w:sz w:val="20"/>
              </w:rPr>
            </w:pPr>
            <w:r w:rsidRPr="007D7059">
              <w:rPr>
                <w:rFonts w:ascii="Arial" w:hAnsi="Arial" w:cs="Arial"/>
                <w:sz w:val="20"/>
              </w:rPr>
              <w:t>Yes</w:t>
            </w:r>
          </w:p>
        </w:tc>
        <w:tc>
          <w:tcPr>
            <w:tcW w:w="432" w:type="pct"/>
            <w:vAlign w:val="center"/>
          </w:tcPr>
          <w:p w14:paraId="3A786337" w14:textId="77777777" w:rsidR="008D3DCE" w:rsidRPr="007D7059" w:rsidRDefault="008D3DCE" w:rsidP="00D03436">
            <w:pPr>
              <w:pStyle w:val="NoSpacing"/>
              <w:jc w:val="center"/>
              <w:rPr>
                <w:rFonts w:ascii="Arial" w:hAnsi="Arial" w:cs="Arial"/>
                <w:sz w:val="20"/>
              </w:rPr>
            </w:pPr>
            <w:r w:rsidRPr="007D7059">
              <w:rPr>
                <w:rFonts w:ascii="Arial" w:hAnsi="Arial" w:cs="Arial"/>
                <w:sz w:val="20"/>
              </w:rPr>
              <w:t>3</w:t>
            </w:r>
          </w:p>
        </w:tc>
      </w:tr>
    </w:tbl>
    <w:p w14:paraId="1FA634E4" w14:textId="77777777" w:rsidR="00E92CA3" w:rsidRDefault="00E92CA3" w:rsidP="00E92CA3"/>
    <w:p w14:paraId="6458C8EA" w14:textId="42E9D53C" w:rsidR="00F47BE0" w:rsidRPr="00295AD0" w:rsidRDefault="00F47BE0" w:rsidP="00F47BE0">
      <w:pPr>
        <w:pStyle w:val="Heading3"/>
      </w:pPr>
      <w:bookmarkStart w:id="149" w:name="_Toc201552248"/>
      <w:r>
        <w:t>OPL/CPL Import – B2G File Layout</w:t>
      </w:r>
      <w:bookmarkEnd w:id="149"/>
    </w:p>
    <w:p w14:paraId="18E56146" w14:textId="77777777" w:rsidR="00767966" w:rsidRDefault="00F47BE0" w:rsidP="00767966">
      <w:r>
        <w:t>This embedded template can be used as a guide for creating the upload file. It can also be found on the upload screen within HERMIT.</w:t>
      </w:r>
    </w:p>
    <w:p w14:paraId="4B5DCC2D" w14:textId="740FB025" w:rsidR="00767966" w:rsidRDefault="00F47BE0" w:rsidP="00767966">
      <w:pPr>
        <w:pStyle w:val="Caption"/>
      </w:pPr>
      <w:r>
        <w:rPr>
          <w:noProof/>
        </w:rPr>
        <w:drawing>
          <wp:inline distT="0" distB="0" distL="0" distR="0" wp14:anchorId="2979F4CB" wp14:editId="18799D5D">
            <wp:extent cx="4133333" cy="1723810"/>
            <wp:effectExtent l="19050" t="19050" r="19685" b="10160"/>
            <wp:docPr id="694459630" name="Picture 694459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459630" name="Picture 694459630"/>
                    <pic:cNvPicPr/>
                  </pic:nvPicPr>
                  <pic:blipFill>
                    <a:blip r:embed="rId35"/>
                    <a:stretch>
                      <a:fillRect/>
                    </a:stretch>
                  </pic:blipFill>
                  <pic:spPr>
                    <a:xfrm>
                      <a:off x="0" y="0"/>
                      <a:ext cx="4133333" cy="1723810"/>
                    </a:xfrm>
                    <a:prstGeom prst="rect">
                      <a:avLst/>
                    </a:prstGeom>
                    <a:ln w="19050">
                      <a:solidFill>
                        <a:srgbClr val="0070C0"/>
                      </a:solidFill>
                    </a:ln>
                  </pic:spPr>
                </pic:pic>
              </a:graphicData>
            </a:graphic>
          </wp:inline>
        </w:drawing>
      </w:r>
    </w:p>
    <w:p w14:paraId="4B064E0F" w14:textId="0BFEDC80" w:rsidR="004D4D13" w:rsidRPr="00A377BD" w:rsidRDefault="004D4D13" w:rsidP="004D4D13">
      <w:pPr>
        <w:pStyle w:val="Caption"/>
        <w:rPr>
          <w:rFonts w:ascii="Times New Roman" w:hAnsi="Times New Roman"/>
          <w:szCs w:val="22"/>
        </w:rPr>
      </w:pPr>
      <w:bookmarkStart w:id="150" w:name="_Toc201552293"/>
      <w:r>
        <w:t xml:space="preserve">Figure </w:t>
      </w:r>
      <w:r>
        <w:rPr>
          <w:noProof/>
        </w:rPr>
        <w:fldChar w:fldCharType="begin"/>
      </w:r>
      <w:r>
        <w:rPr>
          <w:noProof/>
        </w:rPr>
        <w:instrText xml:space="preserve"> SEQ Figure \* ARABIC </w:instrText>
      </w:r>
      <w:r>
        <w:rPr>
          <w:noProof/>
        </w:rPr>
        <w:fldChar w:fldCharType="separate"/>
      </w:r>
      <w:r w:rsidR="004B05E5">
        <w:rPr>
          <w:noProof/>
        </w:rPr>
        <w:t>10</w:t>
      </w:r>
      <w:r>
        <w:rPr>
          <w:noProof/>
        </w:rPr>
        <w:fldChar w:fldCharType="end"/>
      </w:r>
      <w:r>
        <w:t xml:space="preserve">: </w:t>
      </w:r>
      <w:r w:rsidR="00781879">
        <w:t>OPL/CPL Import File</w:t>
      </w:r>
      <w:bookmarkEnd w:id="150"/>
    </w:p>
    <w:p w14:paraId="77782D76" w14:textId="77777777" w:rsidR="00F47BE0" w:rsidRDefault="00F47BE0" w:rsidP="00F47BE0"/>
    <w:p w14:paraId="12D88A82" w14:textId="18B87549" w:rsidR="008D3DCE" w:rsidRDefault="003333FB" w:rsidP="00A038CC">
      <w:pPr>
        <w:pStyle w:val="Heading3"/>
      </w:pPr>
      <w:bookmarkStart w:id="151" w:name="_Toc201552249"/>
      <w:r>
        <w:t>Master Servicer</w:t>
      </w:r>
      <w:r w:rsidR="008D3DCE" w:rsidRPr="00CE3CBE">
        <w:t xml:space="preserve"> </w:t>
      </w:r>
      <w:r w:rsidR="008D3DCE">
        <w:t>- Record Layout</w:t>
      </w:r>
      <w:bookmarkEnd w:id="151"/>
    </w:p>
    <w:p w14:paraId="18465FFE" w14:textId="77777777" w:rsidR="008D3DCE" w:rsidRPr="00E06468" w:rsidRDefault="008D3DCE" w:rsidP="008D3DCE">
      <w:r>
        <w:t>This table describes the required data elements, formats and their sequence within the file.</w:t>
      </w:r>
    </w:p>
    <w:p w14:paraId="5EDD40AE" w14:textId="004E0B29" w:rsidR="008D3DCE" w:rsidRDefault="004B05E5" w:rsidP="008D3DCE">
      <w:pPr>
        <w:pStyle w:val="TableTitle"/>
      </w:pPr>
      <w:bookmarkStart w:id="152" w:name="_Toc201552275"/>
      <w:r w:rsidRPr="00033A04">
        <w:t xml:space="preserve">Table </w:t>
      </w:r>
      <w:r>
        <w:rPr>
          <w:noProof/>
        </w:rPr>
        <w:fldChar w:fldCharType="begin"/>
      </w:r>
      <w:r>
        <w:rPr>
          <w:noProof/>
        </w:rPr>
        <w:instrText xml:space="preserve"> SEQ Table \* ARABIC </w:instrText>
      </w:r>
      <w:r>
        <w:rPr>
          <w:noProof/>
        </w:rPr>
        <w:fldChar w:fldCharType="separate"/>
      </w:r>
      <w:r>
        <w:rPr>
          <w:noProof/>
        </w:rPr>
        <w:t>10</w:t>
      </w:r>
      <w:r>
        <w:rPr>
          <w:noProof/>
        </w:rPr>
        <w:fldChar w:fldCharType="end"/>
      </w:r>
      <w:r w:rsidR="008D3DCE">
        <w:t xml:space="preserve">: Data Item Description for File </w:t>
      </w:r>
      <w:r w:rsidR="003333FB">
        <w:t>Master</w:t>
      </w:r>
      <w:r w:rsidR="008D3DCE">
        <w:t>ServicerImport</w:t>
      </w:r>
      <w:bookmarkEnd w:id="152"/>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5"/>
        <w:gridCol w:w="1846"/>
        <w:gridCol w:w="3779"/>
        <w:gridCol w:w="1582"/>
        <w:gridCol w:w="808"/>
      </w:tblGrid>
      <w:tr w:rsidR="008D3DCE" w:rsidRPr="007D7059" w14:paraId="53C5587B" w14:textId="77777777" w:rsidTr="00767966">
        <w:trPr>
          <w:tblHeader/>
          <w:jc w:val="center"/>
        </w:trPr>
        <w:tc>
          <w:tcPr>
            <w:tcW w:w="5000" w:type="pct"/>
            <w:gridSpan w:val="5"/>
            <w:shd w:val="clear" w:color="auto" w:fill="7F7F7F"/>
            <w:vAlign w:val="center"/>
          </w:tcPr>
          <w:p w14:paraId="69072FE5" w14:textId="60E97599" w:rsidR="008D3DCE" w:rsidRPr="007D7059" w:rsidRDefault="008D3DCE" w:rsidP="00D03436">
            <w:pPr>
              <w:pStyle w:val="NoSpacing"/>
              <w:jc w:val="center"/>
              <w:rPr>
                <w:rFonts w:ascii="Arial" w:hAnsi="Arial" w:cs="Arial"/>
                <w:b/>
                <w:sz w:val="20"/>
              </w:rPr>
            </w:pPr>
            <w:r w:rsidRPr="007D7059">
              <w:rPr>
                <w:rFonts w:ascii="Arial" w:hAnsi="Arial" w:cs="Arial"/>
                <w:b/>
                <w:sz w:val="20"/>
              </w:rPr>
              <w:t xml:space="preserve">File Type Identifier: </w:t>
            </w:r>
            <w:r w:rsidR="00C7084D">
              <w:rPr>
                <w:rFonts w:ascii="Arial" w:hAnsi="Arial" w:cs="Arial"/>
                <w:b/>
                <w:sz w:val="20"/>
              </w:rPr>
              <w:t>Master</w:t>
            </w:r>
            <w:r w:rsidRPr="007D7059">
              <w:rPr>
                <w:rFonts w:ascii="Arial" w:hAnsi="Arial" w:cs="Arial"/>
                <w:b/>
                <w:sz w:val="20"/>
              </w:rPr>
              <w:t>Servicer</w:t>
            </w:r>
            <w:r>
              <w:rPr>
                <w:rFonts w:ascii="Arial" w:hAnsi="Arial" w:cs="Arial"/>
                <w:b/>
                <w:sz w:val="20"/>
              </w:rPr>
              <w:t>Import</w:t>
            </w:r>
          </w:p>
        </w:tc>
      </w:tr>
      <w:tr w:rsidR="008D3DCE" w:rsidRPr="007D7059" w14:paraId="6E418D8C" w14:textId="77777777" w:rsidTr="00767966">
        <w:trPr>
          <w:tblHeader/>
          <w:jc w:val="center"/>
        </w:trPr>
        <w:tc>
          <w:tcPr>
            <w:tcW w:w="714" w:type="pct"/>
            <w:shd w:val="clear" w:color="auto" w:fill="7F7F7F"/>
            <w:vAlign w:val="center"/>
          </w:tcPr>
          <w:p w14:paraId="54E03CED" w14:textId="77777777" w:rsidR="008D3DCE" w:rsidRPr="007D7059" w:rsidRDefault="008D3DCE" w:rsidP="00D03436">
            <w:pPr>
              <w:pStyle w:val="NoSpacing"/>
              <w:rPr>
                <w:rFonts w:ascii="Arial" w:hAnsi="Arial" w:cs="Arial"/>
                <w:b/>
                <w:sz w:val="20"/>
              </w:rPr>
            </w:pPr>
            <w:r w:rsidRPr="007D7059">
              <w:rPr>
                <w:rFonts w:ascii="Arial" w:hAnsi="Arial" w:cs="Arial"/>
                <w:b/>
                <w:sz w:val="20"/>
              </w:rPr>
              <w:t>Data Item</w:t>
            </w:r>
          </w:p>
        </w:tc>
        <w:tc>
          <w:tcPr>
            <w:tcW w:w="987" w:type="pct"/>
            <w:shd w:val="clear" w:color="auto" w:fill="7F7F7F"/>
            <w:vAlign w:val="center"/>
          </w:tcPr>
          <w:p w14:paraId="398E2C8F" w14:textId="77777777" w:rsidR="008D3DCE" w:rsidRPr="007D7059" w:rsidRDefault="008D3DCE" w:rsidP="00D03436">
            <w:pPr>
              <w:pStyle w:val="NoSpacing"/>
              <w:rPr>
                <w:rFonts w:ascii="Arial" w:hAnsi="Arial" w:cs="Arial"/>
                <w:b/>
                <w:sz w:val="20"/>
              </w:rPr>
            </w:pPr>
            <w:r w:rsidRPr="007D7059">
              <w:rPr>
                <w:rFonts w:ascii="Arial" w:hAnsi="Arial" w:cs="Arial"/>
                <w:b/>
                <w:sz w:val="20"/>
              </w:rPr>
              <w:t>Description</w:t>
            </w:r>
          </w:p>
        </w:tc>
        <w:tc>
          <w:tcPr>
            <w:tcW w:w="2021" w:type="pct"/>
            <w:shd w:val="clear" w:color="auto" w:fill="7F7F7F"/>
            <w:vAlign w:val="center"/>
          </w:tcPr>
          <w:p w14:paraId="1E504956" w14:textId="77777777" w:rsidR="008D3DCE" w:rsidRPr="007D7059" w:rsidRDefault="008D3DCE" w:rsidP="00D03436">
            <w:pPr>
              <w:pStyle w:val="NoSpacing"/>
              <w:jc w:val="center"/>
              <w:rPr>
                <w:rFonts w:ascii="Arial" w:hAnsi="Arial" w:cs="Arial"/>
                <w:b/>
                <w:sz w:val="20"/>
              </w:rPr>
            </w:pPr>
            <w:r w:rsidRPr="007D7059">
              <w:rPr>
                <w:rFonts w:ascii="Arial" w:hAnsi="Arial" w:cs="Arial"/>
                <w:b/>
                <w:sz w:val="20"/>
              </w:rPr>
              <w:t>Format/Range of Values</w:t>
            </w:r>
          </w:p>
        </w:tc>
        <w:tc>
          <w:tcPr>
            <w:tcW w:w="846" w:type="pct"/>
            <w:tcBorders>
              <w:bottom w:val="single" w:sz="4" w:space="0" w:color="auto"/>
            </w:tcBorders>
            <w:shd w:val="clear" w:color="auto" w:fill="7F7F7F"/>
            <w:vAlign w:val="center"/>
          </w:tcPr>
          <w:p w14:paraId="091A247D" w14:textId="77777777" w:rsidR="008D3DCE" w:rsidRPr="007D7059" w:rsidRDefault="008D3DCE" w:rsidP="00D03436">
            <w:pPr>
              <w:pStyle w:val="NoSpacing"/>
              <w:jc w:val="center"/>
              <w:rPr>
                <w:rFonts w:ascii="Arial" w:hAnsi="Arial" w:cs="Arial"/>
                <w:b/>
                <w:sz w:val="20"/>
              </w:rPr>
            </w:pPr>
            <w:r w:rsidRPr="007D7059">
              <w:rPr>
                <w:rFonts w:ascii="Arial" w:hAnsi="Arial" w:cs="Arial"/>
                <w:b/>
                <w:sz w:val="20"/>
              </w:rPr>
              <w:t>Required</w:t>
            </w:r>
          </w:p>
        </w:tc>
        <w:tc>
          <w:tcPr>
            <w:tcW w:w="432" w:type="pct"/>
            <w:tcBorders>
              <w:bottom w:val="single" w:sz="4" w:space="0" w:color="auto"/>
            </w:tcBorders>
            <w:shd w:val="clear" w:color="auto" w:fill="7F7F7F"/>
            <w:vAlign w:val="center"/>
          </w:tcPr>
          <w:p w14:paraId="4AF68462" w14:textId="77777777" w:rsidR="008D3DCE" w:rsidRPr="007D7059" w:rsidRDefault="008D3DCE" w:rsidP="00D03436">
            <w:pPr>
              <w:pStyle w:val="NoSpacing"/>
              <w:jc w:val="center"/>
              <w:rPr>
                <w:rFonts w:ascii="Arial" w:hAnsi="Arial" w:cs="Arial"/>
                <w:b/>
                <w:sz w:val="20"/>
              </w:rPr>
            </w:pPr>
            <w:r w:rsidRPr="007D7059">
              <w:rPr>
                <w:rFonts w:ascii="Arial" w:hAnsi="Arial" w:cs="Arial"/>
                <w:b/>
                <w:sz w:val="20"/>
              </w:rPr>
              <w:t>Seq. #</w:t>
            </w:r>
          </w:p>
        </w:tc>
      </w:tr>
      <w:tr w:rsidR="008D3DCE" w:rsidRPr="007D7059" w14:paraId="42E75102" w14:textId="77777777" w:rsidTr="00767966">
        <w:trPr>
          <w:trHeight w:val="737"/>
          <w:jc w:val="center"/>
        </w:trPr>
        <w:tc>
          <w:tcPr>
            <w:tcW w:w="714" w:type="pct"/>
            <w:vAlign w:val="center"/>
          </w:tcPr>
          <w:p w14:paraId="63E02DEA" w14:textId="77777777" w:rsidR="008D3DCE" w:rsidRPr="007D7059" w:rsidRDefault="008D3DCE" w:rsidP="00D03436">
            <w:pPr>
              <w:pStyle w:val="NoSpacing"/>
              <w:rPr>
                <w:rFonts w:ascii="Arial" w:hAnsi="Arial" w:cs="Arial"/>
                <w:bCs/>
                <w:color w:val="000000"/>
                <w:sz w:val="20"/>
              </w:rPr>
            </w:pPr>
            <w:r w:rsidRPr="007D7059">
              <w:rPr>
                <w:rFonts w:ascii="Arial" w:hAnsi="Arial" w:cs="Arial"/>
                <w:bCs/>
                <w:color w:val="000000"/>
                <w:sz w:val="20"/>
              </w:rPr>
              <w:t>FHA Case #</w:t>
            </w:r>
          </w:p>
        </w:tc>
        <w:tc>
          <w:tcPr>
            <w:tcW w:w="987" w:type="pct"/>
            <w:vAlign w:val="center"/>
          </w:tcPr>
          <w:p w14:paraId="2A4E662A" w14:textId="77777777" w:rsidR="008D3DCE" w:rsidRPr="007D7059" w:rsidRDefault="008D3DCE" w:rsidP="00D03436">
            <w:pPr>
              <w:pStyle w:val="NoSpacing"/>
              <w:rPr>
                <w:rFonts w:ascii="Arial" w:hAnsi="Arial" w:cs="Arial"/>
                <w:color w:val="000000"/>
                <w:sz w:val="20"/>
              </w:rPr>
            </w:pPr>
            <w:r w:rsidRPr="007D7059">
              <w:rPr>
                <w:rFonts w:ascii="Arial" w:hAnsi="Arial" w:cs="Arial"/>
                <w:color w:val="000000"/>
                <w:sz w:val="20"/>
              </w:rPr>
              <w:t>FHA Case Number</w:t>
            </w:r>
          </w:p>
        </w:tc>
        <w:tc>
          <w:tcPr>
            <w:tcW w:w="2021" w:type="pct"/>
            <w:vAlign w:val="center"/>
          </w:tcPr>
          <w:p w14:paraId="1CB23246" w14:textId="77777777" w:rsidR="008D3DCE" w:rsidRPr="007D7059" w:rsidRDefault="008D3DCE" w:rsidP="00D03436">
            <w:pPr>
              <w:pStyle w:val="NoSpacing"/>
              <w:rPr>
                <w:rFonts w:ascii="Arial" w:hAnsi="Arial" w:cs="Arial"/>
                <w:color w:val="000000"/>
                <w:sz w:val="20"/>
              </w:rPr>
            </w:pPr>
            <w:r w:rsidRPr="007D7059">
              <w:rPr>
                <w:rFonts w:ascii="Arial" w:hAnsi="Arial" w:cs="Arial"/>
                <w:color w:val="000000"/>
                <w:sz w:val="20"/>
              </w:rPr>
              <w:t xml:space="preserve">Numeric(10); </w:t>
            </w:r>
          </w:p>
        </w:tc>
        <w:tc>
          <w:tcPr>
            <w:tcW w:w="846" w:type="pct"/>
            <w:vAlign w:val="center"/>
          </w:tcPr>
          <w:p w14:paraId="7B3F792C" w14:textId="77777777" w:rsidR="008D3DCE" w:rsidRPr="007D7059" w:rsidRDefault="008D3DCE" w:rsidP="00D03436">
            <w:pPr>
              <w:pStyle w:val="NoSpacing"/>
              <w:jc w:val="center"/>
              <w:rPr>
                <w:rFonts w:ascii="Arial" w:hAnsi="Arial" w:cs="Arial"/>
                <w:sz w:val="20"/>
              </w:rPr>
            </w:pPr>
            <w:r w:rsidRPr="007D7059">
              <w:rPr>
                <w:rFonts w:ascii="Arial" w:hAnsi="Arial" w:cs="Arial"/>
                <w:sz w:val="20"/>
              </w:rPr>
              <w:t>Yes</w:t>
            </w:r>
          </w:p>
        </w:tc>
        <w:tc>
          <w:tcPr>
            <w:tcW w:w="432" w:type="pct"/>
            <w:vAlign w:val="center"/>
          </w:tcPr>
          <w:p w14:paraId="4D1893B4" w14:textId="77777777" w:rsidR="008D3DCE" w:rsidRPr="007D7059" w:rsidRDefault="008D3DCE" w:rsidP="00D03436">
            <w:pPr>
              <w:pStyle w:val="NoSpacing"/>
              <w:jc w:val="center"/>
              <w:rPr>
                <w:rFonts w:ascii="Arial" w:hAnsi="Arial" w:cs="Arial"/>
                <w:sz w:val="20"/>
              </w:rPr>
            </w:pPr>
            <w:r w:rsidRPr="007D7059">
              <w:rPr>
                <w:rFonts w:ascii="Arial" w:hAnsi="Arial" w:cs="Arial"/>
                <w:sz w:val="20"/>
              </w:rPr>
              <w:t>1</w:t>
            </w:r>
          </w:p>
        </w:tc>
      </w:tr>
      <w:tr w:rsidR="008D3DCE" w:rsidRPr="007D7059" w14:paraId="1ED4EE74" w14:textId="77777777" w:rsidTr="00767966">
        <w:trPr>
          <w:trHeight w:val="620"/>
          <w:jc w:val="center"/>
        </w:trPr>
        <w:tc>
          <w:tcPr>
            <w:tcW w:w="714" w:type="pct"/>
            <w:shd w:val="clear" w:color="auto" w:fill="FFFFFF"/>
            <w:vAlign w:val="center"/>
          </w:tcPr>
          <w:p w14:paraId="0F057ED8" w14:textId="038D4CAD" w:rsidR="008D3DCE" w:rsidRPr="007D7059" w:rsidRDefault="008D3DCE" w:rsidP="00D03436">
            <w:pPr>
              <w:pStyle w:val="NoSpacing"/>
              <w:rPr>
                <w:rFonts w:ascii="Arial" w:hAnsi="Arial" w:cs="Arial"/>
                <w:bCs/>
                <w:color w:val="000000"/>
                <w:sz w:val="20"/>
              </w:rPr>
            </w:pPr>
            <w:r w:rsidRPr="007D7059">
              <w:rPr>
                <w:rFonts w:ascii="Arial" w:hAnsi="Arial" w:cs="Arial"/>
                <w:bCs/>
                <w:color w:val="000000"/>
                <w:sz w:val="20"/>
              </w:rPr>
              <w:t xml:space="preserve">To </w:t>
            </w:r>
            <w:r w:rsidR="003333FB">
              <w:rPr>
                <w:rFonts w:ascii="Arial" w:hAnsi="Arial" w:cs="Arial"/>
                <w:bCs/>
                <w:color w:val="000000"/>
                <w:sz w:val="20"/>
              </w:rPr>
              <w:t xml:space="preserve">Master </w:t>
            </w:r>
            <w:r w:rsidRPr="007D7059">
              <w:rPr>
                <w:rFonts w:ascii="Arial" w:hAnsi="Arial" w:cs="Arial"/>
                <w:bCs/>
                <w:color w:val="000000"/>
                <w:sz w:val="20"/>
              </w:rPr>
              <w:t>Servicer</w:t>
            </w:r>
          </w:p>
        </w:tc>
        <w:tc>
          <w:tcPr>
            <w:tcW w:w="987" w:type="pct"/>
            <w:vAlign w:val="center"/>
          </w:tcPr>
          <w:p w14:paraId="60DFEF05" w14:textId="5DD92EB5" w:rsidR="008D3DCE" w:rsidRPr="007D7059" w:rsidRDefault="008D3DCE" w:rsidP="00D03436">
            <w:pPr>
              <w:pStyle w:val="NoSpacing"/>
              <w:rPr>
                <w:rFonts w:ascii="Arial" w:hAnsi="Arial" w:cs="Arial"/>
                <w:color w:val="000000"/>
                <w:sz w:val="20"/>
              </w:rPr>
            </w:pPr>
            <w:r w:rsidRPr="007D7059">
              <w:rPr>
                <w:rFonts w:ascii="Arial" w:hAnsi="Arial" w:cs="Arial"/>
                <w:color w:val="000000"/>
                <w:sz w:val="20"/>
              </w:rPr>
              <w:t xml:space="preserve">HUD assigned mortgagee number of the </w:t>
            </w:r>
            <w:r w:rsidR="003333FB">
              <w:rPr>
                <w:rFonts w:ascii="Arial" w:hAnsi="Arial" w:cs="Arial"/>
                <w:color w:val="000000"/>
                <w:sz w:val="20"/>
              </w:rPr>
              <w:t xml:space="preserve">Master </w:t>
            </w:r>
            <w:r w:rsidRPr="007D7059">
              <w:rPr>
                <w:rFonts w:ascii="Arial" w:hAnsi="Arial" w:cs="Arial"/>
                <w:color w:val="000000"/>
                <w:sz w:val="20"/>
              </w:rPr>
              <w:t xml:space="preserve">servicer that will </w:t>
            </w:r>
            <w:r w:rsidR="003333FB">
              <w:rPr>
                <w:rFonts w:ascii="Arial" w:hAnsi="Arial" w:cs="Arial"/>
                <w:color w:val="000000"/>
                <w:sz w:val="20"/>
              </w:rPr>
              <w:t xml:space="preserve">Master </w:t>
            </w:r>
            <w:proofErr w:type="spellStart"/>
            <w:r w:rsidRPr="007D7059">
              <w:rPr>
                <w:rFonts w:ascii="Arial" w:hAnsi="Arial" w:cs="Arial"/>
                <w:color w:val="000000"/>
                <w:sz w:val="20"/>
              </w:rPr>
              <w:t>service</w:t>
            </w:r>
            <w:proofErr w:type="spellEnd"/>
            <w:r w:rsidRPr="007D7059">
              <w:rPr>
                <w:rFonts w:ascii="Arial" w:hAnsi="Arial" w:cs="Arial"/>
                <w:color w:val="000000"/>
                <w:sz w:val="20"/>
              </w:rPr>
              <w:t xml:space="preserve"> the loan</w:t>
            </w:r>
          </w:p>
        </w:tc>
        <w:tc>
          <w:tcPr>
            <w:tcW w:w="2021" w:type="pct"/>
            <w:vAlign w:val="center"/>
          </w:tcPr>
          <w:p w14:paraId="2C482A35" w14:textId="5F32EEDF" w:rsidR="008D3DCE" w:rsidRPr="007D7059" w:rsidRDefault="003503AB" w:rsidP="00D03436">
            <w:pPr>
              <w:pStyle w:val="NoSpacing"/>
              <w:rPr>
                <w:rFonts w:ascii="Arial" w:hAnsi="Arial" w:cs="Arial"/>
                <w:color w:val="000000"/>
                <w:sz w:val="20"/>
              </w:rPr>
            </w:pPr>
            <w:r w:rsidRPr="007D7059">
              <w:rPr>
                <w:rFonts w:ascii="Arial" w:hAnsi="Arial" w:cs="Arial"/>
                <w:color w:val="000000"/>
                <w:sz w:val="20"/>
              </w:rPr>
              <w:t xml:space="preserve">Numeric(10); </w:t>
            </w:r>
          </w:p>
          <w:p w14:paraId="678801C7" w14:textId="77777777" w:rsidR="008D3DCE" w:rsidRPr="007D7059" w:rsidRDefault="008D3DCE" w:rsidP="00D03436">
            <w:pPr>
              <w:pStyle w:val="NoSpacing"/>
              <w:rPr>
                <w:rFonts w:ascii="Arial" w:hAnsi="Arial" w:cs="Arial"/>
                <w:color w:val="000000"/>
                <w:sz w:val="20"/>
              </w:rPr>
            </w:pPr>
            <w:r w:rsidRPr="007D7059">
              <w:rPr>
                <w:rFonts w:ascii="Arial" w:hAnsi="Arial" w:cs="Arial"/>
                <w:color w:val="000000"/>
                <w:sz w:val="20"/>
              </w:rPr>
              <w:t>Must be a valid FHA Mortgagee Number</w:t>
            </w:r>
          </w:p>
        </w:tc>
        <w:tc>
          <w:tcPr>
            <w:tcW w:w="846" w:type="pct"/>
            <w:vAlign w:val="center"/>
          </w:tcPr>
          <w:p w14:paraId="67B916EB" w14:textId="77777777" w:rsidR="008D3DCE" w:rsidRPr="007D7059" w:rsidRDefault="008D3DCE" w:rsidP="00D03436">
            <w:pPr>
              <w:pStyle w:val="NoSpacing"/>
              <w:jc w:val="center"/>
              <w:rPr>
                <w:rFonts w:ascii="Arial" w:hAnsi="Arial" w:cs="Arial"/>
                <w:sz w:val="20"/>
              </w:rPr>
            </w:pPr>
            <w:r w:rsidRPr="007D7059">
              <w:rPr>
                <w:rFonts w:ascii="Arial" w:hAnsi="Arial" w:cs="Arial"/>
                <w:sz w:val="20"/>
              </w:rPr>
              <w:t>Yes</w:t>
            </w:r>
          </w:p>
        </w:tc>
        <w:tc>
          <w:tcPr>
            <w:tcW w:w="432" w:type="pct"/>
            <w:vAlign w:val="center"/>
          </w:tcPr>
          <w:p w14:paraId="42B1173A" w14:textId="02D42EFE" w:rsidR="008D3DCE" w:rsidRPr="007D7059" w:rsidRDefault="003333FB" w:rsidP="00D03436">
            <w:pPr>
              <w:pStyle w:val="NoSpacing"/>
              <w:jc w:val="center"/>
              <w:rPr>
                <w:rFonts w:ascii="Arial" w:hAnsi="Arial" w:cs="Arial"/>
                <w:sz w:val="20"/>
              </w:rPr>
            </w:pPr>
            <w:r>
              <w:rPr>
                <w:rFonts w:ascii="Arial" w:hAnsi="Arial" w:cs="Arial"/>
                <w:sz w:val="20"/>
              </w:rPr>
              <w:t>2</w:t>
            </w:r>
          </w:p>
        </w:tc>
      </w:tr>
    </w:tbl>
    <w:p w14:paraId="45B9CCC8" w14:textId="77777777" w:rsidR="00E92CA3" w:rsidRDefault="00E92CA3" w:rsidP="00E92CA3"/>
    <w:p w14:paraId="75D5C3AD" w14:textId="0EC8BAFA" w:rsidR="00F47BE0" w:rsidRPr="00295AD0" w:rsidRDefault="00F47BE0" w:rsidP="00F47BE0">
      <w:pPr>
        <w:pStyle w:val="Heading3"/>
      </w:pPr>
      <w:bookmarkStart w:id="153" w:name="_Toc201552250"/>
      <w:r>
        <w:t>Master Servicer Import – B2G File Layout</w:t>
      </w:r>
      <w:bookmarkEnd w:id="153"/>
    </w:p>
    <w:p w14:paraId="24C0AACD" w14:textId="77777777" w:rsidR="00F47BE0" w:rsidRPr="00101FF4" w:rsidRDefault="00F47BE0" w:rsidP="00F47BE0">
      <w:r>
        <w:t>This embedded template can be used as a guide for creating the upload file. It can also be found on the upload screen within HERMIT.</w:t>
      </w:r>
    </w:p>
    <w:p w14:paraId="19A7FF50" w14:textId="77777777" w:rsidR="00767966" w:rsidRDefault="00F47BE0" w:rsidP="004D4D13">
      <w:pPr>
        <w:pStyle w:val="Caption"/>
      </w:pPr>
      <w:r>
        <w:rPr>
          <w:noProof/>
        </w:rPr>
        <w:drawing>
          <wp:inline distT="0" distB="0" distL="0" distR="0" wp14:anchorId="5DF36EAB" wp14:editId="2F3082D5">
            <wp:extent cx="2638095" cy="1361905"/>
            <wp:effectExtent l="19050" t="19050" r="10160" b="10160"/>
            <wp:docPr id="529945926" name="Picture 529945926" descr="A screenshot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9945926" name="Picture 529945926" descr="A screenshot of a document&#10;&#10;Description automatically generated"/>
                    <pic:cNvPicPr/>
                  </pic:nvPicPr>
                  <pic:blipFill>
                    <a:blip r:embed="rId36"/>
                    <a:stretch>
                      <a:fillRect/>
                    </a:stretch>
                  </pic:blipFill>
                  <pic:spPr>
                    <a:xfrm>
                      <a:off x="0" y="0"/>
                      <a:ext cx="2638095" cy="1361905"/>
                    </a:xfrm>
                    <a:prstGeom prst="rect">
                      <a:avLst/>
                    </a:prstGeom>
                    <a:ln w="19050">
                      <a:solidFill>
                        <a:srgbClr val="0070C0"/>
                      </a:solidFill>
                    </a:ln>
                  </pic:spPr>
                </pic:pic>
              </a:graphicData>
            </a:graphic>
          </wp:inline>
        </w:drawing>
      </w:r>
    </w:p>
    <w:p w14:paraId="1D19BAF1" w14:textId="1BC61889" w:rsidR="004D4D13" w:rsidRPr="00A377BD" w:rsidRDefault="004D4D13" w:rsidP="004D4D13">
      <w:pPr>
        <w:pStyle w:val="Caption"/>
        <w:rPr>
          <w:rFonts w:ascii="Times New Roman" w:hAnsi="Times New Roman"/>
          <w:szCs w:val="22"/>
        </w:rPr>
      </w:pPr>
      <w:bookmarkStart w:id="154" w:name="_Toc201552294"/>
      <w:r>
        <w:t xml:space="preserve">Figure </w:t>
      </w:r>
      <w:r>
        <w:rPr>
          <w:noProof/>
        </w:rPr>
        <w:fldChar w:fldCharType="begin"/>
      </w:r>
      <w:r>
        <w:rPr>
          <w:noProof/>
        </w:rPr>
        <w:instrText xml:space="preserve"> SEQ Figure \* ARABIC </w:instrText>
      </w:r>
      <w:r>
        <w:rPr>
          <w:noProof/>
        </w:rPr>
        <w:fldChar w:fldCharType="separate"/>
      </w:r>
      <w:r w:rsidR="004B05E5">
        <w:rPr>
          <w:noProof/>
        </w:rPr>
        <w:t>11</w:t>
      </w:r>
      <w:r>
        <w:rPr>
          <w:noProof/>
        </w:rPr>
        <w:fldChar w:fldCharType="end"/>
      </w:r>
      <w:r>
        <w:t xml:space="preserve">: </w:t>
      </w:r>
      <w:r w:rsidR="00781879">
        <w:t>Master Servicer Import File</w:t>
      </w:r>
      <w:bookmarkEnd w:id="154"/>
      <w:r w:rsidR="00781879">
        <w:t xml:space="preserve"> </w:t>
      </w:r>
    </w:p>
    <w:p w14:paraId="366FF64E" w14:textId="77777777" w:rsidR="00F47BE0" w:rsidRDefault="00F47BE0" w:rsidP="00F47BE0"/>
    <w:p w14:paraId="06C85AE9" w14:textId="77777777" w:rsidR="00E92CA3" w:rsidRDefault="00E92CA3" w:rsidP="00F47BE0"/>
    <w:p w14:paraId="711C80B9" w14:textId="77777777" w:rsidR="00E92CA3" w:rsidRDefault="00E92CA3" w:rsidP="00F47BE0"/>
    <w:p w14:paraId="49912A32" w14:textId="5997FA73" w:rsidR="00D62F97" w:rsidRDefault="00D62F97" w:rsidP="00A038CC">
      <w:pPr>
        <w:pStyle w:val="Heading3"/>
      </w:pPr>
      <w:bookmarkStart w:id="155" w:name="_Toc201552251"/>
      <w:r>
        <w:t xml:space="preserve">Investor Transfer </w:t>
      </w:r>
      <w:r w:rsidR="00203ED0">
        <w:t>-</w:t>
      </w:r>
      <w:r>
        <w:t xml:space="preserve"> Record Layout</w:t>
      </w:r>
      <w:bookmarkEnd w:id="155"/>
      <w:r>
        <w:t xml:space="preserve"> </w:t>
      </w:r>
    </w:p>
    <w:p w14:paraId="77FA0EEA" w14:textId="77777777" w:rsidR="00590822" w:rsidRDefault="00D62F97" w:rsidP="00D62F97">
      <w:r>
        <w:t>This table describes the required data elements, formats, and their sequence within the file.</w:t>
      </w:r>
    </w:p>
    <w:p w14:paraId="5E445DC8" w14:textId="45611073" w:rsidR="00D62F97" w:rsidRDefault="004B05E5" w:rsidP="00590822">
      <w:pPr>
        <w:pStyle w:val="TableTitle"/>
      </w:pPr>
      <w:bookmarkStart w:id="156" w:name="_Toc201552276"/>
      <w:r w:rsidRPr="00033A04">
        <w:t xml:space="preserve">Table </w:t>
      </w:r>
      <w:r>
        <w:rPr>
          <w:noProof/>
        </w:rPr>
        <w:fldChar w:fldCharType="begin"/>
      </w:r>
      <w:r>
        <w:rPr>
          <w:noProof/>
        </w:rPr>
        <w:instrText xml:space="preserve"> SEQ Table \* ARABIC </w:instrText>
      </w:r>
      <w:r>
        <w:rPr>
          <w:noProof/>
        </w:rPr>
        <w:fldChar w:fldCharType="separate"/>
      </w:r>
      <w:r w:rsidR="00E92CA3">
        <w:rPr>
          <w:noProof/>
        </w:rPr>
        <w:t>11</w:t>
      </w:r>
      <w:r>
        <w:rPr>
          <w:noProof/>
        </w:rPr>
        <w:fldChar w:fldCharType="end"/>
      </w:r>
      <w:r w:rsidR="00590822">
        <w:t>: Data Item Description for File InvestorTransferImport</w:t>
      </w:r>
      <w:bookmarkEnd w:id="156"/>
      <w:r w:rsidR="00D62F97">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5"/>
        <w:gridCol w:w="1846"/>
        <w:gridCol w:w="3779"/>
        <w:gridCol w:w="1582"/>
        <w:gridCol w:w="808"/>
      </w:tblGrid>
      <w:tr w:rsidR="00D62F97" w:rsidRPr="007D7059" w14:paraId="5C1C32B8" w14:textId="77777777" w:rsidTr="00767966">
        <w:trPr>
          <w:tblHeader/>
          <w:jc w:val="center"/>
        </w:trPr>
        <w:tc>
          <w:tcPr>
            <w:tcW w:w="5000" w:type="pct"/>
            <w:gridSpan w:val="5"/>
            <w:shd w:val="clear" w:color="auto" w:fill="7F7F7F"/>
            <w:vAlign w:val="center"/>
          </w:tcPr>
          <w:p w14:paraId="793AB41A" w14:textId="3D3E6BE9" w:rsidR="00D62F97" w:rsidRPr="007D7059" w:rsidRDefault="00D62F97" w:rsidP="005115A6">
            <w:pPr>
              <w:pStyle w:val="NoSpacing"/>
              <w:jc w:val="center"/>
              <w:rPr>
                <w:rFonts w:ascii="Arial" w:hAnsi="Arial" w:cs="Arial"/>
                <w:b/>
                <w:sz w:val="20"/>
              </w:rPr>
            </w:pPr>
            <w:r w:rsidRPr="007D7059">
              <w:rPr>
                <w:rFonts w:ascii="Arial" w:hAnsi="Arial" w:cs="Arial"/>
                <w:b/>
                <w:sz w:val="20"/>
              </w:rPr>
              <w:t xml:space="preserve">File Type Identifier: </w:t>
            </w:r>
            <w:r>
              <w:rPr>
                <w:rFonts w:ascii="Arial" w:hAnsi="Arial" w:cs="Arial"/>
                <w:b/>
                <w:sz w:val="20"/>
              </w:rPr>
              <w:t>InvestorTransferImport</w:t>
            </w:r>
          </w:p>
        </w:tc>
      </w:tr>
      <w:tr w:rsidR="00D62F97" w:rsidRPr="007D7059" w14:paraId="498A16FD" w14:textId="77777777" w:rsidTr="00767966">
        <w:trPr>
          <w:tblHeader/>
          <w:jc w:val="center"/>
        </w:trPr>
        <w:tc>
          <w:tcPr>
            <w:tcW w:w="714" w:type="pct"/>
            <w:shd w:val="clear" w:color="auto" w:fill="7F7F7F"/>
            <w:vAlign w:val="center"/>
          </w:tcPr>
          <w:p w14:paraId="40D29EA0" w14:textId="77777777" w:rsidR="00D62F97" w:rsidRPr="007D7059" w:rsidRDefault="00D62F97" w:rsidP="005115A6">
            <w:pPr>
              <w:pStyle w:val="NoSpacing"/>
              <w:rPr>
                <w:rFonts w:ascii="Arial" w:hAnsi="Arial" w:cs="Arial"/>
                <w:b/>
                <w:sz w:val="20"/>
              </w:rPr>
            </w:pPr>
            <w:r w:rsidRPr="007D7059">
              <w:rPr>
                <w:rFonts w:ascii="Arial" w:hAnsi="Arial" w:cs="Arial"/>
                <w:b/>
                <w:sz w:val="20"/>
              </w:rPr>
              <w:t>Data Item</w:t>
            </w:r>
          </w:p>
        </w:tc>
        <w:tc>
          <w:tcPr>
            <w:tcW w:w="987" w:type="pct"/>
            <w:shd w:val="clear" w:color="auto" w:fill="7F7F7F"/>
            <w:vAlign w:val="center"/>
          </w:tcPr>
          <w:p w14:paraId="6B1C3B89" w14:textId="77777777" w:rsidR="00D62F97" w:rsidRPr="007D7059" w:rsidRDefault="00D62F97" w:rsidP="005115A6">
            <w:pPr>
              <w:pStyle w:val="NoSpacing"/>
              <w:rPr>
                <w:rFonts w:ascii="Arial" w:hAnsi="Arial" w:cs="Arial"/>
                <w:b/>
                <w:sz w:val="20"/>
              </w:rPr>
            </w:pPr>
            <w:r w:rsidRPr="007D7059">
              <w:rPr>
                <w:rFonts w:ascii="Arial" w:hAnsi="Arial" w:cs="Arial"/>
                <w:b/>
                <w:sz w:val="20"/>
              </w:rPr>
              <w:t>Description</w:t>
            </w:r>
          </w:p>
        </w:tc>
        <w:tc>
          <w:tcPr>
            <w:tcW w:w="2021" w:type="pct"/>
            <w:shd w:val="clear" w:color="auto" w:fill="7F7F7F"/>
            <w:vAlign w:val="center"/>
          </w:tcPr>
          <w:p w14:paraId="3524E7B0" w14:textId="77777777" w:rsidR="00D62F97" w:rsidRPr="007D7059" w:rsidRDefault="00D62F97" w:rsidP="005115A6">
            <w:pPr>
              <w:pStyle w:val="NoSpacing"/>
              <w:jc w:val="center"/>
              <w:rPr>
                <w:rFonts w:ascii="Arial" w:hAnsi="Arial" w:cs="Arial"/>
                <w:b/>
                <w:sz w:val="20"/>
              </w:rPr>
            </w:pPr>
            <w:r w:rsidRPr="007D7059">
              <w:rPr>
                <w:rFonts w:ascii="Arial" w:hAnsi="Arial" w:cs="Arial"/>
                <w:b/>
                <w:sz w:val="20"/>
              </w:rPr>
              <w:t>Format/Range of Values</w:t>
            </w:r>
          </w:p>
        </w:tc>
        <w:tc>
          <w:tcPr>
            <w:tcW w:w="846" w:type="pct"/>
            <w:tcBorders>
              <w:bottom w:val="single" w:sz="4" w:space="0" w:color="auto"/>
            </w:tcBorders>
            <w:shd w:val="clear" w:color="auto" w:fill="7F7F7F"/>
            <w:vAlign w:val="center"/>
          </w:tcPr>
          <w:p w14:paraId="63D91A96" w14:textId="77777777" w:rsidR="00D62F97" w:rsidRPr="007D7059" w:rsidRDefault="00D62F97" w:rsidP="005115A6">
            <w:pPr>
              <w:pStyle w:val="NoSpacing"/>
              <w:jc w:val="center"/>
              <w:rPr>
                <w:rFonts w:ascii="Arial" w:hAnsi="Arial" w:cs="Arial"/>
                <w:b/>
                <w:sz w:val="20"/>
              </w:rPr>
            </w:pPr>
            <w:r w:rsidRPr="007D7059">
              <w:rPr>
                <w:rFonts w:ascii="Arial" w:hAnsi="Arial" w:cs="Arial"/>
                <w:b/>
                <w:sz w:val="20"/>
              </w:rPr>
              <w:t>Required</w:t>
            </w:r>
          </w:p>
        </w:tc>
        <w:tc>
          <w:tcPr>
            <w:tcW w:w="432" w:type="pct"/>
            <w:tcBorders>
              <w:bottom w:val="single" w:sz="4" w:space="0" w:color="auto"/>
            </w:tcBorders>
            <w:shd w:val="clear" w:color="auto" w:fill="7F7F7F"/>
            <w:vAlign w:val="center"/>
          </w:tcPr>
          <w:p w14:paraId="1ADDC98E" w14:textId="77777777" w:rsidR="00D62F97" w:rsidRPr="007D7059" w:rsidRDefault="00D62F97" w:rsidP="005115A6">
            <w:pPr>
              <w:pStyle w:val="NoSpacing"/>
              <w:jc w:val="center"/>
              <w:rPr>
                <w:rFonts w:ascii="Arial" w:hAnsi="Arial" w:cs="Arial"/>
                <w:b/>
                <w:sz w:val="20"/>
              </w:rPr>
            </w:pPr>
            <w:r w:rsidRPr="007D7059">
              <w:rPr>
                <w:rFonts w:ascii="Arial" w:hAnsi="Arial" w:cs="Arial"/>
                <w:b/>
                <w:sz w:val="20"/>
              </w:rPr>
              <w:t>Seq. #</w:t>
            </w:r>
          </w:p>
        </w:tc>
      </w:tr>
      <w:tr w:rsidR="00D62F97" w:rsidRPr="007D7059" w14:paraId="6177B912" w14:textId="77777777" w:rsidTr="00767966">
        <w:trPr>
          <w:trHeight w:val="737"/>
          <w:jc w:val="center"/>
        </w:trPr>
        <w:tc>
          <w:tcPr>
            <w:tcW w:w="714" w:type="pct"/>
            <w:vAlign w:val="center"/>
          </w:tcPr>
          <w:p w14:paraId="51A0CFE9" w14:textId="77777777" w:rsidR="00D62F97" w:rsidRPr="007D7059" w:rsidRDefault="00D62F97" w:rsidP="005115A6">
            <w:pPr>
              <w:pStyle w:val="NoSpacing"/>
              <w:rPr>
                <w:rFonts w:ascii="Arial" w:hAnsi="Arial" w:cs="Arial"/>
                <w:bCs/>
                <w:color w:val="000000"/>
                <w:sz w:val="20"/>
              </w:rPr>
            </w:pPr>
            <w:r w:rsidRPr="007D7059">
              <w:rPr>
                <w:rFonts w:ascii="Arial" w:hAnsi="Arial" w:cs="Arial"/>
                <w:bCs/>
                <w:color w:val="000000"/>
                <w:sz w:val="20"/>
              </w:rPr>
              <w:t>FHA Case #</w:t>
            </w:r>
          </w:p>
        </w:tc>
        <w:tc>
          <w:tcPr>
            <w:tcW w:w="987" w:type="pct"/>
            <w:vAlign w:val="center"/>
          </w:tcPr>
          <w:p w14:paraId="2154FBFB" w14:textId="77777777" w:rsidR="00D62F97" w:rsidRPr="007D7059" w:rsidRDefault="00D62F97" w:rsidP="005115A6">
            <w:pPr>
              <w:pStyle w:val="NoSpacing"/>
              <w:rPr>
                <w:rFonts w:ascii="Arial" w:hAnsi="Arial" w:cs="Arial"/>
                <w:color w:val="000000"/>
                <w:sz w:val="20"/>
              </w:rPr>
            </w:pPr>
            <w:r w:rsidRPr="007D7059">
              <w:rPr>
                <w:rFonts w:ascii="Arial" w:hAnsi="Arial" w:cs="Arial"/>
                <w:color w:val="000000"/>
                <w:sz w:val="20"/>
              </w:rPr>
              <w:t>FHA Case Number</w:t>
            </w:r>
          </w:p>
        </w:tc>
        <w:tc>
          <w:tcPr>
            <w:tcW w:w="2021" w:type="pct"/>
            <w:vAlign w:val="center"/>
          </w:tcPr>
          <w:p w14:paraId="545399F5" w14:textId="77777777" w:rsidR="00D62F97" w:rsidRPr="007D7059" w:rsidRDefault="00D62F97" w:rsidP="005115A6">
            <w:pPr>
              <w:pStyle w:val="NoSpacing"/>
              <w:rPr>
                <w:rFonts w:ascii="Arial" w:hAnsi="Arial" w:cs="Arial"/>
                <w:color w:val="000000"/>
                <w:sz w:val="20"/>
              </w:rPr>
            </w:pPr>
            <w:r w:rsidRPr="007D7059">
              <w:rPr>
                <w:rFonts w:ascii="Arial" w:hAnsi="Arial" w:cs="Arial"/>
                <w:color w:val="000000"/>
                <w:sz w:val="20"/>
              </w:rPr>
              <w:t xml:space="preserve">Numeric(10); </w:t>
            </w:r>
          </w:p>
        </w:tc>
        <w:tc>
          <w:tcPr>
            <w:tcW w:w="846" w:type="pct"/>
            <w:vAlign w:val="center"/>
          </w:tcPr>
          <w:p w14:paraId="26463AAD" w14:textId="77777777" w:rsidR="00D62F97" w:rsidRPr="007D7059" w:rsidRDefault="00D62F97" w:rsidP="005115A6">
            <w:pPr>
              <w:pStyle w:val="NoSpacing"/>
              <w:jc w:val="center"/>
              <w:rPr>
                <w:rFonts w:ascii="Arial" w:hAnsi="Arial" w:cs="Arial"/>
                <w:sz w:val="20"/>
              </w:rPr>
            </w:pPr>
            <w:r w:rsidRPr="007D7059">
              <w:rPr>
                <w:rFonts w:ascii="Arial" w:hAnsi="Arial" w:cs="Arial"/>
                <w:sz w:val="20"/>
              </w:rPr>
              <w:t>Yes</w:t>
            </w:r>
          </w:p>
        </w:tc>
        <w:tc>
          <w:tcPr>
            <w:tcW w:w="432" w:type="pct"/>
            <w:vAlign w:val="center"/>
          </w:tcPr>
          <w:p w14:paraId="6F45BD2F" w14:textId="77777777" w:rsidR="00D62F97" w:rsidRPr="007D7059" w:rsidRDefault="00D62F97" w:rsidP="005115A6">
            <w:pPr>
              <w:pStyle w:val="NoSpacing"/>
              <w:jc w:val="center"/>
              <w:rPr>
                <w:rFonts w:ascii="Arial" w:hAnsi="Arial" w:cs="Arial"/>
                <w:sz w:val="20"/>
              </w:rPr>
            </w:pPr>
            <w:r w:rsidRPr="007D7059">
              <w:rPr>
                <w:rFonts w:ascii="Arial" w:hAnsi="Arial" w:cs="Arial"/>
                <w:sz w:val="20"/>
              </w:rPr>
              <w:t>1</w:t>
            </w:r>
          </w:p>
        </w:tc>
      </w:tr>
      <w:tr w:rsidR="00D62F97" w:rsidRPr="007D7059" w14:paraId="0AE3DB77" w14:textId="77777777" w:rsidTr="00767966">
        <w:trPr>
          <w:trHeight w:val="620"/>
          <w:jc w:val="center"/>
        </w:trPr>
        <w:tc>
          <w:tcPr>
            <w:tcW w:w="714" w:type="pct"/>
            <w:shd w:val="clear" w:color="auto" w:fill="FFFFFF"/>
            <w:vAlign w:val="center"/>
          </w:tcPr>
          <w:p w14:paraId="4903D143" w14:textId="3198CD87" w:rsidR="00D62F97" w:rsidRPr="007D7059" w:rsidRDefault="00D62F97" w:rsidP="005115A6">
            <w:pPr>
              <w:pStyle w:val="NoSpacing"/>
              <w:rPr>
                <w:rFonts w:ascii="Arial" w:hAnsi="Arial" w:cs="Arial"/>
                <w:bCs/>
                <w:color w:val="000000"/>
                <w:sz w:val="20"/>
              </w:rPr>
            </w:pPr>
            <w:r w:rsidRPr="007D7059">
              <w:rPr>
                <w:rFonts w:ascii="Arial" w:hAnsi="Arial" w:cs="Arial"/>
                <w:bCs/>
                <w:color w:val="000000"/>
                <w:sz w:val="20"/>
              </w:rPr>
              <w:t>To Investor</w:t>
            </w:r>
          </w:p>
        </w:tc>
        <w:tc>
          <w:tcPr>
            <w:tcW w:w="987" w:type="pct"/>
            <w:vAlign w:val="center"/>
          </w:tcPr>
          <w:p w14:paraId="327FDC7F" w14:textId="6640C369" w:rsidR="00D62F97" w:rsidRPr="007D7059" w:rsidRDefault="00D62F97" w:rsidP="005115A6">
            <w:pPr>
              <w:pStyle w:val="NoSpacing"/>
              <w:rPr>
                <w:rFonts w:ascii="Arial" w:hAnsi="Arial" w:cs="Arial"/>
                <w:color w:val="000000"/>
                <w:sz w:val="20"/>
              </w:rPr>
            </w:pPr>
            <w:r w:rsidRPr="007D7059">
              <w:rPr>
                <w:rFonts w:ascii="Arial" w:hAnsi="Arial" w:cs="Arial"/>
                <w:color w:val="000000"/>
                <w:sz w:val="20"/>
              </w:rPr>
              <w:t>HUD assigned mortgagee number of investor</w:t>
            </w:r>
          </w:p>
        </w:tc>
        <w:tc>
          <w:tcPr>
            <w:tcW w:w="2021" w:type="pct"/>
            <w:vAlign w:val="center"/>
          </w:tcPr>
          <w:p w14:paraId="381A9201" w14:textId="274DC605" w:rsidR="00D62F97" w:rsidRPr="007D7059" w:rsidRDefault="00D62F97" w:rsidP="00D62F97">
            <w:pPr>
              <w:pStyle w:val="NoSpacing"/>
              <w:rPr>
                <w:rFonts w:ascii="Arial" w:hAnsi="Arial" w:cs="Arial"/>
                <w:color w:val="000000"/>
                <w:sz w:val="20"/>
              </w:rPr>
            </w:pPr>
            <w:r>
              <w:rPr>
                <w:rFonts w:ascii="Arial" w:hAnsi="Arial" w:cs="Arial"/>
                <w:color w:val="000000"/>
                <w:sz w:val="20"/>
              </w:rPr>
              <w:t xml:space="preserve">Numeric(10) </w:t>
            </w:r>
          </w:p>
          <w:p w14:paraId="5C79357B" w14:textId="6E600E65" w:rsidR="00D62F97" w:rsidRPr="007D7059" w:rsidRDefault="00D62F97" w:rsidP="00D62F97">
            <w:pPr>
              <w:pStyle w:val="NoSpacing"/>
              <w:rPr>
                <w:rFonts w:ascii="Arial" w:hAnsi="Arial" w:cs="Arial"/>
                <w:color w:val="000000"/>
                <w:sz w:val="20"/>
              </w:rPr>
            </w:pPr>
            <w:r w:rsidRPr="007D7059">
              <w:rPr>
                <w:rFonts w:ascii="Arial" w:hAnsi="Arial" w:cs="Arial"/>
                <w:color w:val="000000"/>
                <w:sz w:val="20"/>
              </w:rPr>
              <w:t>Must be a valid FHA Investor Number</w:t>
            </w:r>
          </w:p>
        </w:tc>
        <w:tc>
          <w:tcPr>
            <w:tcW w:w="846" w:type="pct"/>
            <w:vAlign w:val="center"/>
          </w:tcPr>
          <w:p w14:paraId="3105901E" w14:textId="77777777" w:rsidR="00D62F97" w:rsidRPr="007D7059" w:rsidRDefault="00D62F97" w:rsidP="005115A6">
            <w:pPr>
              <w:pStyle w:val="NoSpacing"/>
              <w:jc w:val="center"/>
              <w:rPr>
                <w:rFonts w:ascii="Arial" w:hAnsi="Arial" w:cs="Arial"/>
                <w:sz w:val="20"/>
              </w:rPr>
            </w:pPr>
            <w:r w:rsidRPr="007D7059">
              <w:rPr>
                <w:rFonts w:ascii="Arial" w:hAnsi="Arial" w:cs="Arial"/>
                <w:sz w:val="20"/>
              </w:rPr>
              <w:t>Yes</w:t>
            </w:r>
          </w:p>
        </w:tc>
        <w:tc>
          <w:tcPr>
            <w:tcW w:w="432" w:type="pct"/>
            <w:vAlign w:val="center"/>
          </w:tcPr>
          <w:p w14:paraId="3D769FF9" w14:textId="77777777" w:rsidR="00D62F97" w:rsidRPr="007D7059" w:rsidRDefault="00D62F97" w:rsidP="005115A6">
            <w:pPr>
              <w:pStyle w:val="NoSpacing"/>
              <w:jc w:val="center"/>
              <w:rPr>
                <w:rFonts w:ascii="Arial" w:hAnsi="Arial" w:cs="Arial"/>
                <w:sz w:val="20"/>
              </w:rPr>
            </w:pPr>
            <w:r>
              <w:rPr>
                <w:rFonts w:ascii="Arial" w:hAnsi="Arial" w:cs="Arial"/>
                <w:sz w:val="20"/>
              </w:rPr>
              <w:t>2</w:t>
            </w:r>
          </w:p>
        </w:tc>
      </w:tr>
    </w:tbl>
    <w:p w14:paraId="005217C3" w14:textId="77777777" w:rsidR="00E92CA3" w:rsidRDefault="00E92CA3" w:rsidP="00E92CA3"/>
    <w:p w14:paraId="1479B2BC" w14:textId="37C0F3B4" w:rsidR="00F47BE0" w:rsidRDefault="00F47BE0" w:rsidP="00F47BE0">
      <w:pPr>
        <w:pStyle w:val="Heading3"/>
      </w:pPr>
      <w:bookmarkStart w:id="157" w:name="_Toc201552252"/>
      <w:r>
        <w:t xml:space="preserve">Investor Transfer Import </w:t>
      </w:r>
      <w:r w:rsidR="0079779E">
        <w:t xml:space="preserve">– B2G </w:t>
      </w:r>
      <w:r>
        <w:t>File Layout</w:t>
      </w:r>
      <w:bookmarkEnd w:id="157"/>
      <w:r>
        <w:t xml:space="preserve"> </w:t>
      </w:r>
    </w:p>
    <w:p w14:paraId="1BCA8761" w14:textId="77777777" w:rsidR="00F47BE0" w:rsidRPr="00101FF4" w:rsidRDefault="00F47BE0" w:rsidP="00F47BE0">
      <w:r>
        <w:t>This embedded template can be used as a guide for creating the upload file. It can also be found on the upload screen within HERMIT.</w:t>
      </w:r>
    </w:p>
    <w:p w14:paraId="43B846BD" w14:textId="77777777" w:rsidR="00F47BE0" w:rsidRPr="00D62F97" w:rsidRDefault="00F47BE0" w:rsidP="00781879">
      <w:pPr>
        <w:jc w:val="center"/>
      </w:pPr>
      <w:r>
        <w:rPr>
          <w:noProof/>
        </w:rPr>
        <w:drawing>
          <wp:inline distT="0" distB="0" distL="0" distR="0" wp14:anchorId="0F7EAAD6" wp14:editId="4FB3D1E8">
            <wp:extent cx="2888230" cy="937341"/>
            <wp:effectExtent l="19050" t="19050" r="26670" b="15240"/>
            <wp:docPr id="1212400666" name="Picture 1" descr="A close-up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293441" name="Picture 1" descr="A close-up of a document&#10;&#10;Description automatically generated"/>
                    <pic:cNvPicPr/>
                  </pic:nvPicPr>
                  <pic:blipFill>
                    <a:blip r:embed="rId37"/>
                    <a:stretch>
                      <a:fillRect/>
                    </a:stretch>
                  </pic:blipFill>
                  <pic:spPr>
                    <a:xfrm>
                      <a:off x="0" y="0"/>
                      <a:ext cx="2888230" cy="937341"/>
                    </a:xfrm>
                    <a:prstGeom prst="rect">
                      <a:avLst/>
                    </a:prstGeom>
                    <a:ln w="19050">
                      <a:solidFill>
                        <a:srgbClr val="0070C0"/>
                      </a:solidFill>
                    </a:ln>
                  </pic:spPr>
                </pic:pic>
              </a:graphicData>
            </a:graphic>
          </wp:inline>
        </w:drawing>
      </w:r>
    </w:p>
    <w:p w14:paraId="5FDCD412" w14:textId="392AC192" w:rsidR="004D4D13" w:rsidRPr="00A377BD" w:rsidRDefault="004D4D13" w:rsidP="004D4D13">
      <w:pPr>
        <w:pStyle w:val="Caption"/>
        <w:rPr>
          <w:rFonts w:ascii="Times New Roman" w:hAnsi="Times New Roman"/>
          <w:szCs w:val="22"/>
        </w:rPr>
      </w:pPr>
      <w:bookmarkStart w:id="158" w:name="_Toc201552295"/>
      <w:r>
        <w:t xml:space="preserve">Figure </w:t>
      </w:r>
      <w:r>
        <w:rPr>
          <w:noProof/>
        </w:rPr>
        <w:fldChar w:fldCharType="begin"/>
      </w:r>
      <w:r>
        <w:rPr>
          <w:noProof/>
        </w:rPr>
        <w:instrText xml:space="preserve"> SEQ Figure \* ARABIC </w:instrText>
      </w:r>
      <w:r>
        <w:rPr>
          <w:noProof/>
        </w:rPr>
        <w:fldChar w:fldCharType="separate"/>
      </w:r>
      <w:r w:rsidR="00E92CA3">
        <w:rPr>
          <w:noProof/>
        </w:rPr>
        <w:t>12</w:t>
      </w:r>
      <w:r>
        <w:rPr>
          <w:noProof/>
        </w:rPr>
        <w:fldChar w:fldCharType="end"/>
      </w:r>
      <w:r>
        <w:t xml:space="preserve">: </w:t>
      </w:r>
      <w:r w:rsidR="00781879">
        <w:t>Investor Transfer Import File</w:t>
      </w:r>
      <w:bookmarkEnd w:id="158"/>
    </w:p>
    <w:p w14:paraId="39466CE8" w14:textId="77777777" w:rsidR="00D62F97" w:rsidRDefault="00D62F97" w:rsidP="00D62F97"/>
    <w:p w14:paraId="5D6340D1" w14:textId="77777777" w:rsidR="009C1FD9" w:rsidRDefault="009C1FD9" w:rsidP="009C1FD9">
      <w:pPr>
        <w:pStyle w:val="Heading2"/>
      </w:pPr>
      <w:bookmarkStart w:id="159" w:name="_Toc201552253"/>
      <w:r>
        <w:t>Note Uploads</w:t>
      </w:r>
      <w:bookmarkEnd w:id="159"/>
      <w:r>
        <w:t xml:space="preserve"> </w:t>
      </w:r>
    </w:p>
    <w:p w14:paraId="43BA81A5" w14:textId="77777777" w:rsidR="009C1FD9" w:rsidRPr="00E92CA3" w:rsidRDefault="009C1FD9" w:rsidP="00E92CA3">
      <w:pPr>
        <w:ind w:left="360"/>
        <w:rPr>
          <w:szCs w:val="24"/>
        </w:rPr>
      </w:pPr>
      <w:r w:rsidRPr="00E92CA3">
        <w:rPr>
          <w:szCs w:val="24"/>
        </w:rPr>
        <w:t xml:space="preserve">Note Uploads: There is one upload type that can be used to update loan-level data from this page. </w:t>
      </w:r>
    </w:p>
    <w:p w14:paraId="650C6A1C" w14:textId="77777777" w:rsidR="009C1FD9" w:rsidRPr="00E92CA3" w:rsidRDefault="009C1FD9" w:rsidP="00F3362F">
      <w:pPr>
        <w:pStyle w:val="ListParagraph"/>
        <w:numPr>
          <w:ilvl w:val="0"/>
          <w:numId w:val="44"/>
        </w:numPr>
        <w:overflowPunct w:val="0"/>
        <w:autoSpaceDE w:val="0"/>
        <w:autoSpaceDN w:val="0"/>
        <w:adjustRightInd w:val="0"/>
        <w:ind w:left="1080"/>
        <w:textAlignment w:val="baseline"/>
        <w:rPr>
          <w:rFonts w:ascii="Times New Roman" w:hAnsi="Times New Roman"/>
        </w:rPr>
      </w:pPr>
      <w:r w:rsidRPr="00E92CA3">
        <w:rPr>
          <w:rFonts w:ascii="Times New Roman" w:hAnsi="Times New Roman"/>
          <w:sz w:val="24"/>
          <w:szCs w:val="24"/>
        </w:rPr>
        <w:t>Notes</w:t>
      </w:r>
    </w:p>
    <w:p w14:paraId="284FA5D7" w14:textId="77777777" w:rsidR="009C1FD9" w:rsidRDefault="009C1FD9" w:rsidP="009C1FD9">
      <w:pPr>
        <w:pStyle w:val="Heading3"/>
        <w:rPr>
          <w:lang w:val="en-US"/>
        </w:rPr>
      </w:pPr>
      <w:bookmarkStart w:id="160" w:name="_Toc201552254"/>
      <w:r w:rsidRPr="00BB53B4">
        <w:rPr>
          <w:lang w:val="en-US"/>
        </w:rPr>
        <w:t>Upload File Requirements</w:t>
      </w:r>
      <w:bookmarkEnd w:id="160"/>
      <w:r w:rsidRPr="00BB53B4">
        <w:rPr>
          <w:lang w:val="en-US"/>
        </w:rPr>
        <w:t xml:space="preserve"> </w:t>
      </w:r>
    </w:p>
    <w:p w14:paraId="1299F1A4" w14:textId="77777777" w:rsidR="009C1FD9" w:rsidRDefault="009C1FD9" w:rsidP="009C1FD9">
      <w:r w:rsidRPr="0038016F">
        <w:t xml:space="preserve">This </w:t>
      </w:r>
      <w:r>
        <w:t xml:space="preserve">section documents </w:t>
      </w:r>
      <w:r w:rsidRPr="0038016F">
        <w:t xml:space="preserve">the record layout requirements used to generate a file that </w:t>
      </w:r>
      <w:r>
        <w:t>will</w:t>
      </w:r>
      <w:r w:rsidRPr="0038016F">
        <w:t xml:space="preserve"> successfully upload </w:t>
      </w:r>
      <w:r>
        <w:t xml:space="preserve">Notes </w:t>
      </w:r>
      <w:r w:rsidRPr="0038016F">
        <w:t xml:space="preserve">to the </w:t>
      </w:r>
      <w:r>
        <w:t>HERMIT</w:t>
      </w:r>
      <w:r w:rsidRPr="0038016F">
        <w:t xml:space="preserve"> system. </w:t>
      </w:r>
      <w:r>
        <w:t xml:space="preserve">Below is a view of the HERMIT Note Uploads Screen. It allows the authorized user to browse their internal sources for HECM data to retrieve the various files to be uploaded for the day. Once a file is selected using the Choose File button, the authorized user clicks the Upload button for immediate processing of the file into HERMIT.  The user would repeat this process for each file type as needed. </w:t>
      </w:r>
    </w:p>
    <w:p w14:paraId="36D7CD76" w14:textId="77777777" w:rsidR="009C1FD9" w:rsidRDefault="009C1FD9" w:rsidP="009C1FD9">
      <w:pPr>
        <w:keepNext/>
        <w:rPr>
          <w:noProof/>
        </w:rPr>
      </w:pPr>
      <w:r>
        <w:rPr>
          <w:noProof/>
          <w14:ligatures w14:val="standardContextual"/>
        </w:rPr>
        <w:drawing>
          <wp:inline distT="0" distB="0" distL="0" distR="0" wp14:anchorId="78B907B6" wp14:editId="6D69DB6F">
            <wp:extent cx="5943600" cy="2544445"/>
            <wp:effectExtent l="19050" t="19050" r="19050" b="27305"/>
            <wp:docPr id="1293669660"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3669660" name="Picture 1" descr="A screenshot of a computer&#10;&#10;Description automatically generated"/>
                    <pic:cNvPicPr/>
                  </pic:nvPicPr>
                  <pic:blipFill>
                    <a:blip r:embed="rId38"/>
                    <a:stretch>
                      <a:fillRect/>
                    </a:stretch>
                  </pic:blipFill>
                  <pic:spPr>
                    <a:xfrm>
                      <a:off x="0" y="0"/>
                      <a:ext cx="5943600" cy="2544445"/>
                    </a:xfrm>
                    <a:prstGeom prst="rect">
                      <a:avLst/>
                    </a:prstGeom>
                    <a:ln w="19050">
                      <a:solidFill>
                        <a:srgbClr val="0070C0"/>
                      </a:solidFill>
                    </a:ln>
                  </pic:spPr>
                </pic:pic>
              </a:graphicData>
            </a:graphic>
          </wp:inline>
        </w:drawing>
      </w:r>
      <w:r w:rsidRPr="00DB2025">
        <w:rPr>
          <w:noProof/>
        </w:rPr>
        <w:t xml:space="preserve"> </w:t>
      </w:r>
    </w:p>
    <w:p w14:paraId="0FF1FA24" w14:textId="25A5A510" w:rsidR="009C1FD9" w:rsidRPr="00D02A1A" w:rsidRDefault="009C1FD9" w:rsidP="009C1FD9">
      <w:pPr>
        <w:pStyle w:val="Caption"/>
        <w:rPr>
          <w:noProof/>
        </w:rPr>
      </w:pPr>
      <w:bookmarkStart w:id="161" w:name="_Toc201552296"/>
      <w:r>
        <w:t xml:space="preserve">Figure </w:t>
      </w:r>
      <w:r>
        <w:rPr>
          <w:noProof/>
        </w:rPr>
        <w:fldChar w:fldCharType="begin"/>
      </w:r>
      <w:r>
        <w:rPr>
          <w:noProof/>
        </w:rPr>
        <w:instrText xml:space="preserve"> SEQ Figure \* ARABIC </w:instrText>
      </w:r>
      <w:r>
        <w:rPr>
          <w:noProof/>
        </w:rPr>
        <w:fldChar w:fldCharType="separate"/>
      </w:r>
      <w:r w:rsidR="00E92CA3">
        <w:rPr>
          <w:noProof/>
        </w:rPr>
        <w:t>13</w:t>
      </w:r>
      <w:r>
        <w:rPr>
          <w:noProof/>
        </w:rPr>
        <w:fldChar w:fldCharType="end"/>
      </w:r>
      <w:r>
        <w:t>:</w:t>
      </w:r>
      <w:r w:rsidR="00781879">
        <w:t xml:space="preserve"> Note Upload</w:t>
      </w:r>
      <w:r>
        <w:t xml:space="preserve"> Screen</w:t>
      </w:r>
      <w:bookmarkEnd w:id="161"/>
    </w:p>
    <w:p w14:paraId="5115FB7D" w14:textId="77777777" w:rsidR="009C1FD9" w:rsidRDefault="009C1FD9" w:rsidP="009C1FD9">
      <w:pPr>
        <w:ind w:left="540"/>
        <w:rPr>
          <w:noProof/>
        </w:rPr>
      </w:pPr>
    </w:p>
    <w:p w14:paraId="535DBE07" w14:textId="77777777" w:rsidR="009C1FD9" w:rsidRDefault="009C1FD9" w:rsidP="009C1FD9">
      <w:r>
        <w:t>Each file may contain up to 1,500 records.  The processing time to upload a file containing up to 1,500 records will normally take a few minutes. If there are any posting errors, the user will be notified during the process. The upload is deemed to be complete when the user is notified via a success or failure message on the screen. The message consists of three types of notifications:</w:t>
      </w:r>
    </w:p>
    <w:p w14:paraId="4E5007A8" w14:textId="77777777" w:rsidR="009C1FD9" w:rsidRDefault="009C1FD9" w:rsidP="00F3362F">
      <w:pPr>
        <w:numPr>
          <w:ilvl w:val="0"/>
          <w:numId w:val="47"/>
        </w:numPr>
      </w:pPr>
      <w:r>
        <w:t xml:space="preserve">Error records </w:t>
      </w:r>
    </w:p>
    <w:p w14:paraId="6F428E32" w14:textId="77777777" w:rsidR="009C1FD9" w:rsidRDefault="009C1FD9" w:rsidP="00F3362F">
      <w:pPr>
        <w:numPr>
          <w:ilvl w:val="0"/>
          <w:numId w:val="47"/>
        </w:numPr>
      </w:pPr>
      <w:r>
        <w:t>Warnings/success records</w:t>
      </w:r>
    </w:p>
    <w:p w14:paraId="67561005" w14:textId="77777777" w:rsidR="009C1FD9" w:rsidRDefault="009C1FD9" w:rsidP="00F3362F">
      <w:pPr>
        <w:numPr>
          <w:ilvl w:val="0"/>
          <w:numId w:val="47"/>
        </w:numPr>
      </w:pPr>
      <w:r>
        <w:t>Success records</w:t>
      </w:r>
    </w:p>
    <w:p w14:paraId="6BB17365" w14:textId="68E008F3" w:rsidR="009C1FD9" w:rsidRDefault="0096552A" w:rsidP="009C1FD9">
      <w:pPr>
        <w:keepNext/>
        <w:ind w:left="540"/>
        <w:jc w:val="center"/>
      </w:pPr>
      <w:r>
        <w:rPr>
          <w:noProof/>
        </w:rPr>
        <w:drawing>
          <wp:inline distT="0" distB="0" distL="0" distR="0" wp14:anchorId="75C431E2" wp14:editId="6DE0CD45">
            <wp:extent cx="5486400" cy="2986454"/>
            <wp:effectExtent l="19050" t="19050" r="19050" b="23495"/>
            <wp:docPr id="1802001863"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2001863" name="Picture 1" descr="A screenshot of a computer&#10;&#10;Description automatically generated"/>
                    <pic:cNvPicPr/>
                  </pic:nvPicPr>
                  <pic:blipFill>
                    <a:blip r:embed="rId39"/>
                    <a:stretch>
                      <a:fillRect/>
                    </a:stretch>
                  </pic:blipFill>
                  <pic:spPr>
                    <a:xfrm>
                      <a:off x="0" y="0"/>
                      <a:ext cx="5492646" cy="2989854"/>
                    </a:xfrm>
                    <a:prstGeom prst="rect">
                      <a:avLst/>
                    </a:prstGeom>
                    <a:ln w="19050">
                      <a:solidFill>
                        <a:srgbClr val="0070C0"/>
                      </a:solidFill>
                    </a:ln>
                  </pic:spPr>
                </pic:pic>
              </a:graphicData>
            </a:graphic>
          </wp:inline>
        </w:drawing>
      </w:r>
    </w:p>
    <w:p w14:paraId="11A4D2E5" w14:textId="5B385239" w:rsidR="009C1FD9" w:rsidRPr="00A377BD" w:rsidRDefault="009C1FD9" w:rsidP="009C1FD9">
      <w:pPr>
        <w:pStyle w:val="Caption"/>
        <w:rPr>
          <w:rFonts w:ascii="Times New Roman" w:hAnsi="Times New Roman"/>
          <w:szCs w:val="22"/>
        </w:rPr>
      </w:pPr>
      <w:bookmarkStart w:id="162" w:name="_Toc201552297"/>
      <w:r>
        <w:t xml:space="preserve">Figure </w:t>
      </w:r>
      <w:r>
        <w:rPr>
          <w:noProof/>
        </w:rPr>
        <w:fldChar w:fldCharType="begin"/>
      </w:r>
      <w:r>
        <w:rPr>
          <w:noProof/>
        </w:rPr>
        <w:instrText xml:space="preserve"> SEQ Figure \* ARABIC </w:instrText>
      </w:r>
      <w:r>
        <w:rPr>
          <w:noProof/>
        </w:rPr>
        <w:fldChar w:fldCharType="separate"/>
      </w:r>
      <w:r w:rsidR="004B05E5">
        <w:rPr>
          <w:noProof/>
        </w:rPr>
        <w:t>14</w:t>
      </w:r>
      <w:r>
        <w:rPr>
          <w:noProof/>
        </w:rPr>
        <w:fldChar w:fldCharType="end"/>
      </w:r>
      <w:r>
        <w:t>: File Processing In HERMIT</w:t>
      </w:r>
      <w:bookmarkEnd w:id="162"/>
    </w:p>
    <w:p w14:paraId="7B3B4F90" w14:textId="77777777" w:rsidR="009C1FD9" w:rsidRPr="00033A04" w:rsidRDefault="009C1FD9" w:rsidP="009C1FD9">
      <w:r w:rsidRPr="00033A04">
        <w:t>File name and type:</w:t>
      </w:r>
    </w:p>
    <w:p w14:paraId="2D68463E" w14:textId="77777777" w:rsidR="009C1FD9" w:rsidRDefault="009C1FD9" w:rsidP="00F3362F">
      <w:pPr>
        <w:numPr>
          <w:ilvl w:val="0"/>
          <w:numId w:val="21"/>
        </w:numPr>
      </w:pPr>
      <w:r w:rsidRPr="00033A04">
        <w:t>A</w:t>
      </w:r>
      <w:r>
        <w:t>ny file name may be used, there are no naming requirements.</w:t>
      </w:r>
    </w:p>
    <w:p w14:paraId="145B86FA" w14:textId="77777777" w:rsidR="009C1FD9" w:rsidRDefault="009C1FD9" w:rsidP="00F3362F">
      <w:pPr>
        <w:numPr>
          <w:ilvl w:val="0"/>
          <w:numId w:val="11"/>
        </w:numPr>
      </w:pPr>
      <w:r>
        <w:t xml:space="preserve">A flat Text (Tab delimited) </w:t>
      </w:r>
      <w:r w:rsidRPr="0038016F">
        <w:t xml:space="preserve">file </w:t>
      </w:r>
      <w:r>
        <w:t xml:space="preserve">is required. The valid file extension is .txt </w:t>
      </w:r>
    </w:p>
    <w:p w14:paraId="1655DF1E" w14:textId="77777777" w:rsidR="009C1FD9" w:rsidRDefault="009C1FD9" w:rsidP="00F3362F">
      <w:pPr>
        <w:numPr>
          <w:ilvl w:val="0"/>
          <w:numId w:val="12"/>
        </w:numPr>
      </w:pPr>
      <w:r>
        <w:t>Each row must contain only one record.</w:t>
      </w:r>
    </w:p>
    <w:p w14:paraId="775D4182" w14:textId="77777777" w:rsidR="009C1FD9" w:rsidRDefault="009C1FD9" w:rsidP="009C1FD9">
      <w:r>
        <w:t>Frequency of upload file:</w:t>
      </w:r>
    </w:p>
    <w:p w14:paraId="4FA72098" w14:textId="77777777" w:rsidR="009C1FD9" w:rsidRDefault="009C1FD9" w:rsidP="009C1FD9">
      <w:r>
        <w:t>There is no restriction on the number of files uploaded on a given day. File layout examples can be found in each section.</w:t>
      </w:r>
    </w:p>
    <w:p w14:paraId="599A5789" w14:textId="77777777" w:rsidR="009C1FD9" w:rsidRDefault="009C1FD9" w:rsidP="009C1FD9">
      <w:r>
        <w:t>The Servicing Module provides a feature to allow a Servicer and HUD to upload a volume of transactions for the following activities in Table 4.</w:t>
      </w:r>
    </w:p>
    <w:p w14:paraId="111D0754" w14:textId="0924797D" w:rsidR="009C1FD9" w:rsidRDefault="004B05E5" w:rsidP="009C1FD9">
      <w:pPr>
        <w:pStyle w:val="TableTitle"/>
      </w:pPr>
      <w:bookmarkStart w:id="163" w:name="_Toc201552277"/>
      <w:r w:rsidRPr="00033A04">
        <w:t xml:space="preserve">Table </w:t>
      </w:r>
      <w:r>
        <w:rPr>
          <w:noProof/>
        </w:rPr>
        <w:fldChar w:fldCharType="begin"/>
      </w:r>
      <w:r>
        <w:rPr>
          <w:noProof/>
        </w:rPr>
        <w:instrText xml:space="preserve"> SEQ Table \* ARABIC </w:instrText>
      </w:r>
      <w:r>
        <w:rPr>
          <w:noProof/>
        </w:rPr>
        <w:fldChar w:fldCharType="separate"/>
      </w:r>
      <w:r w:rsidR="00E92CA3">
        <w:rPr>
          <w:noProof/>
        </w:rPr>
        <w:t>12</w:t>
      </w:r>
      <w:r>
        <w:rPr>
          <w:noProof/>
        </w:rPr>
        <w:fldChar w:fldCharType="end"/>
      </w:r>
      <w:r w:rsidR="009C1FD9">
        <w:t>: HECM File Upload Types</w:t>
      </w:r>
      <w:bookmarkEnd w:id="163"/>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2245"/>
        <w:gridCol w:w="7095"/>
      </w:tblGrid>
      <w:tr w:rsidR="009C1FD9" w:rsidRPr="005732DE" w14:paraId="2D4CD7A5" w14:textId="77777777" w:rsidTr="00767966">
        <w:trPr>
          <w:cantSplit/>
          <w:tblHeader/>
        </w:trPr>
        <w:tc>
          <w:tcPr>
            <w:tcW w:w="1202" w:type="pct"/>
            <w:shd w:val="clear" w:color="auto" w:fill="7F7F7F"/>
          </w:tcPr>
          <w:p w14:paraId="21AECBDA" w14:textId="77777777" w:rsidR="009C1FD9" w:rsidRPr="002C67DA" w:rsidRDefault="009C1FD9" w:rsidP="009550BF">
            <w:pPr>
              <w:keepNext/>
              <w:spacing w:before="20" w:after="20"/>
              <w:jc w:val="center"/>
              <w:rPr>
                <w:rFonts w:ascii="Arial" w:hAnsi="Arial" w:cs="Arial"/>
                <w:b/>
                <w:color w:val="000000"/>
                <w:szCs w:val="22"/>
              </w:rPr>
            </w:pPr>
            <w:r>
              <w:rPr>
                <w:rFonts w:ascii="Arial" w:hAnsi="Arial" w:cs="Arial"/>
                <w:b/>
                <w:color w:val="000000"/>
                <w:sz w:val="22"/>
                <w:szCs w:val="22"/>
              </w:rPr>
              <w:t>File Upload Type</w:t>
            </w:r>
          </w:p>
        </w:tc>
        <w:tc>
          <w:tcPr>
            <w:tcW w:w="3798" w:type="pct"/>
            <w:shd w:val="clear" w:color="auto" w:fill="7F7F7F"/>
          </w:tcPr>
          <w:p w14:paraId="49CF35B9" w14:textId="77777777" w:rsidR="009C1FD9" w:rsidRPr="002C67DA" w:rsidRDefault="009C1FD9" w:rsidP="009550BF">
            <w:pPr>
              <w:keepNext/>
              <w:spacing w:before="20" w:after="20"/>
              <w:jc w:val="center"/>
              <w:rPr>
                <w:rFonts w:ascii="Arial" w:hAnsi="Arial" w:cs="Arial"/>
                <w:b/>
                <w:color w:val="000000"/>
                <w:szCs w:val="22"/>
              </w:rPr>
            </w:pPr>
            <w:r w:rsidRPr="002C67DA">
              <w:rPr>
                <w:rFonts w:ascii="Arial" w:hAnsi="Arial" w:cs="Arial"/>
                <w:b/>
                <w:color w:val="000000"/>
                <w:sz w:val="22"/>
                <w:szCs w:val="22"/>
              </w:rPr>
              <w:t>Description</w:t>
            </w:r>
          </w:p>
        </w:tc>
      </w:tr>
      <w:tr w:rsidR="009C1FD9" w:rsidRPr="002D3F5B" w14:paraId="3289C9A5" w14:textId="77777777" w:rsidTr="00767966">
        <w:trPr>
          <w:cantSplit/>
        </w:trPr>
        <w:tc>
          <w:tcPr>
            <w:tcW w:w="1202" w:type="pct"/>
            <w:shd w:val="clear" w:color="auto" w:fill="auto"/>
            <w:vAlign w:val="center"/>
          </w:tcPr>
          <w:p w14:paraId="77F99BD2" w14:textId="77777777" w:rsidR="009C1FD9" w:rsidRPr="001F3D3B" w:rsidRDefault="009C1FD9" w:rsidP="009550BF">
            <w:pPr>
              <w:spacing w:before="20" w:after="20"/>
              <w:rPr>
                <w:rFonts w:ascii="Arial" w:hAnsi="Arial" w:cs="Arial"/>
                <w:sz w:val="20"/>
              </w:rPr>
            </w:pPr>
            <w:r>
              <w:rPr>
                <w:rFonts w:ascii="Arial" w:hAnsi="Arial" w:cs="Arial"/>
                <w:sz w:val="20"/>
              </w:rPr>
              <w:t xml:space="preserve">Notes </w:t>
            </w:r>
          </w:p>
        </w:tc>
        <w:tc>
          <w:tcPr>
            <w:tcW w:w="3798" w:type="pct"/>
            <w:shd w:val="clear" w:color="auto" w:fill="auto"/>
            <w:vAlign w:val="center"/>
          </w:tcPr>
          <w:p w14:paraId="3DDBC10C" w14:textId="77777777" w:rsidR="009C1FD9" w:rsidRPr="002E60C7" w:rsidRDefault="009C1FD9" w:rsidP="009550BF">
            <w:pPr>
              <w:spacing w:before="20" w:after="20"/>
              <w:rPr>
                <w:rFonts w:ascii="Arial" w:hAnsi="Arial" w:cs="Arial"/>
                <w:sz w:val="20"/>
              </w:rPr>
            </w:pPr>
            <w:r w:rsidRPr="002E60C7">
              <w:rPr>
                <w:rFonts w:ascii="Arial" w:hAnsi="Arial" w:cs="Arial"/>
                <w:sz w:val="20"/>
              </w:rPr>
              <w:t xml:space="preserve">Is used to inform HERMIT of all </w:t>
            </w:r>
            <w:r>
              <w:rPr>
                <w:rFonts w:ascii="Arial" w:hAnsi="Arial" w:cs="Arial"/>
                <w:sz w:val="20"/>
              </w:rPr>
              <w:t>Notes</w:t>
            </w:r>
          </w:p>
        </w:tc>
      </w:tr>
    </w:tbl>
    <w:p w14:paraId="6B098213" w14:textId="77777777" w:rsidR="009C1FD9" w:rsidRDefault="009C1FD9" w:rsidP="009C1FD9"/>
    <w:p w14:paraId="66D00983" w14:textId="77777777" w:rsidR="009C1FD9" w:rsidRDefault="009C1FD9" w:rsidP="009C1FD9">
      <w:r w:rsidRPr="0038016F">
        <w:t>Data formatting</w:t>
      </w:r>
      <w:r>
        <w:t xml:space="preserve">: </w:t>
      </w:r>
    </w:p>
    <w:p w14:paraId="5609D51C" w14:textId="77777777" w:rsidR="009C1FD9" w:rsidRDefault="009C1FD9" w:rsidP="009C1FD9">
      <w:r>
        <w:t>Dashes (-) and decimal points (.) are permitted within the upload file; no other special characters or symbols should be present.</w:t>
      </w:r>
    </w:p>
    <w:p w14:paraId="524169F0" w14:textId="77777777" w:rsidR="009C1FD9" w:rsidRPr="004759F9" w:rsidRDefault="009C1FD9" w:rsidP="009C1FD9">
      <w:r w:rsidRPr="002E60C7">
        <w:rPr>
          <w:szCs w:val="24"/>
        </w:rPr>
        <w:t xml:space="preserve">File </w:t>
      </w:r>
      <w:r>
        <w:rPr>
          <w:szCs w:val="24"/>
        </w:rPr>
        <w:t>Header Description:</w:t>
      </w:r>
    </w:p>
    <w:p w14:paraId="328A0311" w14:textId="77777777" w:rsidR="009C1FD9" w:rsidRDefault="009C1FD9" w:rsidP="009C1FD9">
      <w:r>
        <w:t>T</w:t>
      </w:r>
      <w:r w:rsidRPr="003C01D1">
        <w:t xml:space="preserve">he first row of each file must contain the </w:t>
      </w:r>
      <w:r>
        <w:rPr>
          <w:rFonts w:cs="Arial"/>
        </w:rPr>
        <w:t>file type identifier</w:t>
      </w:r>
      <w:r>
        <w:t xml:space="preserve">. No other header row </w:t>
      </w:r>
      <w:r w:rsidRPr="003C01D1">
        <w:t xml:space="preserve">or header information is permitted. </w:t>
      </w:r>
      <w:r>
        <w:t>The presence of any other header information will result in file upload failure.</w:t>
      </w:r>
    </w:p>
    <w:p w14:paraId="73A465B6" w14:textId="77777777" w:rsidR="009C1FD9" w:rsidRPr="002E60C7" w:rsidRDefault="009C1FD9" w:rsidP="009C1FD9">
      <w:pPr>
        <w:ind w:left="720"/>
      </w:pPr>
      <w:r>
        <w:t xml:space="preserve">The </w:t>
      </w:r>
      <w:r w:rsidRPr="002E60C7">
        <w:rPr>
          <w:szCs w:val="24"/>
        </w:rPr>
        <w:t>valid file type identifier is as follows:</w:t>
      </w:r>
    </w:p>
    <w:p w14:paraId="04DEDC59" w14:textId="77777777" w:rsidR="009C1FD9" w:rsidRDefault="009C1FD9" w:rsidP="00F3362F">
      <w:pPr>
        <w:pStyle w:val="TableText"/>
        <w:numPr>
          <w:ilvl w:val="0"/>
          <w:numId w:val="18"/>
        </w:numPr>
        <w:spacing w:after="0"/>
        <w:ind w:left="1080"/>
        <w:rPr>
          <w:rFonts w:ascii="Times New Roman" w:hAnsi="Times New Roman"/>
          <w:sz w:val="24"/>
          <w:szCs w:val="24"/>
          <w:lang w:val="en-US" w:eastAsia="en-US"/>
        </w:rPr>
      </w:pPr>
      <w:r w:rsidRPr="007A05AC">
        <w:rPr>
          <w:rFonts w:ascii="Times New Roman" w:hAnsi="Times New Roman"/>
          <w:sz w:val="24"/>
          <w:szCs w:val="24"/>
          <w:lang w:val="en-US" w:eastAsia="en-US"/>
        </w:rPr>
        <w:t>“</w:t>
      </w:r>
      <w:r>
        <w:rPr>
          <w:rFonts w:ascii="Times New Roman" w:hAnsi="Times New Roman"/>
          <w:sz w:val="24"/>
          <w:szCs w:val="24"/>
          <w:lang w:val="en-US" w:eastAsia="en-US"/>
        </w:rPr>
        <w:t>NotesImport</w:t>
      </w:r>
      <w:r w:rsidRPr="007A05AC">
        <w:rPr>
          <w:rFonts w:ascii="Times New Roman" w:hAnsi="Times New Roman"/>
          <w:sz w:val="24"/>
          <w:szCs w:val="24"/>
          <w:lang w:val="en-US" w:eastAsia="en-US"/>
        </w:rPr>
        <w:t xml:space="preserve">” </w:t>
      </w:r>
    </w:p>
    <w:p w14:paraId="74B80517" w14:textId="77777777" w:rsidR="009C1FD9" w:rsidRDefault="009C1FD9" w:rsidP="009C1FD9">
      <w:pPr>
        <w:pStyle w:val="TableText"/>
        <w:spacing w:after="0"/>
        <w:rPr>
          <w:rFonts w:ascii="Times New Roman" w:hAnsi="Times New Roman"/>
          <w:sz w:val="24"/>
          <w:szCs w:val="24"/>
          <w:lang w:val="en-US" w:eastAsia="en-US"/>
        </w:rPr>
      </w:pPr>
    </w:p>
    <w:p w14:paraId="52A83D7D" w14:textId="77777777" w:rsidR="009C1FD9" w:rsidRDefault="009C1FD9" w:rsidP="009C1FD9">
      <w:pPr>
        <w:pStyle w:val="Heading3"/>
      </w:pPr>
      <w:bookmarkStart w:id="164" w:name="_Toc201552255"/>
      <w:r>
        <w:rPr>
          <w:lang w:val="en-US"/>
        </w:rPr>
        <w:t xml:space="preserve">Notes </w:t>
      </w:r>
      <w:r>
        <w:t>Import – Record Layout</w:t>
      </w:r>
      <w:bookmarkEnd w:id="164"/>
    </w:p>
    <w:p w14:paraId="1B4BC140" w14:textId="77777777" w:rsidR="009C1FD9" w:rsidRPr="00D50465" w:rsidRDefault="009C1FD9" w:rsidP="009C1FD9">
      <w:r>
        <w:t>This table describes the required data elements, formats, and their sequence within the file.</w:t>
      </w:r>
    </w:p>
    <w:p w14:paraId="444169C0" w14:textId="3F3BC676" w:rsidR="009C1FD9" w:rsidRPr="002719CC" w:rsidRDefault="004B05E5" w:rsidP="009C1FD9">
      <w:pPr>
        <w:pStyle w:val="TableTitle"/>
      </w:pPr>
      <w:bookmarkStart w:id="165" w:name="_Toc201552278"/>
      <w:r w:rsidRPr="00033A04">
        <w:t xml:space="preserve">Table </w:t>
      </w:r>
      <w:r>
        <w:rPr>
          <w:noProof/>
        </w:rPr>
        <w:fldChar w:fldCharType="begin"/>
      </w:r>
      <w:r>
        <w:rPr>
          <w:noProof/>
        </w:rPr>
        <w:instrText xml:space="preserve"> SEQ Table \* ARABIC </w:instrText>
      </w:r>
      <w:r>
        <w:rPr>
          <w:noProof/>
        </w:rPr>
        <w:fldChar w:fldCharType="separate"/>
      </w:r>
      <w:r w:rsidR="00E92CA3">
        <w:rPr>
          <w:noProof/>
        </w:rPr>
        <w:t>13</w:t>
      </w:r>
      <w:r>
        <w:rPr>
          <w:noProof/>
        </w:rPr>
        <w:fldChar w:fldCharType="end"/>
      </w:r>
      <w:r w:rsidR="009C1FD9" w:rsidRPr="002719CC">
        <w:t xml:space="preserve">: Data Item Descriptions for File </w:t>
      </w:r>
      <w:r w:rsidR="009C1FD9">
        <w:t>NotesI</w:t>
      </w:r>
      <w:r w:rsidR="009C1FD9" w:rsidRPr="00700767">
        <w:rPr>
          <w:rFonts w:cs="Arial"/>
          <w:szCs w:val="24"/>
        </w:rPr>
        <w:t>mport</w:t>
      </w:r>
      <w:bookmarkEnd w:id="165"/>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9"/>
        <w:gridCol w:w="2061"/>
        <w:gridCol w:w="3622"/>
        <w:gridCol w:w="1578"/>
        <w:gridCol w:w="640"/>
      </w:tblGrid>
      <w:tr w:rsidR="009C1FD9" w:rsidRPr="007D7059" w14:paraId="5DF67AF6" w14:textId="77777777" w:rsidTr="00767966">
        <w:trPr>
          <w:trHeight w:val="432"/>
          <w:tblHeader/>
          <w:jc w:val="center"/>
        </w:trPr>
        <w:tc>
          <w:tcPr>
            <w:tcW w:w="5000" w:type="pct"/>
            <w:gridSpan w:val="5"/>
            <w:shd w:val="clear" w:color="auto" w:fill="7F7F7F"/>
            <w:vAlign w:val="center"/>
          </w:tcPr>
          <w:p w14:paraId="1C82B8C1" w14:textId="77777777" w:rsidR="009C1FD9" w:rsidRPr="007D7059" w:rsidRDefault="009C1FD9" w:rsidP="009550BF">
            <w:pPr>
              <w:pStyle w:val="NoSpacing"/>
              <w:jc w:val="center"/>
              <w:rPr>
                <w:rFonts w:ascii="Arial" w:hAnsi="Arial" w:cs="Arial"/>
                <w:b/>
                <w:sz w:val="20"/>
              </w:rPr>
            </w:pPr>
            <w:r w:rsidRPr="007D7059">
              <w:rPr>
                <w:rFonts w:ascii="Arial" w:hAnsi="Arial" w:cs="Arial"/>
                <w:b/>
                <w:sz w:val="20"/>
              </w:rPr>
              <w:t xml:space="preserve">File Type Identifier: </w:t>
            </w:r>
            <w:r>
              <w:rPr>
                <w:rFonts w:ascii="Arial" w:hAnsi="Arial" w:cs="Arial"/>
                <w:b/>
                <w:sz w:val="20"/>
              </w:rPr>
              <w:t>Notes</w:t>
            </w:r>
            <w:r w:rsidRPr="007D7059">
              <w:rPr>
                <w:rFonts w:ascii="Arial" w:hAnsi="Arial" w:cs="Arial"/>
                <w:b/>
                <w:sz w:val="20"/>
              </w:rPr>
              <w:t>Import</w:t>
            </w:r>
          </w:p>
        </w:tc>
      </w:tr>
      <w:tr w:rsidR="009C1FD9" w:rsidRPr="007D7059" w14:paraId="32282CF2" w14:textId="77777777" w:rsidTr="00767966">
        <w:trPr>
          <w:trHeight w:val="432"/>
          <w:tblHeader/>
          <w:jc w:val="center"/>
        </w:trPr>
        <w:tc>
          <w:tcPr>
            <w:tcW w:w="775" w:type="pct"/>
            <w:shd w:val="clear" w:color="auto" w:fill="7F7F7F"/>
            <w:vAlign w:val="center"/>
          </w:tcPr>
          <w:p w14:paraId="53D807B5" w14:textId="77777777" w:rsidR="009C1FD9" w:rsidRPr="007D7059" w:rsidRDefault="009C1FD9" w:rsidP="009550BF">
            <w:pPr>
              <w:pStyle w:val="NoSpacing"/>
              <w:rPr>
                <w:rFonts w:ascii="Arial" w:hAnsi="Arial" w:cs="Arial"/>
                <w:b/>
                <w:sz w:val="20"/>
              </w:rPr>
            </w:pPr>
            <w:r w:rsidRPr="007D7059">
              <w:rPr>
                <w:rFonts w:ascii="Arial" w:hAnsi="Arial" w:cs="Arial"/>
                <w:b/>
                <w:sz w:val="20"/>
              </w:rPr>
              <w:t>Data Item</w:t>
            </w:r>
          </w:p>
        </w:tc>
        <w:tc>
          <w:tcPr>
            <w:tcW w:w="1102" w:type="pct"/>
            <w:shd w:val="clear" w:color="auto" w:fill="7F7F7F"/>
            <w:vAlign w:val="center"/>
          </w:tcPr>
          <w:p w14:paraId="21AC8A84" w14:textId="77777777" w:rsidR="009C1FD9" w:rsidRPr="007D7059" w:rsidRDefault="009C1FD9" w:rsidP="009550BF">
            <w:pPr>
              <w:pStyle w:val="NoSpacing"/>
              <w:jc w:val="center"/>
              <w:rPr>
                <w:rFonts w:ascii="Arial" w:hAnsi="Arial" w:cs="Arial"/>
                <w:b/>
                <w:sz w:val="20"/>
              </w:rPr>
            </w:pPr>
            <w:r w:rsidRPr="007D7059">
              <w:rPr>
                <w:rFonts w:ascii="Arial" w:hAnsi="Arial" w:cs="Arial"/>
                <w:b/>
                <w:sz w:val="20"/>
              </w:rPr>
              <w:t>Description</w:t>
            </w:r>
          </w:p>
        </w:tc>
        <w:tc>
          <w:tcPr>
            <w:tcW w:w="1937" w:type="pct"/>
            <w:shd w:val="clear" w:color="auto" w:fill="7F7F7F"/>
            <w:vAlign w:val="center"/>
          </w:tcPr>
          <w:p w14:paraId="734AA2AC" w14:textId="77777777" w:rsidR="009C1FD9" w:rsidRPr="007D7059" w:rsidRDefault="009C1FD9" w:rsidP="009550BF">
            <w:pPr>
              <w:pStyle w:val="NoSpacing"/>
              <w:jc w:val="center"/>
              <w:rPr>
                <w:rFonts w:ascii="Arial" w:hAnsi="Arial" w:cs="Arial"/>
                <w:b/>
                <w:sz w:val="20"/>
              </w:rPr>
            </w:pPr>
            <w:r w:rsidRPr="007D7059">
              <w:rPr>
                <w:rFonts w:ascii="Arial" w:hAnsi="Arial" w:cs="Arial"/>
                <w:b/>
                <w:sz w:val="20"/>
              </w:rPr>
              <w:t>Format/Range of Values</w:t>
            </w:r>
          </w:p>
        </w:tc>
        <w:tc>
          <w:tcPr>
            <w:tcW w:w="844" w:type="pct"/>
            <w:tcBorders>
              <w:bottom w:val="single" w:sz="4" w:space="0" w:color="auto"/>
            </w:tcBorders>
            <w:shd w:val="clear" w:color="auto" w:fill="7F7F7F"/>
            <w:vAlign w:val="center"/>
          </w:tcPr>
          <w:p w14:paraId="114F8D95" w14:textId="77777777" w:rsidR="009C1FD9" w:rsidRPr="007D7059" w:rsidRDefault="009C1FD9" w:rsidP="009550BF">
            <w:pPr>
              <w:pStyle w:val="NoSpacing"/>
              <w:jc w:val="center"/>
              <w:rPr>
                <w:rFonts w:ascii="Arial" w:hAnsi="Arial" w:cs="Arial"/>
                <w:b/>
                <w:sz w:val="20"/>
              </w:rPr>
            </w:pPr>
            <w:r w:rsidRPr="007D7059">
              <w:rPr>
                <w:rFonts w:ascii="Arial" w:hAnsi="Arial" w:cs="Arial"/>
                <w:b/>
                <w:sz w:val="20"/>
              </w:rPr>
              <w:t>Required</w:t>
            </w:r>
          </w:p>
        </w:tc>
        <w:tc>
          <w:tcPr>
            <w:tcW w:w="342" w:type="pct"/>
            <w:tcBorders>
              <w:bottom w:val="single" w:sz="4" w:space="0" w:color="auto"/>
            </w:tcBorders>
            <w:shd w:val="clear" w:color="auto" w:fill="7F7F7F"/>
            <w:vAlign w:val="center"/>
          </w:tcPr>
          <w:p w14:paraId="33F75297" w14:textId="77777777" w:rsidR="009C1FD9" w:rsidRPr="007D7059" w:rsidRDefault="009C1FD9" w:rsidP="009550BF">
            <w:pPr>
              <w:pStyle w:val="NoSpacing"/>
              <w:jc w:val="center"/>
              <w:rPr>
                <w:rFonts w:ascii="Arial" w:hAnsi="Arial" w:cs="Arial"/>
                <w:b/>
                <w:sz w:val="20"/>
              </w:rPr>
            </w:pPr>
            <w:r w:rsidRPr="007D7059">
              <w:rPr>
                <w:rFonts w:ascii="Arial" w:hAnsi="Arial" w:cs="Arial"/>
                <w:b/>
                <w:sz w:val="20"/>
              </w:rPr>
              <w:t>Seq. #</w:t>
            </w:r>
          </w:p>
        </w:tc>
      </w:tr>
      <w:tr w:rsidR="009C1FD9" w:rsidRPr="007D7059" w14:paraId="695A6CAA" w14:textId="77777777" w:rsidTr="00767966">
        <w:trPr>
          <w:trHeight w:val="350"/>
          <w:jc w:val="center"/>
        </w:trPr>
        <w:tc>
          <w:tcPr>
            <w:tcW w:w="775" w:type="pct"/>
            <w:vAlign w:val="center"/>
          </w:tcPr>
          <w:p w14:paraId="4A50FB55" w14:textId="77777777" w:rsidR="009C1FD9" w:rsidRPr="007D7059" w:rsidRDefault="009C1FD9" w:rsidP="009550BF">
            <w:pPr>
              <w:pStyle w:val="NoSpacing"/>
              <w:rPr>
                <w:rFonts w:ascii="Arial" w:hAnsi="Arial" w:cs="Arial"/>
                <w:bCs/>
                <w:color w:val="000000"/>
                <w:sz w:val="20"/>
              </w:rPr>
            </w:pPr>
            <w:r w:rsidRPr="007D7059">
              <w:rPr>
                <w:rFonts w:ascii="Arial" w:hAnsi="Arial" w:cs="Arial"/>
                <w:bCs/>
                <w:color w:val="000000"/>
                <w:sz w:val="20"/>
              </w:rPr>
              <w:t>FHA Case #</w:t>
            </w:r>
          </w:p>
        </w:tc>
        <w:tc>
          <w:tcPr>
            <w:tcW w:w="1102" w:type="pct"/>
            <w:vAlign w:val="center"/>
          </w:tcPr>
          <w:p w14:paraId="1FC6C74B" w14:textId="77777777" w:rsidR="009C1FD9" w:rsidRPr="007D7059" w:rsidRDefault="009C1FD9" w:rsidP="009550BF">
            <w:pPr>
              <w:pStyle w:val="NoSpacing"/>
              <w:rPr>
                <w:rFonts w:ascii="Arial" w:hAnsi="Arial" w:cs="Arial"/>
                <w:color w:val="000000"/>
                <w:sz w:val="20"/>
              </w:rPr>
            </w:pPr>
            <w:r w:rsidRPr="007D7059">
              <w:rPr>
                <w:rFonts w:ascii="Arial" w:hAnsi="Arial" w:cs="Arial"/>
                <w:color w:val="000000"/>
                <w:sz w:val="20"/>
              </w:rPr>
              <w:t>FHA case number</w:t>
            </w:r>
          </w:p>
        </w:tc>
        <w:tc>
          <w:tcPr>
            <w:tcW w:w="1937" w:type="pct"/>
            <w:vAlign w:val="center"/>
          </w:tcPr>
          <w:p w14:paraId="27D852CD" w14:textId="77777777" w:rsidR="009C1FD9" w:rsidRPr="007D7059" w:rsidRDefault="009C1FD9" w:rsidP="009550BF">
            <w:pPr>
              <w:pStyle w:val="NoSpacing"/>
              <w:rPr>
                <w:rFonts w:ascii="Arial" w:hAnsi="Arial" w:cs="Arial"/>
                <w:color w:val="000000"/>
                <w:sz w:val="20"/>
              </w:rPr>
            </w:pPr>
            <w:r w:rsidRPr="007D7059">
              <w:rPr>
                <w:rFonts w:ascii="Arial" w:hAnsi="Arial" w:cs="Arial"/>
                <w:color w:val="000000"/>
                <w:sz w:val="20"/>
              </w:rPr>
              <w:t xml:space="preserve">Numeric(10); </w:t>
            </w:r>
          </w:p>
        </w:tc>
        <w:tc>
          <w:tcPr>
            <w:tcW w:w="844" w:type="pct"/>
            <w:vAlign w:val="center"/>
          </w:tcPr>
          <w:p w14:paraId="30ED520C" w14:textId="77777777" w:rsidR="009C1FD9" w:rsidRPr="007D7059" w:rsidRDefault="009C1FD9" w:rsidP="009550BF">
            <w:pPr>
              <w:pStyle w:val="NoSpacing"/>
              <w:jc w:val="center"/>
              <w:rPr>
                <w:rFonts w:ascii="Arial" w:hAnsi="Arial" w:cs="Arial"/>
                <w:sz w:val="20"/>
              </w:rPr>
            </w:pPr>
            <w:r w:rsidRPr="007D7059">
              <w:rPr>
                <w:rFonts w:ascii="Arial" w:hAnsi="Arial" w:cs="Arial"/>
                <w:sz w:val="20"/>
              </w:rPr>
              <w:t>Yes</w:t>
            </w:r>
          </w:p>
        </w:tc>
        <w:tc>
          <w:tcPr>
            <w:tcW w:w="342" w:type="pct"/>
            <w:vAlign w:val="center"/>
          </w:tcPr>
          <w:p w14:paraId="1B716C74" w14:textId="77777777" w:rsidR="009C1FD9" w:rsidRPr="007D7059" w:rsidRDefault="009C1FD9" w:rsidP="009550BF">
            <w:pPr>
              <w:pStyle w:val="NoSpacing"/>
              <w:jc w:val="center"/>
              <w:rPr>
                <w:rFonts w:ascii="Arial" w:hAnsi="Arial" w:cs="Arial"/>
                <w:sz w:val="20"/>
              </w:rPr>
            </w:pPr>
            <w:r w:rsidRPr="007D7059">
              <w:rPr>
                <w:rFonts w:ascii="Arial" w:hAnsi="Arial" w:cs="Arial"/>
                <w:sz w:val="20"/>
              </w:rPr>
              <w:t>1</w:t>
            </w:r>
          </w:p>
        </w:tc>
      </w:tr>
      <w:tr w:rsidR="009C1FD9" w:rsidRPr="007D7059" w14:paraId="53A37A9B" w14:textId="77777777" w:rsidTr="00767966">
        <w:trPr>
          <w:trHeight w:val="432"/>
          <w:jc w:val="center"/>
        </w:trPr>
        <w:tc>
          <w:tcPr>
            <w:tcW w:w="775" w:type="pct"/>
            <w:vAlign w:val="center"/>
          </w:tcPr>
          <w:p w14:paraId="4D079D62" w14:textId="77777777" w:rsidR="009C1FD9" w:rsidRPr="007D7059" w:rsidRDefault="009C1FD9" w:rsidP="009550BF">
            <w:pPr>
              <w:pStyle w:val="NoSpacing"/>
              <w:rPr>
                <w:rFonts w:ascii="Arial" w:hAnsi="Arial" w:cs="Arial"/>
                <w:bCs/>
                <w:color w:val="000000"/>
                <w:sz w:val="20"/>
              </w:rPr>
            </w:pPr>
            <w:r>
              <w:rPr>
                <w:rFonts w:ascii="Arial" w:hAnsi="Arial" w:cs="Arial"/>
                <w:bCs/>
                <w:color w:val="000000"/>
                <w:sz w:val="20"/>
              </w:rPr>
              <w:t>Note Type Code</w:t>
            </w:r>
          </w:p>
        </w:tc>
        <w:tc>
          <w:tcPr>
            <w:tcW w:w="1102" w:type="pct"/>
            <w:vAlign w:val="center"/>
          </w:tcPr>
          <w:p w14:paraId="382D9A75" w14:textId="77777777" w:rsidR="009C1FD9" w:rsidRPr="007D7059" w:rsidRDefault="009C1FD9" w:rsidP="009550BF">
            <w:pPr>
              <w:pStyle w:val="NoSpacing"/>
              <w:rPr>
                <w:rFonts w:ascii="Arial" w:hAnsi="Arial" w:cs="Arial"/>
                <w:color w:val="000000"/>
                <w:sz w:val="20"/>
              </w:rPr>
            </w:pPr>
            <w:r>
              <w:rPr>
                <w:rFonts w:ascii="Arial" w:hAnsi="Arial" w:cs="Arial"/>
                <w:color w:val="000000"/>
                <w:sz w:val="20"/>
              </w:rPr>
              <w:t>Note Type</w:t>
            </w:r>
          </w:p>
        </w:tc>
        <w:tc>
          <w:tcPr>
            <w:tcW w:w="1937" w:type="pct"/>
            <w:vAlign w:val="center"/>
          </w:tcPr>
          <w:p w14:paraId="488B5CE2" w14:textId="77777777" w:rsidR="009C1FD9" w:rsidRPr="007D7059" w:rsidRDefault="009C1FD9" w:rsidP="009550BF">
            <w:pPr>
              <w:pStyle w:val="NoSpacing"/>
              <w:rPr>
                <w:rFonts w:ascii="Arial" w:hAnsi="Arial" w:cs="Arial"/>
                <w:color w:val="000000"/>
                <w:sz w:val="20"/>
              </w:rPr>
            </w:pPr>
            <w:r w:rsidRPr="007D7059">
              <w:rPr>
                <w:rFonts w:ascii="Arial" w:hAnsi="Arial" w:cs="Arial"/>
                <w:color w:val="000000"/>
                <w:sz w:val="20"/>
              </w:rPr>
              <w:t>String(4);</w:t>
            </w:r>
          </w:p>
          <w:p w14:paraId="257736E6" w14:textId="4142261F" w:rsidR="009C1FD9" w:rsidRPr="007D7059" w:rsidRDefault="009C1FD9" w:rsidP="009550BF">
            <w:pPr>
              <w:pStyle w:val="NoSpacing"/>
              <w:rPr>
                <w:rFonts w:ascii="Arial" w:hAnsi="Arial" w:cs="Arial"/>
                <w:color w:val="000000"/>
                <w:sz w:val="20"/>
              </w:rPr>
            </w:pPr>
            <w:r w:rsidRPr="007D7059">
              <w:rPr>
                <w:rFonts w:ascii="Arial" w:hAnsi="Arial" w:cs="Arial"/>
                <w:color w:val="000000"/>
                <w:sz w:val="20"/>
              </w:rPr>
              <w:t xml:space="preserve">See </w:t>
            </w:r>
            <w:hyperlink w:anchor="_Table_1.1" w:history="1">
              <w:r w:rsidRPr="007D7059">
                <w:rPr>
                  <w:rFonts w:ascii="Arial" w:hAnsi="Arial" w:cs="Arial"/>
                  <w:sz w:val="20"/>
                </w:rPr>
                <w:t>Table</w:t>
              </w:r>
            </w:hyperlink>
            <w:r w:rsidRPr="007D7059">
              <w:rPr>
                <w:rFonts w:ascii="Arial" w:hAnsi="Arial" w:cs="Arial"/>
                <w:sz w:val="20"/>
              </w:rPr>
              <w:t xml:space="preserve"> </w:t>
            </w:r>
            <w:r>
              <w:rPr>
                <w:rFonts w:ascii="Arial" w:hAnsi="Arial" w:cs="Arial"/>
                <w:sz w:val="20"/>
              </w:rPr>
              <w:t xml:space="preserve"> </w:t>
            </w:r>
            <w:r w:rsidRPr="007D7059">
              <w:rPr>
                <w:rFonts w:ascii="Arial" w:hAnsi="Arial" w:cs="Arial"/>
                <w:sz w:val="20"/>
              </w:rPr>
              <w:t>for</w:t>
            </w:r>
            <w:r w:rsidRPr="007D7059">
              <w:rPr>
                <w:rFonts w:ascii="Arial" w:hAnsi="Arial" w:cs="Arial"/>
                <w:color w:val="000000"/>
                <w:sz w:val="20"/>
              </w:rPr>
              <w:t xml:space="preserve"> </w:t>
            </w:r>
            <w:r>
              <w:rPr>
                <w:rFonts w:ascii="Arial" w:hAnsi="Arial" w:cs="Arial"/>
                <w:color w:val="000000"/>
                <w:sz w:val="20"/>
              </w:rPr>
              <w:t>Note Type</w:t>
            </w:r>
            <w:r w:rsidRPr="007D7059">
              <w:rPr>
                <w:rFonts w:ascii="Arial" w:hAnsi="Arial" w:cs="Arial"/>
                <w:color w:val="000000"/>
                <w:sz w:val="20"/>
              </w:rPr>
              <w:t xml:space="preserve"> Codes and Description reference;</w:t>
            </w:r>
          </w:p>
        </w:tc>
        <w:tc>
          <w:tcPr>
            <w:tcW w:w="844" w:type="pct"/>
            <w:vAlign w:val="center"/>
          </w:tcPr>
          <w:p w14:paraId="6981E580" w14:textId="77777777" w:rsidR="009C1FD9" w:rsidRPr="007D7059" w:rsidRDefault="009C1FD9" w:rsidP="009550BF">
            <w:pPr>
              <w:pStyle w:val="NoSpacing"/>
              <w:jc w:val="center"/>
              <w:rPr>
                <w:rFonts w:ascii="Arial" w:hAnsi="Arial" w:cs="Arial"/>
                <w:sz w:val="20"/>
              </w:rPr>
            </w:pPr>
            <w:r>
              <w:rPr>
                <w:rFonts w:ascii="Arial" w:hAnsi="Arial" w:cs="Arial"/>
                <w:sz w:val="20"/>
              </w:rPr>
              <w:t>Yes</w:t>
            </w:r>
          </w:p>
        </w:tc>
        <w:tc>
          <w:tcPr>
            <w:tcW w:w="342" w:type="pct"/>
            <w:vAlign w:val="center"/>
          </w:tcPr>
          <w:p w14:paraId="374E586F" w14:textId="77777777" w:rsidR="009C1FD9" w:rsidRPr="007D7059" w:rsidRDefault="009C1FD9" w:rsidP="009550BF">
            <w:pPr>
              <w:pStyle w:val="NoSpacing"/>
              <w:jc w:val="center"/>
              <w:rPr>
                <w:rFonts w:ascii="Arial" w:hAnsi="Arial" w:cs="Arial"/>
                <w:sz w:val="20"/>
              </w:rPr>
            </w:pPr>
            <w:r w:rsidRPr="007D7059">
              <w:rPr>
                <w:rFonts w:ascii="Arial" w:hAnsi="Arial" w:cs="Arial"/>
                <w:sz w:val="20"/>
              </w:rPr>
              <w:t>2</w:t>
            </w:r>
          </w:p>
        </w:tc>
      </w:tr>
      <w:tr w:rsidR="009C1FD9" w:rsidRPr="007D7059" w14:paraId="4FF8ED93" w14:textId="77777777" w:rsidTr="00767966">
        <w:trPr>
          <w:trHeight w:val="432"/>
          <w:jc w:val="center"/>
        </w:trPr>
        <w:tc>
          <w:tcPr>
            <w:tcW w:w="775" w:type="pct"/>
            <w:vAlign w:val="center"/>
          </w:tcPr>
          <w:p w14:paraId="41A375CF" w14:textId="77777777" w:rsidR="009C1FD9" w:rsidRDefault="009C1FD9" w:rsidP="009550BF">
            <w:pPr>
              <w:pStyle w:val="NoSpacing"/>
              <w:rPr>
                <w:rFonts w:ascii="Arial" w:hAnsi="Arial" w:cs="Arial"/>
                <w:bCs/>
                <w:color w:val="000000"/>
                <w:sz w:val="20"/>
              </w:rPr>
            </w:pPr>
            <w:r>
              <w:rPr>
                <w:rFonts w:ascii="Arial" w:hAnsi="Arial" w:cs="Arial"/>
                <w:bCs/>
                <w:color w:val="000000"/>
                <w:sz w:val="20"/>
              </w:rPr>
              <w:t>Note</w:t>
            </w:r>
          </w:p>
        </w:tc>
        <w:tc>
          <w:tcPr>
            <w:tcW w:w="1102" w:type="pct"/>
            <w:vAlign w:val="center"/>
          </w:tcPr>
          <w:p w14:paraId="36EB5673" w14:textId="77777777" w:rsidR="009C1FD9" w:rsidRPr="007D7059" w:rsidRDefault="009C1FD9" w:rsidP="009550BF">
            <w:pPr>
              <w:pStyle w:val="NoSpacing"/>
              <w:rPr>
                <w:rFonts w:ascii="Arial" w:hAnsi="Arial" w:cs="Arial"/>
                <w:color w:val="000000"/>
                <w:sz w:val="20"/>
              </w:rPr>
            </w:pPr>
            <w:r>
              <w:rPr>
                <w:rFonts w:ascii="Arial" w:hAnsi="Arial" w:cs="Arial"/>
                <w:color w:val="000000"/>
                <w:sz w:val="20"/>
              </w:rPr>
              <w:t>Informational field</w:t>
            </w:r>
          </w:p>
        </w:tc>
        <w:tc>
          <w:tcPr>
            <w:tcW w:w="1937" w:type="pct"/>
            <w:vAlign w:val="center"/>
          </w:tcPr>
          <w:p w14:paraId="7D6041DB" w14:textId="77777777" w:rsidR="009C1FD9" w:rsidRPr="007D7059" w:rsidRDefault="009C1FD9" w:rsidP="009550BF">
            <w:pPr>
              <w:pStyle w:val="NoSpacing"/>
              <w:rPr>
                <w:rFonts w:ascii="Arial" w:hAnsi="Arial" w:cs="Arial"/>
                <w:color w:val="000000"/>
                <w:sz w:val="20"/>
              </w:rPr>
            </w:pPr>
            <w:r>
              <w:rPr>
                <w:rFonts w:ascii="Arial" w:hAnsi="Arial" w:cs="Arial"/>
                <w:color w:val="000000"/>
                <w:sz w:val="20"/>
              </w:rPr>
              <w:t>String(500)</w:t>
            </w:r>
          </w:p>
        </w:tc>
        <w:tc>
          <w:tcPr>
            <w:tcW w:w="844" w:type="pct"/>
            <w:vAlign w:val="center"/>
          </w:tcPr>
          <w:p w14:paraId="70CB64B8" w14:textId="77777777" w:rsidR="009C1FD9" w:rsidRPr="007D7059" w:rsidRDefault="009C1FD9" w:rsidP="009550BF">
            <w:pPr>
              <w:pStyle w:val="NoSpacing"/>
              <w:jc w:val="center"/>
              <w:rPr>
                <w:rFonts w:ascii="Arial" w:hAnsi="Arial" w:cs="Arial"/>
                <w:sz w:val="20"/>
              </w:rPr>
            </w:pPr>
            <w:r>
              <w:rPr>
                <w:rFonts w:ascii="Arial" w:hAnsi="Arial" w:cs="Arial"/>
                <w:sz w:val="20"/>
              </w:rPr>
              <w:t xml:space="preserve">Yes </w:t>
            </w:r>
          </w:p>
        </w:tc>
        <w:tc>
          <w:tcPr>
            <w:tcW w:w="342" w:type="pct"/>
            <w:vAlign w:val="center"/>
          </w:tcPr>
          <w:p w14:paraId="45E3D1EB" w14:textId="77777777" w:rsidR="009C1FD9" w:rsidRPr="007D7059" w:rsidRDefault="009C1FD9" w:rsidP="009550BF">
            <w:pPr>
              <w:pStyle w:val="NoSpacing"/>
              <w:jc w:val="center"/>
              <w:rPr>
                <w:rFonts w:ascii="Arial" w:hAnsi="Arial" w:cs="Arial"/>
                <w:sz w:val="20"/>
              </w:rPr>
            </w:pPr>
            <w:r>
              <w:rPr>
                <w:rFonts w:ascii="Arial" w:hAnsi="Arial" w:cs="Arial"/>
                <w:sz w:val="20"/>
              </w:rPr>
              <w:t>3</w:t>
            </w:r>
          </w:p>
        </w:tc>
      </w:tr>
    </w:tbl>
    <w:p w14:paraId="1BBF0C00" w14:textId="77777777" w:rsidR="009C1FD9" w:rsidRDefault="009C1FD9" w:rsidP="009C1FD9">
      <w:pPr>
        <w:rPr>
          <w:lang w:eastAsia="x-none"/>
        </w:rPr>
      </w:pPr>
    </w:p>
    <w:p w14:paraId="0B3C2F8C" w14:textId="77777777" w:rsidR="009C1FD9" w:rsidRDefault="009C1FD9" w:rsidP="009C1FD9">
      <w:pPr>
        <w:pStyle w:val="Heading3"/>
      </w:pPr>
      <w:bookmarkStart w:id="166" w:name="_Toc201552256"/>
      <w:r>
        <w:rPr>
          <w:lang w:val="en-US"/>
        </w:rPr>
        <w:t xml:space="preserve">Notes Import </w:t>
      </w:r>
      <w:r w:rsidRPr="00C83438">
        <w:t>Transaction Codes and Descriptions</w:t>
      </w:r>
      <w:bookmarkEnd w:id="166"/>
      <w:r>
        <w:t xml:space="preserve"> </w:t>
      </w:r>
    </w:p>
    <w:p w14:paraId="1EF8D5A5" w14:textId="77777777" w:rsidR="009C1FD9" w:rsidRPr="00250CD2" w:rsidRDefault="009C1FD9" w:rsidP="009C1FD9"/>
    <w:p w14:paraId="4B28CEDE" w14:textId="1A6C6D92" w:rsidR="009C1FD9" w:rsidRPr="00653B54" w:rsidRDefault="004B05E5" w:rsidP="009C1FD9">
      <w:pPr>
        <w:pStyle w:val="TableTitle"/>
      </w:pPr>
      <w:bookmarkStart w:id="167" w:name="_Toc201552279"/>
      <w:r w:rsidRPr="00033A04">
        <w:t xml:space="preserve">Table </w:t>
      </w:r>
      <w:r>
        <w:rPr>
          <w:noProof/>
        </w:rPr>
        <w:fldChar w:fldCharType="begin"/>
      </w:r>
      <w:r>
        <w:rPr>
          <w:noProof/>
        </w:rPr>
        <w:instrText xml:space="preserve"> SEQ Table \* ARABIC </w:instrText>
      </w:r>
      <w:r>
        <w:rPr>
          <w:noProof/>
        </w:rPr>
        <w:fldChar w:fldCharType="separate"/>
      </w:r>
      <w:r w:rsidR="00E92CA3">
        <w:rPr>
          <w:noProof/>
        </w:rPr>
        <w:t>14</w:t>
      </w:r>
      <w:r>
        <w:rPr>
          <w:noProof/>
        </w:rPr>
        <w:fldChar w:fldCharType="end"/>
      </w:r>
      <w:r w:rsidR="009C1FD9" w:rsidRPr="00653B54">
        <w:t>: Transaction Codes and Descriptions</w:t>
      </w:r>
      <w:bookmarkEnd w:id="167"/>
    </w:p>
    <w:tbl>
      <w:tblPr>
        <w:tblW w:w="5000" w:type="pct"/>
        <w:tblLook w:val="04A0" w:firstRow="1" w:lastRow="0" w:firstColumn="1" w:lastColumn="0" w:noHBand="0" w:noVBand="1"/>
      </w:tblPr>
      <w:tblGrid>
        <w:gridCol w:w="2267"/>
        <w:gridCol w:w="1569"/>
        <w:gridCol w:w="4080"/>
        <w:gridCol w:w="1434"/>
      </w:tblGrid>
      <w:tr w:rsidR="009C1FD9" w:rsidRPr="001A136C" w14:paraId="021F9D66" w14:textId="77777777" w:rsidTr="00E92CA3">
        <w:trPr>
          <w:trHeight w:val="600"/>
          <w:tblHeader/>
        </w:trPr>
        <w:tc>
          <w:tcPr>
            <w:tcW w:w="1212" w:type="pct"/>
            <w:tcBorders>
              <w:top w:val="single" w:sz="4" w:space="0" w:color="auto"/>
              <w:left w:val="single" w:sz="4" w:space="0" w:color="auto"/>
              <w:bottom w:val="single" w:sz="4" w:space="0" w:color="auto"/>
              <w:right w:val="single" w:sz="4" w:space="0" w:color="auto"/>
            </w:tcBorders>
            <w:shd w:val="clear" w:color="000000" w:fill="D9D9D9"/>
            <w:hideMark/>
          </w:tcPr>
          <w:p w14:paraId="7794EFC4" w14:textId="77777777" w:rsidR="009C1FD9" w:rsidRPr="001A136C" w:rsidRDefault="009C1FD9" w:rsidP="009550BF">
            <w:pPr>
              <w:spacing w:after="0"/>
              <w:rPr>
                <w:rFonts w:ascii="Arial" w:hAnsi="Arial" w:cs="Arial"/>
                <w:b/>
                <w:bCs/>
                <w:color w:val="000000"/>
                <w:sz w:val="20"/>
              </w:rPr>
            </w:pPr>
            <w:r w:rsidRPr="001A136C">
              <w:rPr>
                <w:rFonts w:ascii="Arial" w:hAnsi="Arial" w:cs="Arial"/>
                <w:b/>
                <w:bCs/>
                <w:color w:val="000000"/>
                <w:sz w:val="20"/>
              </w:rPr>
              <w:t>Category</w:t>
            </w:r>
          </w:p>
        </w:tc>
        <w:tc>
          <w:tcPr>
            <w:tcW w:w="839" w:type="pct"/>
            <w:tcBorders>
              <w:top w:val="single" w:sz="4" w:space="0" w:color="auto"/>
              <w:left w:val="nil"/>
              <w:bottom w:val="single" w:sz="4" w:space="0" w:color="auto"/>
              <w:right w:val="single" w:sz="4" w:space="0" w:color="auto"/>
            </w:tcBorders>
            <w:shd w:val="clear" w:color="000000" w:fill="D9D9D9"/>
            <w:hideMark/>
          </w:tcPr>
          <w:p w14:paraId="27BF193B" w14:textId="77777777" w:rsidR="009C1FD9" w:rsidRPr="001A136C" w:rsidRDefault="009C1FD9" w:rsidP="009550BF">
            <w:pPr>
              <w:spacing w:after="0"/>
              <w:rPr>
                <w:rFonts w:ascii="Arial" w:hAnsi="Arial" w:cs="Arial"/>
                <w:b/>
                <w:bCs/>
                <w:color w:val="000000"/>
                <w:sz w:val="20"/>
              </w:rPr>
            </w:pPr>
            <w:r>
              <w:rPr>
                <w:rFonts w:ascii="Arial" w:hAnsi="Arial" w:cs="Arial"/>
                <w:b/>
                <w:bCs/>
                <w:color w:val="000000"/>
                <w:sz w:val="20"/>
              </w:rPr>
              <w:t>Note Type</w:t>
            </w:r>
            <w:r w:rsidRPr="001A136C">
              <w:rPr>
                <w:rFonts w:ascii="Arial" w:hAnsi="Arial" w:cs="Arial"/>
                <w:b/>
                <w:bCs/>
                <w:color w:val="000000"/>
                <w:sz w:val="20"/>
              </w:rPr>
              <w:t xml:space="preserve"> Code</w:t>
            </w:r>
          </w:p>
        </w:tc>
        <w:tc>
          <w:tcPr>
            <w:tcW w:w="2182" w:type="pct"/>
            <w:tcBorders>
              <w:top w:val="single" w:sz="4" w:space="0" w:color="auto"/>
              <w:left w:val="nil"/>
              <w:bottom w:val="single" w:sz="4" w:space="0" w:color="auto"/>
              <w:right w:val="single" w:sz="4" w:space="0" w:color="auto"/>
            </w:tcBorders>
            <w:shd w:val="clear" w:color="000000" w:fill="D9D9D9"/>
            <w:hideMark/>
          </w:tcPr>
          <w:p w14:paraId="6937BCFB" w14:textId="77777777" w:rsidR="009C1FD9" w:rsidRPr="001A136C" w:rsidRDefault="009C1FD9" w:rsidP="009550BF">
            <w:pPr>
              <w:spacing w:after="0"/>
              <w:rPr>
                <w:rFonts w:ascii="Arial" w:hAnsi="Arial" w:cs="Arial"/>
                <w:b/>
                <w:bCs/>
                <w:color w:val="000000"/>
                <w:sz w:val="20"/>
              </w:rPr>
            </w:pPr>
            <w:r>
              <w:rPr>
                <w:rFonts w:ascii="Arial" w:hAnsi="Arial" w:cs="Arial"/>
                <w:b/>
                <w:bCs/>
                <w:color w:val="000000"/>
                <w:sz w:val="20"/>
              </w:rPr>
              <w:t>Note Type</w:t>
            </w:r>
          </w:p>
        </w:tc>
        <w:tc>
          <w:tcPr>
            <w:tcW w:w="767" w:type="pct"/>
            <w:tcBorders>
              <w:top w:val="single" w:sz="4" w:space="0" w:color="auto"/>
              <w:left w:val="nil"/>
              <w:bottom w:val="single" w:sz="4" w:space="0" w:color="auto"/>
              <w:right w:val="single" w:sz="4" w:space="0" w:color="auto"/>
            </w:tcBorders>
            <w:shd w:val="clear" w:color="000000" w:fill="D9D9D9"/>
            <w:hideMark/>
          </w:tcPr>
          <w:p w14:paraId="1A59CD24" w14:textId="77777777" w:rsidR="009C1FD9" w:rsidRPr="001A136C" w:rsidRDefault="009C1FD9" w:rsidP="009550BF">
            <w:pPr>
              <w:spacing w:after="0"/>
              <w:rPr>
                <w:rFonts w:ascii="Arial" w:hAnsi="Arial" w:cs="Arial"/>
                <w:b/>
                <w:bCs/>
                <w:color w:val="000000"/>
                <w:sz w:val="20"/>
              </w:rPr>
            </w:pPr>
            <w:r>
              <w:rPr>
                <w:rFonts w:ascii="Arial" w:hAnsi="Arial" w:cs="Arial"/>
                <w:b/>
                <w:bCs/>
                <w:color w:val="000000"/>
                <w:sz w:val="20"/>
              </w:rPr>
              <w:t>Note</w:t>
            </w:r>
          </w:p>
        </w:tc>
      </w:tr>
      <w:tr w:rsidR="009C1FD9" w:rsidRPr="001A136C" w14:paraId="6D8C451D" w14:textId="77777777" w:rsidTr="00E92CA3">
        <w:trPr>
          <w:trHeight w:val="300"/>
        </w:trPr>
        <w:tc>
          <w:tcPr>
            <w:tcW w:w="1212" w:type="pct"/>
            <w:tcBorders>
              <w:top w:val="nil"/>
              <w:left w:val="single" w:sz="4" w:space="0" w:color="auto"/>
              <w:bottom w:val="single" w:sz="4" w:space="0" w:color="auto"/>
              <w:right w:val="single" w:sz="4" w:space="0" w:color="auto"/>
            </w:tcBorders>
            <w:shd w:val="clear" w:color="auto" w:fill="auto"/>
            <w:hideMark/>
          </w:tcPr>
          <w:p w14:paraId="11E5F1D4" w14:textId="77777777" w:rsidR="009C1FD9" w:rsidRPr="001A136C" w:rsidRDefault="009C1FD9" w:rsidP="009550BF">
            <w:pPr>
              <w:spacing w:after="0"/>
              <w:rPr>
                <w:rFonts w:ascii="Arial" w:hAnsi="Arial" w:cs="Arial"/>
                <w:b/>
                <w:color w:val="000000"/>
                <w:sz w:val="20"/>
              </w:rPr>
            </w:pPr>
            <w:r>
              <w:rPr>
                <w:rFonts w:ascii="Arial" w:hAnsi="Arial" w:cs="Arial"/>
                <w:b/>
                <w:color w:val="000000"/>
                <w:sz w:val="20"/>
              </w:rPr>
              <w:t>Notes</w:t>
            </w:r>
          </w:p>
        </w:tc>
        <w:tc>
          <w:tcPr>
            <w:tcW w:w="839" w:type="pct"/>
            <w:tcBorders>
              <w:top w:val="nil"/>
              <w:left w:val="nil"/>
              <w:bottom w:val="single" w:sz="4" w:space="0" w:color="auto"/>
              <w:right w:val="single" w:sz="4" w:space="0" w:color="auto"/>
            </w:tcBorders>
            <w:shd w:val="clear" w:color="auto" w:fill="auto"/>
            <w:hideMark/>
          </w:tcPr>
          <w:p w14:paraId="3D7B0618" w14:textId="77777777" w:rsidR="009C1FD9" w:rsidRPr="001A136C" w:rsidRDefault="009C1FD9" w:rsidP="009550BF">
            <w:pPr>
              <w:spacing w:after="0"/>
              <w:rPr>
                <w:rFonts w:ascii="Arial" w:hAnsi="Arial" w:cs="Arial"/>
                <w:color w:val="000000"/>
                <w:sz w:val="20"/>
              </w:rPr>
            </w:pPr>
            <w:r w:rsidRPr="001A136C">
              <w:rPr>
                <w:rFonts w:ascii="Arial" w:hAnsi="Arial" w:cs="Arial"/>
                <w:color w:val="000000"/>
                <w:sz w:val="20"/>
              </w:rPr>
              <w:t> </w:t>
            </w:r>
          </w:p>
        </w:tc>
        <w:tc>
          <w:tcPr>
            <w:tcW w:w="2182" w:type="pct"/>
            <w:tcBorders>
              <w:top w:val="nil"/>
              <w:left w:val="nil"/>
              <w:bottom w:val="single" w:sz="4" w:space="0" w:color="auto"/>
              <w:right w:val="single" w:sz="4" w:space="0" w:color="auto"/>
            </w:tcBorders>
            <w:shd w:val="clear" w:color="auto" w:fill="auto"/>
            <w:hideMark/>
          </w:tcPr>
          <w:p w14:paraId="33A59A6A" w14:textId="77777777" w:rsidR="009C1FD9" w:rsidRPr="001A136C" w:rsidRDefault="009C1FD9" w:rsidP="009550BF">
            <w:pPr>
              <w:spacing w:after="0"/>
              <w:rPr>
                <w:rFonts w:ascii="Arial" w:hAnsi="Arial" w:cs="Arial"/>
                <w:color w:val="000000"/>
                <w:sz w:val="20"/>
              </w:rPr>
            </w:pPr>
            <w:r w:rsidRPr="001A136C">
              <w:rPr>
                <w:rFonts w:ascii="Arial" w:hAnsi="Arial" w:cs="Arial"/>
                <w:color w:val="000000"/>
                <w:sz w:val="20"/>
              </w:rPr>
              <w:t> </w:t>
            </w:r>
          </w:p>
        </w:tc>
        <w:tc>
          <w:tcPr>
            <w:tcW w:w="767" w:type="pct"/>
            <w:tcBorders>
              <w:top w:val="nil"/>
              <w:left w:val="nil"/>
              <w:bottom w:val="single" w:sz="4" w:space="0" w:color="auto"/>
              <w:right w:val="single" w:sz="4" w:space="0" w:color="auto"/>
            </w:tcBorders>
            <w:shd w:val="clear" w:color="auto" w:fill="auto"/>
            <w:hideMark/>
          </w:tcPr>
          <w:p w14:paraId="7321AA39" w14:textId="77777777" w:rsidR="009C1FD9" w:rsidRPr="001A136C" w:rsidRDefault="009C1FD9" w:rsidP="009550BF">
            <w:pPr>
              <w:spacing w:after="0"/>
              <w:rPr>
                <w:rFonts w:ascii="Arial" w:hAnsi="Arial" w:cs="Arial"/>
                <w:color w:val="000000"/>
                <w:sz w:val="20"/>
              </w:rPr>
            </w:pPr>
            <w:r w:rsidRPr="001A136C">
              <w:rPr>
                <w:rFonts w:ascii="Arial" w:hAnsi="Arial" w:cs="Arial"/>
                <w:color w:val="000000"/>
                <w:sz w:val="20"/>
              </w:rPr>
              <w:t> </w:t>
            </w:r>
          </w:p>
        </w:tc>
      </w:tr>
      <w:tr w:rsidR="009C1FD9" w:rsidRPr="001A136C" w14:paraId="607A3E16" w14:textId="77777777" w:rsidTr="00E92CA3">
        <w:trPr>
          <w:trHeight w:val="300"/>
        </w:trPr>
        <w:tc>
          <w:tcPr>
            <w:tcW w:w="1212" w:type="pct"/>
            <w:tcBorders>
              <w:top w:val="nil"/>
              <w:left w:val="single" w:sz="4" w:space="0" w:color="auto"/>
              <w:bottom w:val="single" w:sz="4" w:space="0" w:color="auto"/>
              <w:right w:val="single" w:sz="4" w:space="0" w:color="auto"/>
            </w:tcBorders>
            <w:shd w:val="clear" w:color="auto" w:fill="auto"/>
          </w:tcPr>
          <w:p w14:paraId="394465D8" w14:textId="77777777" w:rsidR="009C1FD9" w:rsidRDefault="009C1FD9" w:rsidP="009550BF">
            <w:pPr>
              <w:spacing w:after="0"/>
              <w:rPr>
                <w:rFonts w:ascii="Arial" w:hAnsi="Arial" w:cs="Arial"/>
                <w:b/>
                <w:color w:val="000000"/>
                <w:sz w:val="20"/>
              </w:rPr>
            </w:pPr>
          </w:p>
        </w:tc>
        <w:tc>
          <w:tcPr>
            <w:tcW w:w="839" w:type="pct"/>
            <w:tcBorders>
              <w:top w:val="nil"/>
              <w:left w:val="nil"/>
              <w:bottom w:val="single" w:sz="4" w:space="0" w:color="auto"/>
              <w:right w:val="single" w:sz="4" w:space="0" w:color="auto"/>
            </w:tcBorders>
            <w:shd w:val="clear" w:color="auto" w:fill="auto"/>
            <w:vAlign w:val="center"/>
          </w:tcPr>
          <w:p w14:paraId="1003D023" w14:textId="77777777" w:rsidR="009C1FD9" w:rsidRPr="001A136C" w:rsidRDefault="009C1FD9" w:rsidP="009550BF">
            <w:pPr>
              <w:spacing w:after="0"/>
              <w:rPr>
                <w:rFonts w:ascii="Arial" w:hAnsi="Arial" w:cs="Arial"/>
                <w:color w:val="000000"/>
                <w:sz w:val="20"/>
              </w:rPr>
            </w:pPr>
            <w:r>
              <w:t>10</w:t>
            </w:r>
          </w:p>
        </w:tc>
        <w:tc>
          <w:tcPr>
            <w:tcW w:w="2182" w:type="pct"/>
            <w:tcBorders>
              <w:top w:val="nil"/>
              <w:left w:val="nil"/>
              <w:bottom w:val="single" w:sz="4" w:space="0" w:color="auto"/>
              <w:right w:val="single" w:sz="4" w:space="0" w:color="auto"/>
            </w:tcBorders>
            <w:shd w:val="clear" w:color="auto" w:fill="auto"/>
            <w:vAlign w:val="center"/>
          </w:tcPr>
          <w:p w14:paraId="7D5478D2" w14:textId="77777777" w:rsidR="009C1FD9" w:rsidRPr="001A136C" w:rsidRDefault="009C1FD9" w:rsidP="009550BF">
            <w:pPr>
              <w:spacing w:after="0"/>
              <w:rPr>
                <w:rFonts w:ascii="Arial" w:hAnsi="Arial" w:cs="Arial"/>
                <w:color w:val="000000"/>
                <w:sz w:val="20"/>
              </w:rPr>
            </w:pPr>
            <w:r>
              <w:t>Compliance</w:t>
            </w:r>
          </w:p>
        </w:tc>
        <w:tc>
          <w:tcPr>
            <w:tcW w:w="767" w:type="pct"/>
            <w:tcBorders>
              <w:top w:val="nil"/>
              <w:left w:val="nil"/>
              <w:bottom w:val="single" w:sz="4" w:space="0" w:color="auto"/>
              <w:right w:val="single" w:sz="4" w:space="0" w:color="auto"/>
            </w:tcBorders>
            <w:shd w:val="clear" w:color="auto" w:fill="auto"/>
          </w:tcPr>
          <w:p w14:paraId="2CAC13A4" w14:textId="77777777" w:rsidR="009C1FD9" w:rsidRPr="001A136C" w:rsidRDefault="009C1FD9" w:rsidP="009550BF">
            <w:pPr>
              <w:spacing w:after="0"/>
              <w:rPr>
                <w:rFonts w:ascii="Arial" w:hAnsi="Arial" w:cs="Arial"/>
                <w:color w:val="000000"/>
                <w:sz w:val="20"/>
              </w:rPr>
            </w:pPr>
            <w:r>
              <w:rPr>
                <w:rFonts w:ascii="Arial" w:hAnsi="Arial" w:cs="Arial"/>
                <w:color w:val="000000"/>
                <w:sz w:val="20"/>
              </w:rPr>
              <w:t xml:space="preserve">  </w:t>
            </w:r>
          </w:p>
        </w:tc>
      </w:tr>
      <w:tr w:rsidR="009C1FD9" w:rsidRPr="001A136C" w14:paraId="494ACDF2" w14:textId="77777777" w:rsidTr="00E92CA3">
        <w:trPr>
          <w:trHeight w:val="300"/>
        </w:trPr>
        <w:tc>
          <w:tcPr>
            <w:tcW w:w="1212" w:type="pct"/>
            <w:tcBorders>
              <w:top w:val="nil"/>
              <w:left w:val="single" w:sz="4" w:space="0" w:color="auto"/>
              <w:bottom w:val="single" w:sz="4" w:space="0" w:color="auto"/>
              <w:right w:val="single" w:sz="4" w:space="0" w:color="auto"/>
            </w:tcBorders>
            <w:shd w:val="clear" w:color="auto" w:fill="auto"/>
          </w:tcPr>
          <w:p w14:paraId="4CACC515" w14:textId="77777777" w:rsidR="009C1FD9" w:rsidRDefault="009C1FD9" w:rsidP="009550BF">
            <w:pPr>
              <w:spacing w:after="0"/>
              <w:rPr>
                <w:rFonts w:ascii="Arial" w:hAnsi="Arial" w:cs="Arial"/>
                <w:b/>
                <w:color w:val="000000"/>
                <w:sz w:val="20"/>
              </w:rPr>
            </w:pPr>
          </w:p>
        </w:tc>
        <w:tc>
          <w:tcPr>
            <w:tcW w:w="839" w:type="pct"/>
            <w:tcBorders>
              <w:top w:val="nil"/>
              <w:left w:val="nil"/>
              <w:bottom w:val="single" w:sz="4" w:space="0" w:color="auto"/>
              <w:right w:val="single" w:sz="4" w:space="0" w:color="auto"/>
            </w:tcBorders>
            <w:shd w:val="clear" w:color="auto" w:fill="auto"/>
            <w:vAlign w:val="center"/>
          </w:tcPr>
          <w:p w14:paraId="1B119078" w14:textId="77777777" w:rsidR="009C1FD9" w:rsidRPr="001A136C" w:rsidRDefault="009C1FD9" w:rsidP="009550BF">
            <w:pPr>
              <w:spacing w:after="0"/>
              <w:rPr>
                <w:rFonts w:ascii="Arial" w:hAnsi="Arial" w:cs="Arial"/>
                <w:color w:val="000000"/>
                <w:sz w:val="20"/>
              </w:rPr>
            </w:pPr>
            <w:r>
              <w:t>19</w:t>
            </w:r>
          </w:p>
        </w:tc>
        <w:tc>
          <w:tcPr>
            <w:tcW w:w="2182" w:type="pct"/>
            <w:tcBorders>
              <w:top w:val="nil"/>
              <w:left w:val="nil"/>
              <w:bottom w:val="single" w:sz="4" w:space="0" w:color="auto"/>
              <w:right w:val="single" w:sz="4" w:space="0" w:color="auto"/>
            </w:tcBorders>
            <w:shd w:val="clear" w:color="auto" w:fill="auto"/>
            <w:vAlign w:val="center"/>
          </w:tcPr>
          <w:p w14:paraId="0BE01D45" w14:textId="77777777" w:rsidR="009C1FD9" w:rsidRPr="001A136C" w:rsidRDefault="009C1FD9" w:rsidP="009550BF">
            <w:pPr>
              <w:spacing w:after="0"/>
              <w:rPr>
                <w:rFonts w:ascii="Arial" w:hAnsi="Arial" w:cs="Arial"/>
                <w:color w:val="000000"/>
                <w:sz w:val="20"/>
              </w:rPr>
            </w:pPr>
            <w:r>
              <w:t>Closing Docs</w:t>
            </w:r>
          </w:p>
        </w:tc>
        <w:tc>
          <w:tcPr>
            <w:tcW w:w="767" w:type="pct"/>
            <w:tcBorders>
              <w:top w:val="nil"/>
              <w:left w:val="nil"/>
              <w:bottom w:val="single" w:sz="4" w:space="0" w:color="auto"/>
              <w:right w:val="single" w:sz="4" w:space="0" w:color="auto"/>
            </w:tcBorders>
            <w:shd w:val="clear" w:color="auto" w:fill="auto"/>
          </w:tcPr>
          <w:p w14:paraId="2FCF9318" w14:textId="77777777" w:rsidR="009C1FD9" w:rsidRPr="001A136C" w:rsidRDefault="009C1FD9" w:rsidP="009550BF">
            <w:pPr>
              <w:spacing w:after="0"/>
              <w:rPr>
                <w:rFonts w:ascii="Arial" w:hAnsi="Arial" w:cs="Arial"/>
                <w:color w:val="000000"/>
                <w:sz w:val="20"/>
              </w:rPr>
            </w:pPr>
          </w:p>
        </w:tc>
      </w:tr>
      <w:tr w:rsidR="009C1FD9" w:rsidRPr="001A136C" w14:paraId="07B6BFC4" w14:textId="77777777" w:rsidTr="00E92CA3">
        <w:trPr>
          <w:trHeight w:val="300"/>
        </w:trPr>
        <w:tc>
          <w:tcPr>
            <w:tcW w:w="1212" w:type="pct"/>
            <w:tcBorders>
              <w:top w:val="nil"/>
              <w:left w:val="single" w:sz="4" w:space="0" w:color="auto"/>
              <w:bottom w:val="single" w:sz="4" w:space="0" w:color="auto"/>
              <w:right w:val="single" w:sz="4" w:space="0" w:color="auto"/>
            </w:tcBorders>
            <w:shd w:val="clear" w:color="auto" w:fill="auto"/>
          </w:tcPr>
          <w:p w14:paraId="55CB88AA" w14:textId="77777777" w:rsidR="009C1FD9" w:rsidRDefault="009C1FD9" w:rsidP="009550BF">
            <w:pPr>
              <w:spacing w:after="0"/>
              <w:rPr>
                <w:rFonts w:ascii="Arial" w:hAnsi="Arial" w:cs="Arial"/>
                <w:b/>
                <w:color w:val="000000"/>
                <w:sz w:val="20"/>
              </w:rPr>
            </w:pPr>
          </w:p>
        </w:tc>
        <w:tc>
          <w:tcPr>
            <w:tcW w:w="839" w:type="pct"/>
            <w:tcBorders>
              <w:top w:val="nil"/>
              <w:left w:val="nil"/>
              <w:bottom w:val="single" w:sz="4" w:space="0" w:color="auto"/>
              <w:right w:val="single" w:sz="4" w:space="0" w:color="auto"/>
            </w:tcBorders>
            <w:shd w:val="clear" w:color="auto" w:fill="auto"/>
            <w:vAlign w:val="center"/>
          </w:tcPr>
          <w:p w14:paraId="7C46D418" w14:textId="77777777" w:rsidR="009C1FD9" w:rsidRDefault="009C1FD9" w:rsidP="009550BF">
            <w:pPr>
              <w:spacing w:after="0"/>
              <w:rPr>
                <w:rFonts w:ascii="Arial" w:hAnsi="Arial" w:cs="Arial"/>
                <w:color w:val="000000"/>
                <w:sz w:val="20"/>
              </w:rPr>
            </w:pPr>
            <w:r>
              <w:t>20</w:t>
            </w:r>
          </w:p>
        </w:tc>
        <w:tc>
          <w:tcPr>
            <w:tcW w:w="2182" w:type="pct"/>
            <w:tcBorders>
              <w:top w:val="nil"/>
              <w:left w:val="nil"/>
              <w:bottom w:val="single" w:sz="4" w:space="0" w:color="auto"/>
              <w:right w:val="single" w:sz="4" w:space="0" w:color="auto"/>
            </w:tcBorders>
            <w:shd w:val="clear" w:color="auto" w:fill="auto"/>
            <w:vAlign w:val="center"/>
          </w:tcPr>
          <w:p w14:paraId="4443A3F7" w14:textId="77777777" w:rsidR="009C1FD9" w:rsidRDefault="009C1FD9" w:rsidP="009550BF">
            <w:pPr>
              <w:spacing w:after="0"/>
              <w:rPr>
                <w:rFonts w:ascii="Arial" w:hAnsi="Arial" w:cs="Arial"/>
                <w:color w:val="000000"/>
                <w:sz w:val="20"/>
              </w:rPr>
            </w:pPr>
            <w:r>
              <w:t>Insurance</w:t>
            </w:r>
          </w:p>
        </w:tc>
        <w:tc>
          <w:tcPr>
            <w:tcW w:w="767" w:type="pct"/>
            <w:tcBorders>
              <w:top w:val="nil"/>
              <w:left w:val="nil"/>
              <w:bottom w:val="single" w:sz="4" w:space="0" w:color="auto"/>
              <w:right w:val="single" w:sz="4" w:space="0" w:color="auto"/>
            </w:tcBorders>
            <w:shd w:val="clear" w:color="auto" w:fill="auto"/>
          </w:tcPr>
          <w:p w14:paraId="71F60F52" w14:textId="77777777" w:rsidR="009C1FD9" w:rsidRDefault="009C1FD9" w:rsidP="009550BF">
            <w:pPr>
              <w:spacing w:after="0"/>
              <w:rPr>
                <w:rFonts w:ascii="Arial" w:hAnsi="Arial" w:cs="Arial"/>
                <w:color w:val="000000"/>
                <w:sz w:val="20"/>
              </w:rPr>
            </w:pPr>
          </w:p>
        </w:tc>
      </w:tr>
      <w:tr w:rsidR="009C1FD9" w:rsidRPr="001A136C" w14:paraId="1DBF1FB2" w14:textId="77777777" w:rsidTr="00E92CA3">
        <w:trPr>
          <w:trHeight w:val="300"/>
        </w:trPr>
        <w:tc>
          <w:tcPr>
            <w:tcW w:w="1212" w:type="pct"/>
            <w:tcBorders>
              <w:top w:val="nil"/>
              <w:left w:val="single" w:sz="4" w:space="0" w:color="auto"/>
              <w:bottom w:val="single" w:sz="4" w:space="0" w:color="auto"/>
              <w:right w:val="single" w:sz="4" w:space="0" w:color="auto"/>
            </w:tcBorders>
            <w:shd w:val="clear" w:color="auto" w:fill="auto"/>
          </w:tcPr>
          <w:p w14:paraId="08E7892A" w14:textId="77777777" w:rsidR="009C1FD9" w:rsidRDefault="009C1FD9" w:rsidP="009550BF">
            <w:pPr>
              <w:spacing w:after="0"/>
              <w:rPr>
                <w:rFonts w:ascii="Arial" w:hAnsi="Arial" w:cs="Arial"/>
                <w:b/>
                <w:color w:val="000000"/>
                <w:sz w:val="20"/>
              </w:rPr>
            </w:pPr>
          </w:p>
        </w:tc>
        <w:tc>
          <w:tcPr>
            <w:tcW w:w="839" w:type="pct"/>
            <w:tcBorders>
              <w:top w:val="nil"/>
              <w:left w:val="nil"/>
              <w:bottom w:val="single" w:sz="4" w:space="0" w:color="auto"/>
              <w:right w:val="single" w:sz="4" w:space="0" w:color="auto"/>
            </w:tcBorders>
            <w:shd w:val="clear" w:color="auto" w:fill="auto"/>
            <w:vAlign w:val="center"/>
          </w:tcPr>
          <w:p w14:paraId="3585C442" w14:textId="77777777" w:rsidR="009C1FD9" w:rsidRDefault="009C1FD9" w:rsidP="009550BF">
            <w:pPr>
              <w:spacing w:after="0"/>
              <w:rPr>
                <w:rFonts w:ascii="Arial" w:hAnsi="Arial" w:cs="Arial"/>
                <w:color w:val="000000"/>
                <w:sz w:val="20"/>
              </w:rPr>
            </w:pPr>
            <w:r>
              <w:t>30</w:t>
            </w:r>
          </w:p>
        </w:tc>
        <w:tc>
          <w:tcPr>
            <w:tcW w:w="2182" w:type="pct"/>
            <w:tcBorders>
              <w:top w:val="nil"/>
              <w:left w:val="nil"/>
              <w:bottom w:val="single" w:sz="4" w:space="0" w:color="auto"/>
              <w:right w:val="single" w:sz="4" w:space="0" w:color="auto"/>
            </w:tcBorders>
            <w:shd w:val="clear" w:color="auto" w:fill="auto"/>
            <w:vAlign w:val="center"/>
          </w:tcPr>
          <w:p w14:paraId="67C6F410" w14:textId="77777777" w:rsidR="009C1FD9" w:rsidRDefault="009C1FD9" w:rsidP="009550BF">
            <w:pPr>
              <w:spacing w:after="0"/>
              <w:rPr>
                <w:rFonts w:ascii="Arial" w:hAnsi="Arial" w:cs="Arial"/>
                <w:color w:val="000000"/>
                <w:sz w:val="20"/>
              </w:rPr>
            </w:pPr>
            <w:r>
              <w:t>Servicer</w:t>
            </w:r>
          </w:p>
        </w:tc>
        <w:tc>
          <w:tcPr>
            <w:tcW w:w="767" w:type="pct"/>
            <w:tcBorders>
              <w:top w:val="nil"/>
              <w:left w:val="nil"/>
              <w:bottom w:val="single" w:sz="4" w:space="0" w:color="auto"/>
              <w:right w:val="single" w:sz="4" w:space="0" w:color="auto"/>
            </w:tcBorders>
            <w:shd w:val="clear" w:color="auto" w:fill="auto"/>
          </w:tcPr>
          <w:p w14:paraId="568DECB7" w14:textId="77777777" w:rsidR="009C1FD9" w:rsidRDefault="009C1FD9" w:rsidP="009550BF">
            <w:pPr>
              <w:spacing w:after="0"/>
              <w:rPr>
                <w:rFonts w:ascii="Arial" w:hAnsi="Arial" w:cs="Arial"/>
                <w:color w:val="000000"/>
                <w:sz w:val="20"/>
              </w:rPr>
            </w:pPr>
          </w:p>
        </w:tc>
      </w:tr>
      <w:tr w:rsidR="009C1FD9" w:rsidRPr="001A136C" w14:paraId="6F37C651" w14:textId="77777777" w:rsidTr="00E92CA3">
        <w:trPr>
          <w:trHeight w:val="300"/>
        </w:trPr>
        <w:tc>
          <w:tcPr>
            <w:tcW w:w="1212" w:type="pct"/>
            <w:tcBorders>
              <w:top w:val="nil"/>
              <w:left w:val="single" w:sz="4" w:space="0" w:color="auto"/>
              <w:bottom w:val="single" w:sz="4" w:space="0" w:color="auto"/>
              <w:right w:val="single" w:sz="4" w:space="0" w:color="auto"/>
            </w:tcBorders>
            <w:shd w:val="clear" w:color="auto" w:fill="auto"/>
          </w:tcPr>
          <w:p w14:paraId="482FA2C4" w14:textId="77777777" w:rsidR="009C1FD9" w:rsidRDefault="009C1FD9" w:rsidP="009550BF">
            <w:pPr>
              <w:spacing w:after="0"/>
              <w:rPr>
                <w:rFonts w:ascii="Arial" w:hAnsi="Arial" w:cs="Arial"/>
                <w:b/>
                <w:color w:val="000000"/>
                <w:sz w:val="20"/>
              </w:rPr>
            </w:pPr>
          </w:p>
        </w:tc>
        <w:tc>
          <w:tcPr>
            <w:tcW w:w="839" w:type="pct"/>
            <w:tcBorders>
              <w:top w:val="nil"/>
              <w:left w:val="nil"/>
              <w:bottom w:val="single" w:sz="4" w:space="0" w:color="auto"/>
              <w:right w:val="single" w:sz="4" w:space="0" w:color="auto"/>
            </w:tcBorders>
            <w:shd w:val="clear" w:color="auto" w:fill="auto"/>
            <w:vAlign w:val="center"/>
          </w:tcPr>
          <w:p w14:paraId="66840E65" w14:textId="77777777" w:rsidR="009C1FD9" w:rsidRDefault="009C1FD9" w:rsidP="009550BF">
            <w:pPr>
              <w:spacing w:after="0"/>
              <w:rPr>
                <w:rFonts w:ascii="Arial" w:hAnsi="Arial" w:cs="Arial"/>
                <w:color w:val="000000"/>
                <w:sz w:val="20"/>
              </w:rPr>
            </w:pPr>
            <w:r>
              <w:t>45</w:t>
            </w:r>
          </w:p>
        </w:tc>
        <w:tc>
          <w:tcPr>
            <w:tcW w:w="2182" w:type="pct"/>
            <w:tcBorders>
              <w:top w:val="nil"/>
              <w:left w:val="nil"/>
              <w:bottom w:val="single" w:sz="4" w:space="0" w:color="auto"/>
              <w:right w:val="single" w:sz="4" w:space="0" w:color="auto"/>
            </w:tcBorders>
            <w:shd w:val="clear" w:color="auto" w:fill="auto"/>
            <w:vAlign w:val="center"/>
          </w:tcPr>
          <w:p w14:paraId="732926AF" w14:textId="77777777" w:rsidR="009C1FD9" w:rsidRDefault="009C1FD9" w:rsidP="009550BF">
            <w:pPr>
              <w:spacing w:after="0"/>
              <w:rPr>
                <w:rFonts w:ascii="Arial" w:hAnsi="Arial" w:cs="Arial"/>
                <w:color w:val="000000"/>
                <w:sz w:val="20"/>
              </w:rPr>
            </w:pPr>
            <w:r>
              <w:t>Foreclosure - Assigned</w:t>
            </w:r>
          </w:p>
        </w:tc>
        <w:tc>
          <w:tcPr>
            <w:tcW w:w="767" w:type="pct"/>
            <w:tcBorders>
              <w:top w:val="nil"/>
              <w:left w:val="nil"/>
              <w:bottom w:val="single" w:sz="4" w:space="0" w:color="auto"/>
              <w:right w:val="single" w:sz="4" w:space="0" w:color="auto"/>
            </w:tcBorders>
            <w:shd w:val="clear" w:color="auto" w:fill="auto"/>
          </w:tcPr>
          <w:p w14:paraId="0CBDFA4B" w14:textId="77777777" w:rsidR="009C1FD9" w:rsidRDefault="009C1FD9" w:rsidP="009550BF">
            <w:pPr>
              <w:spacing w:after="0"/>
              <w:rPr>
                <w:rFonts w:ascii="Arial" w:hAnsi="Arial" w:cs="Arial"/>
                <w:color w:val="000000"/>
                <w:sz w:val="20"/>
              </w:rPr>
            </w:pPr>
          </w:p>
        </w:tc>
      </w:tr>
      <w:tr w:rsidR="009C1FD9" w:rsidRPr="001A136C" w14:paraId="337E4231" w14:textId="77777777" w:rsidTr="00E92CA3">
        <w:trPr>
          <w:trHeight w:val="300"/>
        </w:trPr>
        <w:tc>
          <w:tcPr>
            <w:tcW w:w="1212" w:type="pct"/>
            <w:tcBorders>
              <w:top w:val="nil"/>
              <w:left w:val="single" w:sz="4" w:space="0" w:color="auto"/>
              <w:bottom w:val="single" w:sz="4" w:space="0" w:color="auto"/>
              <w:right w:val="single" w:sz="4" w:space="0" w:color="auto"/>
            </w:tcBorders>
            <w:shd w:val="clear" w:color="auto" w:fill="auto"/>
          </w:tcPr>
          <w:p w14:paraId="49BFFEAC" w14:textId="77777777" w:rsidR="009C1FD9" w:rsidRDefault="009C1FD9" w:rsidP="009550BF">
            <w:pPr>
              <w:spacing w:after="0"/>
              <w:rPr>
                <w:rFonts w:ascii="Arial" w:hAnsi="Arial" w:cs="Arial"/>
                <w:b/>
                <w:color w:val="000000"/>
                <w:sz w:val="20"/>
              </w:rPr>
            </w:pPr>
          </w:p>
        </w:tc>
        <w:tc>
          <w:tcPr>
            <w:tcW w:w="839" w:type="pct"/>
            <w:tcBorders>
              <w:top w:val="nil"/>
              <w:left w:val="nil"/>
              <w:bottom w:val="single" w:sz="4" w:space="0" w:color="auto"/>
              <w:right w:val="single" w:sz="4" w:space="0" w:color="auto"/>
            </w:tcBorders>
            <w:shd w:val="clear" w:color="auto" w:fill="auto"/>
            <w:vAlign w:val="center"/>
          </w:tcPr>
          <w:p w14:paraId="6599E007" w14:textId="77777777" w:rsidR="009C1FD9" w:rsidRDefault="009C1FD9" w:rsidP="009550BF">
            <w:pPr>
              <w:spacing w:after="0"/>
              <w:rPr>
                <w:rFonts w:ascii="Arial" w:hAnsi="Arial" w:cs="Arial"/>
                <w:color w:val="000000"/>
                <w:sz w:val="20"/>
              </w:rPr>
            </w:pPr>
            <w:r>
              <w:t>50</w:t>
            </w:r>
          </w:p>
        </w:tc>
        <w:tc>
          <w:tcPr>
            <w:tcW w:w="2182" w:type="pct"/>
            <w:tcBorders>
              <w:top w:val="nil"/>
              <w:left w:val="nil"/>
              <w:bottom w:val="single" w:sz="4" w:space="0" w:color="auto"/>
              <w:right w:val="single" w:sz="4" w:space="0" w:color="auto"/>
            </w:tcBorders>
            <w:shd w:val="clear" w:color="auto" w:fill="auto"/>
            <w:vAlign w:val="center"/>
          </w:tcPr>
          <w:p w14:paraId="5B345AB0" w14:textId="77777777" w:rsidR="009C1FD9" w:rsidRDefault="009C1FD9" w:rsidP="009550BF">
            <w:pPr>
              <w:spacing w:after="0"/>
              <w:rPr>
                <w:rFonts w:ascii="Arial" w:hAnsi="Arial" w:cs="Arial"/>
                <w:color w:val="000000"/>
                <w:sz w:val="20"/>
              </w:rPr>
            </w:pPr>
            <w:r>
              <w:t>Bankruptcy</w:t>
            </w:r>
          </w:p>
        </w:tc>
        <w:tc>
          <w:tcPr>
            <w:tcW w:w="767" w:type="pct"/>
            <w:tcBorders>
              <w:top w:val="nil"/>
              <w:left w:val="nil"/>
              <w:bottom w:val="single" w:sz="4" w:space="0" w:color="auto"/>
              <w:right w:val="single" w:sz="4" w:space="0" w:color="auto"/>
            </w:tcBorders>
            <w:shd w:val="clear" w:color="auto" w:fill="auto"/>
          </w:tcPr>
          <w:p w14:paraId="0287EC3B" w14:textId="77777777" w:rsidR="009C1FD9" w:rsidRDefault="009C1FD9" w:rsidP="009550BF">
            <w:pPr>
              <w:spacing w:after="0"/>
              <w:rPr>
                <w:rFonts w:ascii="Arial" w:hAnsi="Arial" w:cs="Arial"/>
                <w:color w:val="000000"/>
                <w:sz w:val="20"/>
              </w:rPr>
            </w:pPr>
          </w:p>
        </w:tc>
      </w:tr>
      <w:tr w:rsidR="009C1FD9" w:rsidRPr="001A136C" w14:paraId="440E6DDB" w14:textId="77777777" w:rsidTr="00E92CA3">
        <w:trPr>
          <w:trHeight w:val="300"/>
        </w:trPr>
        <w:tc>
          <w:tcPr>
            <w:tcW w:w="1212" w:type="pct"/>
            <w:tcBorders>
              <w:top w:val="nil"/>
              <w:left w:val="single" w:sz="4" w:space="0" w:color="auto"/>
              <w:bottom w:val="single" w:sz="4" w:space="0" w:color="auto"/>
              <w:right w:val="single" w:sz="4" w:space="0" w:color="auto"/>
            </w:tcBorders>
            <w:shd w:val="clear" w:color="auto" w:fill="auto"/>
          </w:tcPr>
          <w:p w14:paraId="0DBE1278" w14:textId="77777777" w:rsidR="009C1FD9" w:rsidRDefault="009C1FD9" w:rsidP="009550BF">
            <w:pPr>
              <w:spacing w:after="0"/>
              <w:rPr>
                <w:rFonts w:ascii="Arial" w:hAnsi="Arial" w:cs="Arial"/>
                <w:b/>
                <w:color w:val="000000"/>
                <w:sz w:val="20"/>
              </w:rPr>
            </w:pPr>
          </w:p>
        </w:tc>
        <w:tc>
          <w:tcPr>
            <w:tcW w:w="839" w:type="pct"/>
            <w:tcBorders>
              <w:top w:val="nil"/>
              <w:left w:val="nil"/>
              <w:bottom w:val="single" w:sz="4" w:space="0" w:color="auto"/>
              <w:right w:val="single" w:sz="4" w:space="0" w:color="auto"/>
            </w:tcBorders>
            <w:shd w:val="clear" w:color="auto" w:fill="auto"/>
            <w:vAlign w:val="center"/>
          </w:tcPr>
          <w:p w14:paraId="4FD746B5" w14:textId="77777777" w:rsidR="009C1FD9" w:rsidRDefault="009C1FD9" w:rsidP="009550BF">
            <w:pPr>
              <w:spacing w:after="0"/>
              <w:rPr>
                <w:rFonts w:ascii="Arial" w:hAnsi="Arial" w:cs="Arial"/>
                <w:color w:val="000000"/>
                <w:sz w:val="20"/>
              </w:rPr>
            </w:pPr>
            <w:r>
              <w:t>60</w:t>
            </w:r>
          </w:p>
        </w:tc>
        <w:tc>
          <w:tcPr>
            <w:tcW w:w="2182" w:type="pct"/>
            <w:tcBorders>
              <w:top w:val="nil"/>
              <w:left w:val="nil"/>
              <w:bottom w:val="single" w:sz="4" w:space="0" w:color="auto"/>
              <w:right w:val="single" w:sz="4" w:space="0" w:color="auto"/>
            </w:tcBorders>
            <w:shd w:val="clear" w:color="auto" w:fill="auto"/>
            <w:vAlign w:val="center"/>
          </w:tcPr>
          <w:p w14:paraId="10C061AD" w14:textId="77777777" w:rsidR="009C1FD9" w:rsidRDefault="009C1FD9" w:rsidP="009550BF">
            <w:pPr>
              <w:spacing w:after="0"/>
              <w:rPr>
                <w:rFonts w:ascii="Arial" w:hAnsi="Arial" w:cs="Arial"/>
                <w:color w:val="000000"/>
                <w:sz w:val="20"/>
              </w:rPr>
            </w:pPr>
            <w:r>
              <w:t>Release</w:t>
            </w:r>
          </w:p>
        </w:tc>
        <w:tc>
          <w:tcPr>
            <w:tcW w:w="767" w:type="pct"/>
            <w:tcBorders>
              <w:top w:val="nil"/>
              <w:left w:val="nil"/>
              <w:bottom w:val="single" w:sz="4" w:space="0" w:color="auto"/>
              <w:right w:val="single" w:sz="4" w:space="0" w:color="auto"/>
            </w:tcBorders>
            <w:shd w:val="clear" w:color="auto" w:fill="auto"/>
          </w:tcPr>
          <w:p w14:paraId="3F6FEE1C" w14:textId="77777777" w:rsidR="009C1FD9" w:rsidRDefault="009C1FD9" w:rsidP="009550BF">
            <w:pPr>
              <w:spacing w:after="0"/>
              <w:rPr>
                <w:rFonts w:ascii="Arial" w:hAnsi="Arial" w:cs="Arial"/>
                <w:color w:val="000000"/>
                <w:sz w:val="20"/>
              </w:rPr>
            </w:pPr>
          </w:p>
        </w:tc>
      </w:tr>
      <w:tr w:rsidR="009C1FD9" w:rsidRPr="001A136C" w14:paraId="13DA37F4" w14:textId="77777777" w:rsidTr="00E92CA3">
        <w:trPr>
          <w:trHeight w:val="300"/>
        </w:trPr>
        <w:tc>
          <w:tcPr>
            <w:tcW w:w="1212" w:type="pct"/>
            <w:tcBorders>
              <w:top w:val="nil"/>
              <w:left w:val="single" w:sz="4" w:space="0" w:color="auto"/>
              <w:bottom w:val="single" w:sz="4" w:space="0" w:color="auto"/>
              <w:right w:val="single" w:sz="4" w:space="0" w:color="auto"/>
            </w:tcBorders>
            <w:shd w:val="clear" w:color="auto" w:fill="auto"/>
          </w:tcPr>
          <w:p w14:paraId="7899418C" w14:textId="77777777" w:rsidR="009C1FD9" w:rsidRDefault="009C1FD9" w:rsidP="009550BF">
            <w:pPr>
              <w:spacing w:after="0"/>
              <w:rPr>
                <w:rFonts w:ascii="Arial" w:hAnsi="Arial" w:cs="Arial"/>
                <w:b/>
                <w:color w:val="000000"/>
                <w:sz w:val="20"/>
              </w:rPr>
            </w:pPr>
          </w:p>
        </w:tc>
        <w:tc>
          <w:tcPr>
            <w:tcW w:w="839" w:type="pct"/>
            <w:tcBorders>
              <w:top w:val="nil"/>
              <w:left w:val="nil"/>
              <w:bottom w:val="single" w:sz="4" w:space="0" w:color="auto"/>
              <w:right w:val="single" w:sz="4" w:space="0" w:color="auto"/>
            </w:tcBorders>
            <w:shd w:val="clear" w:color="auto" w:fill="auto"/>
            <w:vAlign w:val="center"/>
          </w:tcPr>
          <w:p w14:paraId="2A7493A4" w14:textId="77777777" w:rsidR="009C1FD9" w:rsidRDefault="009C1FD9" w:rsidP="009550BF">
            <w:pPr>
              <w:spacing w:after="0"/>
              <w:rPr>
                <w:rFonts w:ascii="Arial" w:hAnsi="Arial" w:cs="Arial"/>
                <w:color w:val="000000"/>
                <w:sz w:val="20"/>
              </w:rPr>
            </w:pPr>
            <w:r>
              <w:t>80</w:t>
            </w:r>
          </w:p>
        </w:tc>
        <w:tc>
          <w:tcPr>
            <w:tcW w:w="2182" w:type="pct"/>
            <w:tcBorders>
              <w:top w:val="nil"/>
              <w:left w:val="nil"/>
              <w:bottom w:val="single" w:sz="4" w:space="0" w:color="auto"/>
              <w:right w:val="single" w:sz="4" w:space="0" w:color="auto"/>
            </w:tcBorders>
            <w:shd w:val="clear" w:color="auto" w:fill="auto"/>
            <w:vAlign w:val="center"/>
          </w:tcPr>
          <w:p w14:paraId="5550D71D" w14:textId="77777777" w:rsidR="009C1FD9" w:rsidRDefault="009C1FD9" w:rsidP="009550BF">
            <w:pPr>
              <w:spacing w:after="0"/>
              <w:rPr>
                <w:rFonts w:ascii="Arial" w:hAnsi="Arial" w:cs="Arial"/>
                <w:color w:val="000000"/>
                <w:sz w:val="20"/>
              </w:rPr>
            </w:pPr>
            <w:r>
              <w:t>Taxes</w:t>
            </w:r>
          </w:p>
        </w:tc>
        <w:tc>
          <w:tcPr>
            <w:tcW w:w="767" w:type="pct"/>
            <w:tcBorders>
              <w:top w:val="nil"/>
              <w:left w:val="nil"/>
              <w:bottom w:val="single" w:sz="4" w:space="0" w:color="auto"/>
              <w:right w:val="single" w:sz="4" w:space="0" w:color="auto"/>
            </w:tcBorders>
            <w:shd w:val="clear" w:color="auto" w:fill="auto"/>
          </w:tcPr>
          <w:p w14:paraId="195959E4" w14:textId="77777777" w:rsidR="009C1FD9" w:rsidRDefault="009C1FD9" w:rsidP="009550BF">
            <w:pPr>
              <w:spacing w:after="0"/>
              <w:rPr>
                <w:rFonts w:ascii="Arial" w:hAnsi="Arial" w:cs="Arial"/>
                <w:color w:val="000000"/>
                <w:sz w:val="20"/>
              </w:rPr>
            </w:pPr>
          </w:p>
        </w:tc>
      </w:tr>
      <w:tr w:rsidR="009C1FD9" w:rsidRPr="001A136C" w14:paraId="31D2F07E" w14:textId="77777777" w:rsidTr="00E92CA3">
        <w:trPr>
          <w:trHeight w:val="300"/>
        </w:trPr>
        <w:tc>
          <w:tcPr>
            <w:tcW w:w="1212" w:type="pct"/>
            <w:tcBorders>
              <w:top w:val="nil"/>
              <w:left w:val="single" w:sz="4" w:space="0" w:color="auto"/>
              <w:bottom w:val="single" w:sz="4" w:space="0" w:color="auto"/>
              <w:right w:val="single" w:sz="4" w:space="0" w:color="auto"/>
            </w:tcBorders>
            <w:shd w:val="clear" w:color="auto" w:fill="auto"/>
          </w:tcPr>
          <w:p w14:paraId="35A140FE" w14:textId="77777777" w:rsidR="009C1FD9" w:rsidRDefault="009C1FD9" w:rsidP="009550BF">
            <w:pPr>
              <w:spacing w:after="0"/>
              <w:rPr>
                <w:rFonts w:ascii="Arial" w:hAnsi="Arial" w:cs="Arial"/>
                <w:b/>
                <w:color w:val="000000"/>
                <w:sz w:val="20"/>
              </w:rPr>
            </w:pPr>
          </w:p>
        </w:tc>
        <w:tc>
          <w:tcPr>
            <w:tcW w:w="839" w:type="pct"/>
            <w:tcBorders>
              <w:top w:val="nil"/>
              <w:left w:val="nil"/>
              <w:bottom w:val="single" w:sz="4" w:space="0" w:color="auto"/>
              <w:right w:val="single" w:sz="4" w:space="0" w:color="auto"/>
            </w:tcBorders>
            <w:shd w:val="clear" w:color="auto" w:fill="auto"/>
            <w:vAlign w:val="center"/>
          </w:tcPr>
          <w:p w14:paraId="06471057" w14:textId="77777777" w:rsidR="009C1FD9" w:rsidRDefault="009C1FD9" w:rsidP="009550BF">
            <w:pPr>
              <w:spacing w:after="0"/>
              <w:rPr>
                <w:rFonts w:ascii="Arial" w:hAnsi="Arial" w:cs="Arial"/>
                <w:color w:val="000000"/>
                <w:sz w:val="20"/>
              </w:rPr>
            </w:pPr>
            <w:r>
              <w:t>112</w:t>
            </w:r>
          </w:p>
        </w:tc>
        <w:tc>
          <w:tcPr>
            <w:tcW w:w="2182" w:type="pct"/>
            <w:tcBorders>
              <w:top w:val="nil"/>
              <w:left w:val="nil"/>
              <w:bottom w:val="single" w:sz="4" w:space="0" w:color="auto"/>
              <w:right w:val="single" w:sz="4" w:space="0" w:color="auto"/>
            </w:tcBorders>
            <w:shd w:val="clear" w:color="auto" w:fill="auto"/>
            <w:vAlign w:val="center"/>
          </w:tcPr>
          <w:p w14:paraId="6F4A98B1" w14:textId="77777777" w:rsidR="009C1FD9" w:rsidRDefault="009C1FD9" w:rsidP="009550BF">
            <w:pPr>
              <w:spacing w:after="0"/>
              <w:rPr>
                <w:rFonts w:ascii="Arial" w:hAnsi="Arial" w:cs="Arial"/>
                <w:color w:val="000000"/>
                <w:sz w:val="20"/>
              </w:rPr>
            </w:pPr>
            <w:r>
              <w:t>Deleted Image</w:t>
            </w:r>
          </w:p>
        </w:tc>
        <w:tc>
          <w:tcPr>
            <w:tcW w:w="767" w:type="pct"/>
            <w:tcBorders>
              <w:top w:val="nil"/>
              <w:left w:val="nil"/>
              <w:bottom w:val="single" w:sz="4" w:space="0" w:color="auto"/>
              <w:right w:val="single" w:sz="4" w:space="0" w:color="auto"/>
            </w:tcBorders>
            <w:shd w:val="clear" w:color="auto" w:fill="auto"/>
          </w:tcPr>
          <w:p w14:paraId="1BD0BC42" w14:textId="77777777" w:rsidR="009C1FD9" w:rsidRDefault="009C1FD9" w:rsidP="009550BF">
            <w:pPr>
              <w:spacing w:after="0"/>
              <w:rPr>
                <w:rFonts w:ascii="Arial" w:hAnsi="Arial" w:cs="Arial"/>
                <w:color w:val="000000"/>
                <w:sz w:val="20"/>
              </w:rPr>
            </w:pPr>
          </w:p>
        </w:tc>
      </w:tr>
      <w:tr w:rsidR="009C1FD9" w:rsidRPr="001A136C" w14:paraId="1EFB311E" w14:textId="77777777" w:rsidTr="00E92CA3">
        <w:trPr>
          <w:trHeight w:val="300"/>
        </w:trPr>
        <w:tc>
          <w:tcPr>
            <w:tcW w:w="1212" w:type="pct"/>
            <w:tcBorders>
              <w:top w:val="nil"/>
              <w:left w:val="single" w:sz="4" w:space="0" w:color="auto"/>
              <w:bottom w:val="single" w:sz="4" w:space="0" w:color="auto"/>
              <w:right w:val="single" w:sz="4" w:space="0" w:color="auto"/>
            </w:tcBorders>
            <w:shd w:val="clear" w:color="auto" w:fill="auto"/>
          </w:tcPr>
          <w:p w14:paraId="0460D450" w14:textId="77777777" w:rsidR="009C1FD9" w:rsidRDefault="009C1FD9" w:rsidP="009550BF">
            <w:pPr>
              <w:spacing w:after="0"/>
              <w:rPr>
                <w:rFonts w:ascii="Arial" w:hAnsi="Arial" w:cs="Arial"/>
                <w:b/>
                <w:color w:val="000000"/>
                <w:sz w:val="20"/>
              </w:rPr>
            </w:pPr>
          </w:p>
        </w:tc>
        <w:tc>
          <w:tcPr>
            <w:tcW w:w="839" w:type="pct"/>
            <w:tcBorders>
              <w:top w:val="nil"/>
              <w:left w:val="nil"/>
              <w:bottom w:val="single" w:sz="4" w:space="0" w:color="auto"/>
              <w:right w:val="single" w:sz="4" w:space="0" w:color="auto"/>
            </w:tcBorders>
            <w:shd w:val="clear" w:color="auto" w:fill="auto"/>
            <w:vAlign w:val="center"/>
          </w:tcPr>
          <w:p w14:paraId="11BDBFEE" w14:textId="77777777" w:rsidR="009C1FD9" w:rsidRDefault="009C1FD9" w:rsidP="009550BF">
            <w:pPr>
              <w:spacing w:after="0"/>
              <w:rPr>
                <w:rFonts w:ascii="Arial" w:hAnsi="Arial" w:cs="Arial"/>
                <w:color w:val="000000"/>
                <w:sz w:val="20"/>
              </w:rPr>
            </w:pPr>
            <w:r>
              <w:t>113</w:t>
            </w:r>
          </w:p>
        </w:tc>
        <w:tc>
          <w:tcPr>
            <w:tcW w:w="2182" w:type="pct"/>
            <w:tcBorders>
              <w:top w:val="nil"/>
              <w:left w:val="nil"/>
              <w:bottom w:val="single" w:sz="4" w:space="0" w:color="auto"/>
              <w:right w:val="single" w:sz="4" w:space="0" w:color="auto"/>
            </w:tcBorders>
            <w:shd w:val="clear" w:color="auto" w:fill="auto"/>
            <w:vAlign w:val="center"/>
          </w:tcPr>
          <w:p w14:paraId="3778D026" w14:textId="77777777" w:rsidR="009C1FD9" w:rsidRDefault="009C1FD9" w:rsidP="009550BF">
            <w:pPr>
              <w:spacing w:after="0"/>
              <w:rPr>
                <w:rFonts w:ascii="Arial" w:hAnsi="Arial" w:cs="Arial"/>
                <w:color w:val="000000"/>
                <w:sz w:val="20"/>
              </w:rPr>
            </w:pPr>
            <w:r>
              <w:t>F12/IACS Foreclosure</w:t>
            </w:r>
          </w:p>
        </w:tc>
        <w:tc>
          <w:tcPr>
            <w:tcW w:w="767" w:type="pct"/>
            <w:tcBorders>
              <w:top w:val="nil"/>
              <w:left w:val="nil"/>
              <w:bottom w:val="single" w:sz="4" w:space="0" w:color="auto"/>
              <w:right w:val="single" w:sz="4" w:space="0" w:color="auto"/>
            </w:tcBorders>
            <w:shd w:val="clear" w:color="auto" w:fill="auto"/>
          </w:tcPr>
          <w:p w14:paraId="30D60E9C" w14:textId="77777777" w:rsidR="009C1FD9" w:rsidRDefault="009C1FD9" w:rsidP="009550BF">
            <w:pPr>
              <w:spacing w:after="0"/>
              <w:rPr>
                <w:rFonts w:ascii="Arial" w:hAnsi="Arial" w:cs="Arial"/>
                <w:color w:val="000000"/>
                <w:sz w:val="20"/>
              </w:rPr>
            </w:pPr>
          </w:p>
        </w:tc>
      </w:tr>
      <w:tr w:rsidR="009C1FD9" w:rsidRPr="001A136C" w14:paraId="17D0307C" w14:textId="77777777" w:rsidTr="00E92CA3">
        <w:trPr>
          <w:trHeight w:val="300"/>
        </w:trPr>
        <w:tc>
          <w:tcPr>
            <w:tcW w:w="1212" w:type="pct"/>
            <w:tcBorders>
              <w:top w:val="nil"/>
              <w:left w:val="single" w:sz="4" w:space="0" w:color="auto"/>
              <w:bottom w:val="single" w:sz="4" w:space="0" w:color="auto"/>
              <w:right w:val="single" w:sz="4" w:space="0" w:color="auto"/>
            </w:tcBorders>
            <w:shd w:val="clear" w:color="auto" w:fill="auto"/>
          </w:tcPr>
          <w:p w14:paraId="25981973" w14:textId="77777777" w:rsidR="009C1FD9" w:rsidRDefault="009C1FD9" w:rsidP="009550BF">
            <w:pPr>
              <w:spacing w:after="0"/>
              <w:rPr>
                <w:rFonts w:ascii="Arial" w:hAnsi="Arial" w:cs="Arial"/>
                <w:b/>
                <w:color w:val="000000"/>
                <w:sz w:val="20"/>
              </w:rPr>
            </w:pPr>
          </w:p>
        </w:tc>
        <w:tc>
          <w:tcPr>
            <w:tcW w:w="839" w:type="pct"/>
            <w:tcBorders>
              <w:top w:val="nil"/>
              <w:left w:val="nil"/>
              <w:bottom w:val="single" w:sz="4" w:space="0" w:color="auto"/>
              <w:right w:val="single" w:sz="4" w:space="0" w:color="auto"/>
            </w:tcBorders>
            <w:shd w:val="clear" w:color="auto" w:fill="auto"/>
            <w:vAlign w:val="center"/>
          </w:tcPr>
          <w:p w14:paraId="57152A8A" w14:textId="77777777" w:rsidR="009C1FD9" w:rsidRDefault="009C1FD9" w:rsidP="009550BF">
            <w:pPr>
              <w:spacing w:after="0"/>
              <w:rPr>
                <w:rFonts w:ascii="Arial" w:hAnsi="Arial" w:cs="Arial"/>
                <w:color w:val="000000"/>
                <w:sz w:val="20"/>
              </w:rPr>
            </w:pPr>
            <w:r>
              <w:t>114</w:t>
            </w:r>
          </w:p>
        </w:tc>
        <w:tc>
          <w:tcPr>
            <w:tcW w:w="2182" w:type="pct"/>
            <w:tcBorders>
              <w:top w:val="nil"/>
              <w:left w:val="nil"/>
              <w:bottom w:val="single" w:sz="4" w:space="0" w:color="auto"/>
              <w:right w:val="single" w:sz="4" w:space="0" w:color="auto"/>
            </w:tcBorders>
            <w:shd w:val="clear" w:color="auto" w:fill="auto"/>
            <w:vAlign w:val="center"/>
          </w:tcPr>
          <w:p w14:paraId="620DE133" w14:textId="77777777" w:rsidR="009C1FD9" w:rsidRDefault="009C1FD9" w:rsidP="009550BF">
            <w:pPr>
              <w:spacing w:after="0"/>
              <w:rPr>
                <w:rFonts w:ascii="Arial" w:hAnsi="Arial" w:cs="Arial"/>
                <w:color w:val="000000"/>
                <w:sz w:val="20"/>
              </w:rPr>
            </w:pPr>
            <w:r>
              <w:t>F12/IACS Payoff</w:t>
            </w:r>
          </w:p>
        </w:tc>
        <w:tc>
          <w:tcPr>
            <w:tcW w:w="767" w:type="pct"/>
            <w:tcBorders>
              <w:top w:val="nil"/>
              <w:left w:val="nil"/>
              <w:bottom w:val="single" w:sz="4" w:space="0" w:color="auto"/>
              <w:right w:val="single" w:sz="4" w:space="0" w:color="auto"/>
            </w:tcBorders>
            <w:shd w:val="clear" w:color="auto" w:fill="auto"/>
          </w:tcPr>
          <w:p w14:paraId="49853F0A" w14:textId="77777777" w:rsidR="009C1FD9" w:rsidRDefault="009C1FD9" w:rsidP="009550BF">
            <w:pPr>
              <w:spacing w:after="0"/>
              <w:rPr>
                <w:rFonts w:ascii="Arial" w:hAnsi="Arial" w:cs="Arial"/>
                <w:color w:val="000000"/>
                <w:sz w:val="20"/>
              </w:rPr>
            </w:pPr>
          </w:p>
        </w:tc>
      </w:tr>
      <w:tr w:rsidR="009C1FD9" w:rsidRPr="001A136C" w14:paraId="68E0FC11" w14:textId="77777777" w:rsidTr="00E92CA3">
        <w:trPr>
          <w:trHeight w:val="300"/>
        </w:trPr>
        <w:tc>
          <w:tcPr>
            <w:tcW w:w="1212" w:type="pct"/>
            <w:tcBorders>
              <w:top w:val="nil"/>
              <w:left w:val="single" w:sz="4" w:space="0" w:color="auto"/>
              <w:bottom w:val="single" w:sz="4" w:space="0" w:color="auto"/>
              <w:right w:val="single" w:sz="4" w:space="0" w:color="auto"/>
            </w:tcBorders>
            <w:shd w:val="clear" w:color="auto" w:fill="auto"/>
          </w:tcPr>
          <w:p w14:paraId="28E0D453" w14:textId="77777777" w:rsidR="009C1FD9" w:rsidRDefault="009C1FD9" w:rsidP="009550BF">
            <w:pPr>
              <w:spacing w:after="0"/>
              <w:rPr>
                <w:rFonts w:ascii="Arial" w:hAnsi="Arial" w:cs="Arial"/>
                <w:b/>
                <w:color w:val="000000"/>
                <w:sz w:val="20"/>
              </w:rPr>
            </w:pPr>
          </w:p>
        </w:tc>
        <w:tc>
          <w:tcPr>
            <w:tcW w:w="839" w:type="pct"/>
            <w:tcBorders>
              <w:top w:val="nil"/>
              <w:left w:val="nil"/>
              <w:bottom w:val="single" w:sz="4" w:space="0" w:color="auto"/>
              <w:right w:val="single" w:sz="4" w:space="0" w:color="auto"/>
            </w:tcBorders>
            <w:shd w:val="clear" w:color="auto" w:fill="auto"/>
            <w:vAlign w:val="center"/>
          </w:tcPr>
          <w:p w14:paraId="543E2E5F" w14:textId="77777777" w:rsidR="009C1FD9" w:rsidRDefault="009C1FD9" w:rsidP="009550BF">
            <w:pPr>
              <w:spacing w:after="0"/>
              <w:rPr>
                <w:rFonts w:ascii="Arial" w:hAnsi="Arial" w:cs="Arial"/>
                <w:color w:val="000000"/>
                <w:sz w:val="20"/>
              </w:rPr>
            </w:pPr>
            <w:r>
              <w:t>120</w:t>
            </w:r>
          </w:p>
        </w:tc>
        <w:tc>
          <w:tcPr>
            <w:tcW w:w="2182" w:type="pct"/>
            <w:tcBorders>
              <w:top w:val="nil"/>
              <w:left w:val="nil"/>
              <w:bottom w:val="single" w:sz="4" w:space="0" w:color="auto"/>
              <w:right w:val="single" w:sz="4" w:space="0" w:color="auto"/>
            </w:tcBorders>
            <w:shd w:val="clear" w:color="auto" w:fill="auto"/>
            <w:vAlign w:val="center"/>
          </w:tcPr>
          <w:p w14:paraId="7085D185" w14:textId="77777777" w:rsidR="009C1FD9" w:rsidRDefault="009C1FD9" w:rsidP="009550BF">
            <w:pPr>
              <w:spacing w:after="0"/>
              <w:rPr>
                <w:rFonts w:ascii="Arial" w:hAnsi="Arial" w:cs="Arial"/>
                <w:color w:val="000000"/>
                <w:sz w:val="20"/>
              </w:rPr>
            </w:pPr>
            <w:r>
              <w:t>REO</w:t>
            </w:r>
          </w:p>
        </w:tc>
        <w:tc>
          <w:tcPr>
            <w:tcW w:w="767" w:type="pct"/>
            <w:tcBorders>
              <w:top w:val="nil"/>
              <w:left w:val="nil"/>
              <w:bottom w:val="single" w:sz="4" w:space="0" w:color="auto"/>
              <w:right w:val="single" w:sz="4" w:space="0" w:color="auto"/>
            </w:tcBorders>
            <w:shd w:val="clear" w:color="auto" w:fill="auto"/>
          </w:tcPr>
          <w:p w14:paraId="58C3C171" w14:textId="77777777" w:rsidR="009C1FD9" w:rsidRDefault="009C1FD9" w:rsidP="009550BF">
            <w:pPr>
              <w:spacing w:after="0"/>
              <w:rPr>
                <w:rFonts w:ascii="Arial" w:hAnsi="Arial" w:cs="Arial"/>
                <w:color w:val="000000"/>
                <w:sz w:val="20"/>
              </w:rPr>
            </w:pPr>
          </w:p>
        </w:tc>
      </w:tr>
      <w:tr w:rsidR="009C1FD9" w:rsidRPr="001A136C" w14:paraId="79999563" w14:textId="77777777" w:rsidTr="00E92CA3">
        <w:trPr>
          <w:trHeight w:val="300"/>
        </w:trPr>
        <w:tc>
          <w:tcPr>
            <w:tcW w:w="1212" w:type="pct"/>
            <w:tcBorders>
              <w:top w:val="nil"/>
              <w:left w:val="single" w:sz="4" w:space="0" w:color="auto"/>
              <w:bottom w:val="single" w:sz="4" w:space="0" w:color="auto"/>
              <w:right w:val="single" w:sz="4" w:space="0" w:color="auto"/>
            </w:tcBorders>
            <w:shd w:val="clear" w:color="auto" w:fill="auto"/>
          </w:tcPr>
          <w:p w14:paraId="1A330739" w14:textId="77777777" w:rsidR="009C1FD9" w:rsidRDefault="009C1FD9" w:rsidP="009550BF">
            <w:pPr>
              <w:spacing w:after="0"/>
              <w:rPr>
                <w:rFonts w:ascii="Arial" w:hAnsi="Arial" w:cs="Arial"/>
                <w:b/>
                <w:color w:val="000000"/>
                <w:sz w:val="20"/>
              </w:rPr>
            </w:pPr>
          </w:p>
        </w:tc>
        <w:tc>
          <w:tcPr>
            <w:tcW w:w="839" w:type="pct"/>
            <w:tcBorders>
              <w:top w:val="nil"/>
              <w:left w:val="nil"/>
              <w:bottom w:val="single" w:sz="4" w:space="0" w:color="auto"/>
              <w:right w:val="single" w:sz="4" w:space="0" w:color="auto"/>
            </w:tcBorders>
            <w:shd w:val="clear" w:color="auto" w:fill="auto"/>
            <w:vAlign w:val="center"/>
          </w:tcPr>
          <w:p w14:paraId="32A8D087" w14:textId="77777777" w:rsidR="009C1FD9" w:rsidRDefault="009C1FD9" w:rsidP="009550BF">
            <w:pPr>
              <w:spacing w:after="0"/>
              <w:rPr>
                <w:rFonts w:ascii="Arial" w:hAnsi="Arial" w:cs="Arial"/>
                <w:color w:val="000000"/>
                <w:sz w:val="20"/>
              </w:rPr>
            </w:pPr>
            <w:r>
              <w:t>121</w:t>
            </w:r>
          </w:p>
        </w:tc>
        <w:tc>
          <w:tcPr>
            <w:tcW w:w="2182" w:type="pct"/>
            <w:tcBorders>
              <w:top w:val="nil"/>
              <w:left w:val="nil"/>
              <w:bottom w:val="single" w:sz="4" w:space="0" w:color="auto"/>
              <w:right w:val="single" w:sz="4" w:space="0" w:color="auto"/>
            </w:tcBorders>
            <w:shd w:val="clear" w:color="auto" w:fill="auto"/>
            <w:vAlign w:val="center"/>
          </w:tcPr>
          <w:p w14:paraId="11549513" w14:textId="77777777" w:rsidR="009C1FD9" w:rsidRDefault="009C1FD9" w:rsidP="009550BF">
            <w:pPr>
              <w:spacing w:after="0"/>
              <w:rPr>
                <w:rFonts w:ascii="Arial" w:hAnsi="Arial" w:cs="Arial"/>
                <w:color w:val="000000"/>
                <w:sz w:val="20"/>
              </w:rPr>
            </w:pPr>
            <w:r>
              <w:t>Disposition</w:t>
            </w:r>
          </w:p>
        </w:tc>
        <w:tc>
          <w:tcPr>
            <w:tcW w:w="767" w:type="pct"/>
            <w:tcBorders>
              <w:top w:val="nil"/>
              <w:left w:val="nil"/>
              <w:bottom w:val="single" w:sz="4" w:space="0" w:color="auto"/>
              <w:right w:val="single" w:sz="4" w:space="0" w:color="auto"/>
            </w:tcBorders>
            <w:shd w:val="clear" w:color="auto" w:fill="auto"/>
          </w:tcPr>
          <w:p w14:paraId="74E7BF0F" w14:textId="77777777" w:rsidR="009C1FD9" w:rsidRDefault="009C1FD9" w:rsidP="009550BF">
            <w:pPr>
              <w:spacing w:after="0"/>
              <w:rPr>
                <w:rFonts w:ascii="Arial" w:hAnsi="Arial" w:cs="Arial"/>
                <w:color w:val="000000"/>
                <w:sz w:val="20"/>
              </w:rPr>
            </w:pPr>
          </w:p>
        </w:tc>
      </w:tr>
      <w:tr w:rsidR="009C1FD9" w:rsidRPr="001A136C" w14:paraId="3A65EA1D" w14:textId="77777777" w:rsidTr="00E92CA3">
        <w:trPr>
          <w:trHeight w:val="300"/>
        </w:trPr>
        <w:tc>
          <w:tcPr>
            <w:tcW w:w="1212" w:type="pct"/>
            <w:tcBorders>
              <w:top w:val="nil"/>
              <w:left w:val="single" w:sz="4" w:space="0" w:color="auto"/>
              <w:bottom w:val="single" w:sz="4" w:space="0" w:color="auto"/>
              <w:right w:val="single" w:sz="4" w:space="0" w:color="auto"/>
            </w:tcBorders>
            <w:shd w:val="clear" w:color="auto" w:fill="auto"/>
          </w:tcPr>
          <w:p w14:paraId="1404E962" w14:textId="77777777" w:rsidR="009C1FD9" w:rsidRDefault="009C1FD9" w:rsidP="009550BF">
            <w:pPr>
              <w:spacing w:after="0"/>
              <w:rPr>
                <w:rFonts w:ascii="Arial" w:hAnsi="Arial" w:cs="Arial"/>
                <w:b/>
                <w:color w:val="000000"/>
                <w:sz w:val="20"/>
              </w:rPr>
            </w:pPr>
          </w:p>
        </w:tc>
        <w:tc>
          <w:tcPr>
            <w:tcW w:w="839" w:type="pct"/>
            <w:tcBorders>
              <w:top w:val="nil"/>
              <w:left w:val="nil"/>
              <w:bottom w:val="single" w:sz="4" w:space="0" w:color="auto"/>
              <w:right w:val="single" w:sz="4" w:space="0" w:color="auto"/>
            </w:tcBorders>
            <w:shd w:val="clear" w:color="auto" w:fill="auto"/>
            <w:vAlign w:val="center"/>
          </w:tcPr>
          <w:p w14:paraId="1B7A162B" w14:textId="77777777" w:rsidR="009C1FD9" w:rsidRDefault="009C1FD9" w:rsidP="009550BF">
            <w:pPr>
              <w:spacing w:after="0"/>
            </w:pPr>
            <w:r>
              <w:t>130</w:t>
            </w:r>
          </w:p>
        </w:tc>
        <w:tc>
          <w:tcPr>
            <w:tcW w:w="2182" w:type="pct"/>
            <w:tcBorders>
              <w:top w:val="nil"/>
              <w:left w:val="nil"/>
              <w:bottom w:val="single" w:sz="4" w:space="0" w:color="auto"/>
              <w:right w:val="single" w:sz="4" w:space="0" w:color="auto"/>
            </w:tcBorders>
            <w:shd w:val="clear" w:color="auto" w:fill="auto"/>
            <w:vAlign w:val="center"/>
          </w:tcPr>
          <w:p w14:paraId="35B120A0" w14:textId="77777777" w:rsidR="009C1FD9" w:rsidRDefault="009C1FD9" w:rsidP="009550BF">
            <w:pPr>
              <w:spacing w:after="0"/>
            </w:pPr>
            <w:r>
              <w:t>Contractor</w:t>
            </w:r>
          </w:p>
        </w:tc>
        <w:tc>
          <w:tcPr>
            <w:tcW w:w="767" w:type="pct"/>
            <w:tcBorders>
              <w:top w:val="nil"/>
              <w:left w:val="nil"/>
              <w:bottom w:val="single" w:sz="4" w:space="0" w:color="auto"/>
              <w:right w:val="single" w:sz="4" w:space="0" w:color="auto"/>
            </w:tcBorders>
            <w:shd w:val="clear" w:color="auto" w:fill="auto"/>
          </w:tcPr>
          <w:p w14:paraId="673D6C05" w14:textId="77777777" w:rsidR="009C1FD9" w:rsidRDefault="009C1FD9" w:rsidP="009550BF">
            <w:pPr>
              <w:spacing w:after="0"/>
              <w:rPr>
                <w:rFonts w:ascii="Arial" w:hAnsi="Arial" w:cs="Arial"/>
                <w:color w:val="000000"/>
                <w:sz w:val="20"/>
              </w:rPr>
            </w:pPr>
          </w:p>
        </w:tc>
      </w:tr>
      <w:tr w:rsidR="009C1FD9" w:rsidRPr="001A136C" w14:paraId="28544EC7" w14:textId="77777777" w:rsidTr="00E92CA3">
        <w:trPr>
          <w:trHeight w:val="300"/>
        </w:trPr>
        <w:tc>
          <w:tcPr>
            <w:tcW w:w="1212" w:type="pct"/>
            <w:tcBorders>
              <w:top w:val="nil"/>
              <w:left w:val="single" w:sz="4" w:space="0" w:color="auto"/>
              <w:bottom w:val="single" w:sz="4" w:space="0" w:color="auto"/>
              <w:right w:val="single" w:sz="4" w:space="0" w:color="auto"/>
            </w:tcBorders>
            <w:shd w:val="clear" w:color="auto" w:fill="auto"/>
          </w:tcPr>
          <w:p w14:paraId="72D31C65" w14:textId="77777777" w:rsidR="009C1FD9" w:rsidRDefault="009C1FD9" w:rsidP="009550BF">
            <w:pPr>
              <w:spacing w:after="0"/>
              <w:rPr>
                <w:rFonts w:ascii="Arial" w:hAnsi="Arial" w:cs="Arial"/>
                <w:b/>
                <w:color w:val="000000"/>
                <w:sz w:val="20"/>
              </w:rPr>
            </w:pPr>
          </w:p>
        </w:tc>
        <w:tc>
          <w:tcPr>
            <w:tcW w:w="839" w:type="pct"/>
            <w:tcBorders>
              <w:top w:val="nil"/>
              <w:left w:val="nil"/>
              <w:bottom w:val="single" w:sz="4" w:space="0" w:color="auto"/>
              <w:right w:val="single" w:sz="4" w:space="0" w:color="auto"/>
            </w:tcBorders>
            <w:shd w:val="clear" w:color="auto" w:fill="auto"/>
            <w:vAlign w:val="center"/>
          </w:tcPr>
          <w:p w14:paraId="27F541EF" w14:textId="77777777" w:rsidR="009C1FD9" w:rsidRDefault="009C1FD9" w:rsidP="009550BF">
            <w:pPr>
              <w:spacing w:after="0"/>
            </w:pPr>
            <w:r>
              <w:t>140</w:t>
            </w:r>
          </w:p>
        </w:tc>
        <w:tc>
          <w:tcPr>
            <w:tcW w:w="2182" w:type="pct"/>
            <w:tcBorders>
              <w:top w:val="nil"/>
              <w:left w:val="nil"/>
              <w:bottom w:val="single" w:sz="4" w:space="0" w:color="auto"/>
              <w:right w:val="single" w:sz="4" w:space="0" w:color="auto"/>
            </w:tcBorders>
            <w:shd w:val="clear" w:color="auto" w:fill="auto"/>
            <w:vAlign w:val="center"/>
          </w:tcPr>
          <w:p w14:paraId="06EF2F64" w14:textId="77777777" w:rsidR="009C1FD9" w:rsidRDefault="009C1FD9" w:rsidP="009550BF">
            <w:pPr>
              <w:spacing w:after="0"/>
            </w:pPr>
            <w:r>
              <w:t>HUD Specialist</w:t>
            </w:r>
          </w:p>
        </w:tc>
        <w:tc>
          <w:tcPr>
            <w:tcW w:w="767" w:type="pct"/>
            <w:tcBorders>
              <w:top w:val="nil"/>
              <w:left w:val="nil"/>
              <w:bottom w:val="single" w:sz="4" w:space="0" w:color="auto"/>
              <w:right w:val="single" w:sz="4" w:space="0" w:color="auto"/>
            </w:tcBorders>
            <w:shd w:val="clear" w:color="auto" w:fill="auto"/>
          </w:tcPr>
          <w:p w14:paraId="20F9C055" w14:textId="77777777" w:rsidR="009C1FD9" w:rsidRDefault="009C1FD9" w:rsidP="009550BF">
            <w:pPr>
              <w:spacing w:after="0"/>
              <w:rPr>
                <w:rFonts w:ascii="Arial" w:hAnsi="Arial" w:cs="Arial"/>
                <w:color w:val="000000"/>
                <w:sz w:val="20"/>
              </w:rPr>
            </w:pPr>
          </w:p>
        </w:tc>
      </w:tr>
      <w:tr w:rsidR="009C1FD9" w:rsidRPr="001A136C" w14:paraId="51D7A944" w14:textId="77777777" w:rsidTr="00E92CA3">
        <w:trPr>
          <w:trHeight w:val="300"/>
        </w:trPr>
        <w:tc>
          <w:tcPr>
            <w:tcW w:w="1212" w:type="pct"/>
            <w:tcBorders>
              <w:top w:val="nil"/>
              <w:left w:val="single" w:sz="4" w:space="0" w:color="auto"/>
              <w:bottom w:val="single" w:sz="4" w:space="0" w:color="auto"/>
              <w:right w:val="single" w:sz="4" w:space="0" w:color="auto"/>
            </w:tcBorders>
            <w:shd w:val="clear" w:color="auto" w:fill="auto"/>
          </w:tcPr>
          <w:p w14:paraId="455EF039" w14:textId="77777777" w:rsidR="009C1FD9" w:rsidRDefault="009C1FD9" w:rsidP="009550BF">
            <w:pPr>
              <w:spacing w:after="0"/>
              <w:rPr>
                <w:rFonts w:ascii="Arial" w:hAnsi="Arial" w:cs="Arial"/>
                <w:b/>
                <w:color w:val="000000"/>
                <w:sz w:val="20"/>
              </w:rPr>
            </w:pPr>
          </w:p>
        </w:tc>
        <w:tc>
          <w:tcPr>
            <w:tcW w:w="839" w:type="pct"/>
            <w:tcBorders>
              <w:top w:val="nil"/>
              <w:left w:val="nil"/>
              <w:bottom w:val="single" w:sz="4" w:space="0" w:color="auto"/>
              <w:right w:val="single" w:sz="4" w:space="0" w:color="auto"/>
            </w:tcBorders>
            <w:shd w:val="clear" w:color="auto" w:fill="auto"/>
            <w:vAlign w:val="center"/>
          </w:tcPr>
          <w:p w14:paraId="6632A2EE" w14:textId="77777777" w:rsidR="009C1FD9" w:rsidRDefault="009C1FD9" w:rsidP="009550BF">
            <w:pPr>
              <w:spacing w:after="0"/>
            </w:pPr>
            <w:r>
              <w:t>150</w:t>
            </w:r>
          </w:p>
        </w:tc>
        <w:tc>
          <w:tcPr>
            <w:tcW w:w="2182" w:type="pct"/>
            <w:tcBorders>
              <w:top w:val="nil"/>
              <w:left w:val="nil"/>
              <w:bottom w:val="single" w:sz="4" w:space="0" w:color="auto"/>
              <w:right w:val="single" w:sz="4" w:space="0" w:color="auto"/>
            </w:tcBorders>
            <w:shd w:val="clear" w:color="auto" w:fill="auto"/>
            <w:vAlign w:val="center"/>
          </w:tcPr>
          <w:p w14:paraId="3FA177B3" w14:textId="77777777" w:rsidR="009C1FD9" w:rsidRDefault="009C1FD9" w:rsidP="009550BF">
            <w:pPr>
              <w:spacing w:after="0"/>
            </w:pPr>
            <w:r>
              <w:t>EVARS</w:t>
            </w:r>
          </w:p>
        </w:tc>
        <w:tc>
          <w:tcPr>
            <w:tcW w:w="767" w:type="pct"/>
            <w:tcBorders>
              <w:top w:val="nil"/>
              <w:left w:val="nil"/>
              <w:bottom w:val="single" w:sz="4" w:space="0" w:color="auto"/>
              <w:right w:val="single" w:sz="4" w:space="0" w:color="auto"/>
            </w:tcBorders>
            <w:shd w:val="clear" w:color="auto" w:fill="auto"/>
          </w:tcPr>
          <w:p w14:paraId="3079F5CE" w14:textId="77777777" w:rsidR="009C1FD9" w:rsidRDefault="009C1FD9" w:rsidP="009550BF">
            <w:pPr>
              <w:spacing w:after="0"/>
              <w:rPr>
                <w:rFonts w:ascii="Arial" w:hAnsi="Arial" w:cs="Arial"/>
                <w:color w:val="000000"/>
                <w:sz w:val="20"/>
              </w:rPr>
            </w:pPr>
          </w:p>
        </w:tc>
      </w:tr>
      <w:tr w:rsidR="009C1FD9" w:rsidRPr="001A136C" w14:paraId="3F8B8986" w14:textId="77777777" w:rsidTr="00E92CA3">
        <w:trPr>
          <w:trHeight w:val="300"/>
        </w:trPr>
        <w:tc>
          <w:tcPr>
            <w:tcW w:w="1212" w:type="pct"/>
            <w:tcBorders>
              <w:top w:val="nil"/>
              <w:left w:val="single" w:sz="4" w:space="0" w:color="auto"/>
              <w:bottom w:val="single" w:sz="4" w:space="0" w:color="auto"/>
              <w:right w:val="single" w:sz="4" w:space="0" w:color="auto"/>
            </w:tcBorders>
            <w:shd w:val="clear" w:color="auto" w:fill="auto"/>
          </w:tcPr>
          <w:p w14:paraId="59856FD7" w14:textId="77777777" w:rsidR="009C1FD9" w:rsidRDefault="009C1FD9" w:rsidP="009550BF">
            <w:pPr>
              <w:spacing w:after="0"/>
              <w:rPr>
                <w:rFonts w:ascii="Arial" w:hAnsi="Arial" w:cs="Arial"/>
                <w:b/>
                <w:color w:val="000000"/>
                <w:sz w:val="20"/>
              </w:rPr>
            </w:pPr>
          </w:p>
        </w:tc>
        <w:tc>
          <w:tcPr>
            <w:tcW w:w="839" w:type="pct"/>
            <w:tcBorders>
              <w:top w:val="nil"/>
              <w:left w:val="nil"/>
              <w:bottom w:val="single" w:sz="4" w:space="0" w:color="auto"/>
              <w:right w:val="single" w:sz="4" w:space="0" w:color="auto"/>
            </w:tcBorders>
            <w:shd w:val="clear" w:color="auto" w:fill="auto"/>
            <w:vAlign w:val="center"/>
          </w:tcPr>
          <w:p w14:paraId="6F2078A6" w14:textId="77777777" w:rsidR="009C1FD9" w:rsidRDefault="009C1FD9" w:rsidP="009550BF">
            <w:pPr>
              <w:spacing w:after="0"/>
            </w:pPr>
            <w:r>
              <w:t>180</w:t>
            </w:r>
          </w:p>
        </w:tc>
        <w:tc>
          <w:tcPr>
            <w:tcW w:w="2182" w:type="pct"/>
            <w:tcBorders>
              <w:top w:val="nil"/>
              <w:left w:val="nil"/>
              <w:bottom w:val="single" w:sz="4" w:space="0" w:color="auto"/>
              <w:right w:val="single" w:sz="4" w:space="0" w:color="auto"/>
            </w:tcBorders>
            <w:shd w:val="clear" w:color="auto" w:fill="auto"/>
            <w:vAlign w:val="center"/>
          </w:tcPr>
          <w:p w14:paraId="4BC16793" w14:textId="77777777" w:rsidR="009C1FD9" w:rsidRDefault="009C1FD9" w:rsidP="009550BF">
            <w:pPr>
              <w:spacing w:after="0"/>
            </w:pPr>
            <w:r>
              <w:t>Claims</w:t>
            </w:r>
          </w:p>
        </w:tc>
        <w:tc>
          <w:tcPr>
            <w:tcW w:w="767" w:type="pct"/>
            <w:tcBorders>
              <w:top w:val="nil"/>
              <w:left w:val="nil"/>
              <w:bottom w:val="single" w:sz="4" w:space="0" w:color="auto"/>
              <w:right w:val="single" w:sz="4" w:space="0" w:color="auto"/>
            </w:tcBorders>
            <w:shd w:val="clear" w:color="auto" w:fill="auto"/>
          </w:tcPr>
          <w:p w14:paraId="55AF4233" w14:textId="77777777" w:rsidR="009C1FD9" w:rsidRDefault="009C1FD9" w:rsidP="009550BF">
            <w:pPr>
              <w:spacing w:after="0"/>
              <w:rPr>
                <w:rFonts w:ascii="Arial" w:hAnsi="Arial" w:cs="Arial"/>
                <w:color w:val="000000"/>
                <w:sz w:val="20"/>
              </w:rPr>
            </w:pPr>
          </w:p>
        </w:tc>
      </w:tr>
      <w:tr w:rsidR="009C1FD9" w:rsidRPr="001A136C" w14:paraId="0F40257A" w14:textId="77777777" w:rsidTr="00E92CA3">
        <w:trPr>
          <w:trHeight w:val="300"/>
        </w:trPr>
        <w:tc>
          <w:tcPr>
            <w:tcW w:w="1212" w:type="pct"/>
            <w:tcBorders>
              <w:top w:val="nil"/>
              <w:left w:val="single" w:sz="4" w:space="0" w:color="auto"/>
              <w:bottom w:val="single" w:sz="4" w:space="0" w:color="auto"/>
              <w:right w:val="single" w:sz="4" w:space="0" w:color="auto"/>
            </w:tcBorders>
            <w:shd w:val="clear" w:color="auto" w:fill="auto"/>
          </w:tcPr>
          <w:p w14:paraId="6727C234" w14:textId="77777777" w:rsidR="009C1FD9" w:rsidRDefault="009C1FD9" w:rsidP="009550BF">
            <w:pPr>
              <w:spacing w:after="0"/>
              <w:rPr>
                <w:rFonts w:ascii="Arial" w:hAnsi="Arial" w:cs="Arial"/>
                <w:b/>
                <w:color w:val="000000"/>
                <w:sz w:val="20"/>
              </w:rPr>
            </w:pPr>
          </w:p>
        </w:tc>
        <w:tc>
          <w:tcPr>
            <w:tcW w:w="839" w:type="pct"/>
            <w:tcBorders>
              <w:top w:val="nil"/>
              <w:left w:val="nil"/>
              <w:bottom w:val="single" w:sz="4" w:space="0" w:color="auto"/>
              <w:right w:val="single" w:sz="4" w:space="0" w:color="auto"/>
            </w:tcBorders>
            <w:shd w:val="clear" w:color="auto" w:fill="auto"/>
            <w:vAlign w:val="center"/>
          </w:tcPr>
          <w:p w14:paraId="7B522DA3" w14:textId="77777777" w:rsidR="009C1FD9" w:rsidRDefault="009C1FD9" w:rsidP="009550BF">
            <w:pPr>
              <w:spacing w:after="0"/>
            </w:pPr>
            <w:r>
              <w:t>270</w:t>
            </w:r>
          </w:p>
        </w:tc>
        <w:tc>
          <w:tcPr>
            <w:tcW w:w="2182" w:type="pct"/>
            <w:tcBorders>
              <w:top w:val="nil"/>
              <w:left w:val="nil"/>
              <w:bottom w:val="single" w:sz="4" w:space="0" w:color="auto"/>
              <w:right w:val="single" w:sz="4" w:space="0" w:color="auto"/>
            </w:tcBorders>
            <w:shd w:val="clear" w:color="auto" w:fill="auto"/>
            <w:vAlign w:val="center"/>
          </w:tcPr>
          <w:p w14:paraId="1AADC3DF" w14:textId="77777777" w:rsidR="009C1FD9" w:rsidRDefault="009C1FD9" w:rsidP="009550BF">
            <w:pPr>
              <w:spacing w:after="0"/>
            </w:pPr>
            <w:r>
              <w:t>Request for HUD Advance</w:t>
            </w:r>
          </w:p>
        </w:tc>
        <w:tc>
          <w:tcPr>
            <w:tcW w:w="767" w:type="pct"/>
            <w:tcBorders>
              <w:top w:val="nil"/>
              <w:left w:val="nil"/>
              <w:bottom w:val="single" w:sz="4" w:space="0" w:color="auto"/>
              <w:right w:val="single" w:sz="4" w:space="0" w:color="auto"/>
            </w:tcBorders>
            <w:shd w:val="clear" w:color="auto" w:fill="auto"/>
          </w:tcPr>
          <w:p w14:paraId="17400D05" w14:textId="77777777" w:rsidR="009C1FD9" w:rsidRDefault="009C1FD9" w:rsidP="009550BF">
            <w:pPr>
              <w:spacing w:after="0"/>
              <w:rPr>
                <w:rFonts w:ascii="Arial" w:hAnsi="Arial" w:cs="Arial"/>
                <w:color w:val="000000"/>
                <w:sz w:val="20"/>
              </w:rPr>
            </w:pPr>
          </w:p>
        </w:tc>
      </w:tr>
      <w:tr w:rsidR="009C1FD9" w:rsidRPr="001A136C" w14:paraId="05EF21D4" w14:textId="77777777" w:rsidTr="00E92CA3">
        <w:trPr>
          <w:trHeight w:val="300"/>
        </w:trPr>
        <w:tc>
          <w:tcPr>
            <w:tcW w:w="1212" w:type="pct"/>
            <w:tcBorders>
              <w:top w:val="nil"/>
              <w:left w:val="single" w:sz="4" w:space="0" w:color="auto"/>
              <w:bottom w:val="single" w:sz="4" w:space="0" w:color="auto"/>
              <w:right w:val="single" w:sz="4" w:space="0" w:color="auto"/>
            </w:tcBorders>
            <w:shd w:val="clear" w:color="auto" w:fill="auto"/>
          </w:tcPr>
          <w:p w14:paraId="2AEA76B0" w14:textId="77777777" w:rsidR="009C1FD9" w:rsidRDefault="009C1FD9" w:rsidP="009550BF">
            <w:pPr>
              <w:spacing w:after="0"/>
              <w:rPr>
                <w:rFonts w:ascii="Arial" w:hAnsi="Arial" w:cs="Arial"/>
                <w:b/>
                <w:color w:val="000000"/>
                <w:sz w:val="20"/>
              </w:rPr>
            </w:pPr>
          </w:p>
        </w:tc>
        <w:tc>
          <w:tcPr>
            <w:tcW w:w="839" w:type="pct"/>
            <w:tcBorders>
              <w:top w:val="nil"/>
              <w:left w:val="nil"/>
              <w:bottom w:val="single" w:sz="4" w:space="0" w:color="auto"/>
              <w:right w:val="single" w:sz="4" w:space="0" w:color="auto"/>
            </w:tcBorders>
            <w:shd w:val="clear" w:color="auto" w:fill="auto"/>
            <w:vAlign w:val="center"/>
          </w:tcPr>
          <w:p w14:paraId="7FD80EB5" w14:textId="77777777" w:rsidR="009C1FD9" w:rsidRDefault="009C1FD9" w:rsidP="009550BF">
            <w:pPr>
              <w:spacing w:after="0"/>
            </w:pPr>
            <w:r>
              <w:t>280</w:t>
            </w:r>
          </w:p>
        </w:tc>
        <w:tc>
          <w:tcPr>
            <w:tcW w:w="2182" w:type="pct"/>
            <w:tcBorders>
              <w:top w:val="nil"/>
              <w:left w:val="nil"/>
              <w:bottom w:val="single" w:sz="4" w:space="0" w:color="auto"/>
              <w:right w:val="single" w:sz="4" w:space="0" w:color="auto"/>
            </w:tcBorders>
            <w:shd w:val="clear" w:color="auto" w:fill="auto"/>
            <w:vAlign w:val="center"/>
          </w:tcPr>
          <w:p w14:paraId="1EB92E9E" w14:textId="77777777" w:rsidR="009C1FD9" w:rsidRDefault="009C1FD9" w:rsidP="009550BF">
            <w:pPr>
              <w:spacing w:after="0"/>
            </w:pPr>
            <w:r>
              <w:t>Request for Unsch. Adv(Assgn.)</w:t>
            </w:r>
          </w:p>
        </w:tc>
        <w:tc>
          <w:tcPr>
            <w:tcW w:w="767" w:type="pct"/>
            <w:tcBorders>
              <w:top w:val="nil"/>
              <w:left w:val="nil"/>
              <w:bottom w:val="single" w:sz="4" w:space="0" w:color="auto"/>
              <w:right w:val="single" w:sz="4" w:space="0" w:color="auto"/>
            </w:tcBorders>
            <w:shd w:val="clear" w:color="auto" w:fill="auto"/>
          </w:tcPr>
          <w:p w14:paraId="413E166D" w14:textId="77777777" w:rsidR="009C1FD9" w:rsidRDefault="009C1FD9" w:rsidP="009550BF">
            <w:pPr>
              <w:spacing w:after="0"/>
              <w:rPr>
                <w:rFonts w:ascii="Arial" w:hAnsi="Arial" w:cs="Arial"/>
                <w:color w:val="000000"/>
                <w:sz w:val="20"/>
              </w:rPr>
            </w:pPr>
          </w:p>
        </w:tc>
      </w:tr>
      <w:tr w:rsidR="009C1FD9" w:rsidRPr="001A136C" w14:paraId="7D5CC331" w14:textId="77777777" w:rsidTr="00E92CA3">
        <w:trPr>
          <w:trHeight w:val="300"/>
        </w:trPr>
        <w:tc>
          <w:tcPr>
            <w:tcW w:w="1212" w:type="pct"/>
            <w:tcBorders>
              <w:top w:val="nil"/>
              <w:left w:val="single" w:sz="4" w:space="0" w:color="auto"/>
              <w:bottom w:val="single" w:sz="4" w:space="0" w:color="auto"/>
              <w:right w:val="single" w:sz="4" w:space="0" w:color="auto"/>
            </w:tcBorders>
            <w:shd w:val="clear" w:color="auto" w:fill="auto"/>
          </w:tcPr>
          <w:p w14:paraId="41F16768" w14:textId="77777777" w:rsidR="009C1FD9" w:rsidRDefault="009C1FD9" w:rsidP="009550BF">
            <w:pPr>
              <w:spacing w:after="0"/>
              <w:rPr>
                <w:rFonts w:ascii="Arial" w:hAnsi="Arial" w:cs="Arial"/>
                <w:b/>
                <w:color w:val="000000"/>
                <w:sz w:val="20"/>
              </w:rPr>
            </w:pPr>
          </w:p>
        </w:tc>
        <w:tc>
          <w:tcPr>
            <w:tcW w:w="839" w:type="pct"/>
            <w:tcBorders>
              <w:top w:val="nil"/>
              <w:left w:val="nil"/>
              <w:bottom w:val="single" w:sz="4" w:space="0" w:color="auto"/>
              <w:right w:val="single" w:sz="4" w:space="0" w:color="auto"/>
            </w:tcBorders>
            <w:shd w:val="clear" w:color="auto" w:fill="auto"/>
            <w:vAlign w:val="center"/>
          </w:tcPr>
          <w:p w14:paraId="6518CCC2" w14:textId="77777777" w:rsidR="009C1FD9" w:rsidRDefault="009C1FD9" w:rsidP="009550BF">
            <w:pPr>
              <w:spacing w:after="0"/>
            </w:pPr>
            <w:r>
              <w:t>330</w:t>
            </w:r>
          </w:p>
        </w:tc>
        <w:tc>
          <w:tcPr>
            <w:tcW w:w="2182" w:type="pct"/>
            <w:tcBorders>
              <w:top w:val="nil"/>
              <w:left w:val="nil"/>
              <w:bottom w:val="single" w:sz="4" w:space="0" w:color="auto"/>
              <w:right w:val="single" w:sz="4" w:space="0" w:color="auto"/>
            </w:tcBorders>
            <w:shd w:val="clear" w:color="auto" w:fill="auto"/>
            <w:vAlign w:val="center"/>
          </w:tcPr>
          <w:p w14:paraId="03740F5D" w14:textId="77777777" w:rsidR="009C1FD9" w:rsidRDefault="009C1FD9" w:rsidP="009550BF">
            <w:pPr>
              <w:spacing w:after="0"/>
            </w:pPr>
            <w:r>
              <w:t>Foreclosure</w:t>
            </w:r>
          </w:p>
        </w:tc>
        <w:tc>
          <w:tcPr>
            <w:tcW w:w="767" w:type="pct"/>
            <w:tcBorders>
              <w:top w:val="nil"/>
              <w:left w:val="nil"/>
              <w:bottom w:val="single" w:sz="4" w:space="0" w:color="auto"/>
              <w:right w:val="single" w:sz="4" w:space="0" w:color="auto"/>
            </w:tcBorders>
            <w:shd w:val="clear" w:color="auto" w:fill="auto"/>
          </w:tcPr>
          <w:p w14:paraId="167E10F2" w14:textId="77777777" w:rsidR="009C1FD9" w:rsidRDefault="009C1FD9" w:rsidP="009550BF">
            <w:pPr>
              <w:spacing w:after="0"/>
              <w:rPr>
                <w:rFonts w:ascii="Arial" w:hAnsi="Arial" w:cs="Arial"/>
                <w:color w:val="000000"/>
                <w:sz w:val="20"/>
              </w:rPr>
            </w:pPr>
          </w:p>
        </w:tc>
      </w:tr>
      <w:tr w:rsidR="009C1FD9" w:rsidRPr="001A136C" w14:paraId="28DFFA3B" w14:textId="77777777" w:rsidTr="00E92CA3">
        <w:trPr>
          <w:trHeight w:val="300"/>
        </w:trPr>
        <w:tc>
          <w:tcPr>
            <w:tcW w:w="1212" w:type="pct"/>
            <w:tcBorders>
              <w:top w:val="nil"/>
              <w:left w:val="single" w:sz="4" w:space="0" w:color="auto"/>
              <w:bottom w:val="single" w:sz="4" w:space="0" w:color="auto"/>
              <w:right w:val="single" w:sz="4" w:space="0" w:color="auto"/>
            </w:tcBorders>
            <w:shd w:val="clear" w:color="auto" w:fill="auto"/>
          </w:tcPr>
          <w:p w14:paraId="6AB9203D" w14:textId="77777777" w:rsidR="009C1FD9" w:rsidRDefault="009C1FD9" w:rsidP="009550BF">
            <w:pPr>
              <w:spacing w:after="0"/>
              <w:rPr>
                <w:rFonts w:ascii="Arial" w:hAnsi="Arial" w:cs="Arial"/>
                <w:b/>
                <w:color w:val="000000"/>
                <w:sz w:val="20"/>
              </w:rPr>
            </w:pPr>
          </w:p>
        </w:tc>
        <w:tc>
          <w:tcPr>
            <w:tcW w:w="839" w:type="pct"/>
            <w:tcBorders>
              <w:top w:val="nil"/>
              <w:left w:val="nil"/>
              <w:bottom w:val="single" w:sz="4" w:space="0" w:color="auto"/>
              <w:right w:val="single" w:sz="4" w:space="0" w:color="auto"/>
            </w:tcBorders>
            <w:shd w:val="clear" w:color="auto" w:fill="auto"/>
            <w:vAlign w:val="center"/>
          </w:tcPr>
          <w:p w14:paraId="5B16C4A9" w14:textId="77777777" w:rsidR="009C1FD9" w:rsidRDefault="009C1FD9" w:rsidP="009550BF">
            <w:pPr>
              <w:spacing w:after="0"/>
            </w:pPr>
            <w:r>
              <w:t>500</w:t>
            </w:r>
          </w:p>
        </w:tc>
        <w:tc>
          <w:tcPr>
            <w:tcW w:w="2182" w:type="pct"/>
            <w:tcBorders>
              <w:top w:val="nil"/>
              <w:left w:val="nil"/>
              <w:bottom w:val="single" w:sz="4" w:space="0" w:color="auto"/>
              <w:right w:val="single" w:sz="4" w:space="0" w:color="auto"/>
            </w:tcBorders>
            <w:shd w:val="clear" w:color="auto" w:fill="auto"/>
            <w:vAlign w:val="center"/>
          </w:tcPr>
          <w:p w14:paraId="138374F1" w14:textId="77777777" w:rsidR="009C1FD9" w:rsidRDefault="009C1FD9" w:rsidP="009550BF">
            <w:pPr>
              <w:spacing w:after="0"/>
            </w:pPr>
            <w:r>
              <w:t>General Information</w:t>
            </w:r>
          </w:p>
        </w:tc>
        <w:tc>
          <w:tcPr>
            <w:tcW w:w="767" w:type="pct"/>
            <w:tcBorders>
              <w:top w:val="nil"/>
              <w:left w:val="nil"/>
              <w:bottom w:val="single" w:sz="4" w:space="0" w:color="auto"/>
              <w:right w:val="single" w:sz="4" w:space="0" w:color="auto"/>
            </w:tcBorders>
            <w:shd w:val="clear" w:color="auto" w:fill="auto"/>
          </w:tcPr>
          <w:p w14:paraId="352A0A75" w14:textId="77777777" w:rsidR="009C1FD9" w:rsidRDefault="009C1FD9" w:rsidP="009550BF">
            <w:pPr>
              <w:spacing w:after="0"/>
              <w:rPr>
                <w:rFonts w:ascii="Arial" w:hAnsi="Arial" w:cs="Arial"/>
                <w:color w:val="000000"/>
                <w:sz w:val="20"/>
              </w:rPr>
            </w:pPr>
          </w:p>
        </w:tc>
      </w:tr>
      <w:tr w:rsidR="009C1FD9" w:rsidRPr="001A136C" w14:paraId="55D3521A" w14:textId="77777777" w:rsidTr="00E92CA3">
        <w:trPr>
          <w:trHeight w:val="300"/>
        </w:trPr>
        <w:tc>
          <w:tcPr>
            <w:tcW w:w="1212" w:type="pct"/>
            <w:tcBorders>
              <w:top w:val="nil"/>
              <w:left w:val="single" w:sz="4" w:space="0" w:color="auto"/>
              <w:bottom w:val="single" w:sz="4" w:space="0" w:color="auto"/>
              <w:right w:val="single" w:sz="4" w:space="0" w:color="auto"/>
            </w:tcBorders>
            <w:shd w:val="clear" w:color="auto" w:fill="auto"/>
          </w:tcPr>
          <w:p w14:paraId="338F671A" w14:textId="77777777" w:rsidR="009C1FD9" w:rsidRDefault="009C1FD9" w:rsidP="009550BF">
            <w:pPr>
              <w:spacing w:after="0"/>
              <w:rPr>
                <w:rFonts w:ascii="Arial" w:hAnsi="Arial" w:cs="Arial"/>
                <w:b/>
                <w:color w:val="000000"/>
                <w:sz w:val="20"/>
              </w:rPr>
            </w:pPr>
          </w:p>
        </w:tc>
        <w:tc>
          <w:tcPr>
            <w:tcW w:w="839" w:type="pct"/>
            <w:tcBorders>
              <w:top w:val="nil"/>
              <w:left w:val="nil"/>
              <w:bottom w:val="single" w:sz="4" w:space="0" w:color="auto"/>
              <w:right w:val="single" w:sz="4" w:space="0" w:color="auto"/>
            </w:tcBorders>
            <w:shd w:val="clear" w:color="auto" w:fill="auto"/>
            <w:vAlign w:val="center"/>
          </w:tcPr>
          <w:p w14:paraId="1F7316BB" w14:textId="77777777" w:rsidR="009C1FD9" w:rsidRDefault="009C1FD9" w:rsidP="009550BF">
            <w:pPr>
              <w:spacing w:after="0"/>
            </w:pPr>
            <w:r>
              <w:t>520</w:t>
            </w:r>
          </w:p>
        </w:tc>
        <w:tc>
          <w:tcPr>
            <w:tcW w:w="2182" w:type="pct"/>
            <w:tcBorders>
              <w:top w:val="nil"/>
              <w:left w:val="nil"/>
              <w:bottom w:val="single" w:sz="4" w:space="0" w:color="auto"/>
              <w:right w:val="single" w:sz="4" w:space="0" w:color="auto"/>
            </w:tcBorders>
            <w:shd w:val="clear" w:color="auto" w:fill="auto"/>
            <w:vAlign w:val="center"/>
          </w:tcPr>
          <w:p w14:paraId="1D3BC5F3" w14:textId="77777777" w:rsidR="009C1FD9" w:rsidRDefault="009C1FD9" w:rsidP="009550BF">
            <w:pPr>
              <w:spacing w:after="0"/>
            </w:pPr>
            <w:r>
              <w:t>Congressional</w:t>
            </w:r>
          </w:p>
        </w:tc>
        <w:tc>
          <w:tcPr>
            <w:tcW w:w="767" w:type="pct"/>
            <w:tcBorders>
              <w:top w:val="nil"/>
              <w:left w:val="nil"/>
              <w:bottom w:val="single" w:sz="4" w:space="0" w:color="auto"/>
              <w:right w:val="single" w:sz="4" w:space="0" w:color="auto"/>
            </w:tcBorders>
            <w:shd w:val="clear" w:color="auto" w:fill="auto"/>
          </w:tcPr>
          <w:p w14:paraId="1925AFBB" w14:textId="77777777" w:rsidR="009C1FD9" w:rsidRDefault="009C1FD9" w:rsidP="009550BF">
            <w:pPr>
              <w:spacing w:after="0"/>
              <w:rPr>
                <w:rFonts w:ascii="Arial" w:hAnsi="Arial" w:cs="Arial"/>
                <w:color w:val="000000"/>
                <w:sz w:val="20"/>
              </w:rPr>
            </w:pPr>
          </w:p>
        </w:tc>
      </w:tr>
      <w:tr w:rsidR="009C1FD9" w:rsidRPr="001A136C" w14:paraId="14D0AB2E" w14:textId="77777777" w:rsidTr="00E92CA3">
        <w:trPr>
          <w:trHeight w:val="300"/>
        </w:trPr>
        <w:tc>
          <w:tcPr>
            <w:tcW w:w="1212" w:type="pct"/>
            <w:tcBorders>
              <w:top w:val="nil"/>
              <w:left w:val="single" w:sz="4" w:space="0" w:color="auto"/>
              <w:bottom w:val="single" w:sz="4" w:space="0" w:color="auto"/>
              <w:right w:val="single" w:sz="4" w:space="0" w:color="auto"/>
            </w:tcBorders>
            <w:shd w:val="clear" w:color="auto" w:fill="auto"/>
          </w:tcPr>
          <w:p w14:paraId="27019FFD" w14:textId="77777777" w:rsidR="009C1FD9" w:rsidRDefault="009C1FD9" w:rsidP="009550BF">
            <w:pPr>
              <w:spacing w:after="0"/>
              <w:rPr>
                <w:rFonts w:ascii="Arial" w:hAnsi="Arial" w:cs="Arial"/>
                <w:b/>
                <w:color w:val="000000"/>
                <w:sz w:val="20"/>
              </w:rPr>
            </w:pPr>
          </w:p>
        </w:tc>
        <w:tc>
          <w:tcPr>
            <w:tcW w:w="839" w:type="pct"/>
            <w:tcBorders>
              <w:top w:val="nil"/>
              <w:left w:val="nil"/>
              <w:bottom w:val="single" w:sz="4" w:space="0" w:color="auto"/>
              <w:right w:val="single" w:sz="4" w:space="0" w:color="auto"/>
            </w:tcBorders>
            <w:shd w:val="clear" w:color="auto" w:fill="auto"/>
            <w:vAlign w:val="center"/>
          </w:tcPr>
          <w:p w14:paraId="04638002" w14:textId="77777777" w:rsidR="009C1FD9" w:rsidRDefault="009C1FD9" w:rsidP="009550BF">
            <w:pPr>
              <w:spacing w:after="0"/>
            </w:pPr>
            <w:r>
              <w:t>530</w:t>
            </w:r>
          </w:p>
        </w:tc>
        <w:tc>
          <w:tcPr>
            <w:tcW w:w="2182" w:type="pct"/>
            <w:tcBorders>
              <w:top w:val="nil"/>
              <w:left w:val="nil"/>
              <w:bottom w:val="single" w:sz="4" w:space="0" w:color="auto"/>
              <w:right w:val="single" w:sz="4" w:space="0" w:color="auto"/>
            </w:tcBorders>
            <w:shd w:val="clear" w:color="auto" w:fill="auto"/>
            <w:vAlign w:val="center"/>
          </w:tcPr>
          <w:p w14:paraId="7832910F" w14:textId="77777777" w:rsidR="009C1FD9" w:rsidRDefault="009C1FD9" w:rsidP="009550BF">
            <w:pPr>
              <w:spacing w:after="0"/>
            </w:pPr>
            <w:r>
              <w:t>Customer Service</w:t>
            </w:r>
          </w:p>
        </w:tc>
        <w:tc>
          <w:tcPr>
            <w:tcW w:w="767" w:type="pct"/>
            <w:tcBorders>
              <w:top w:val="nil"/>
              <w:left w:val="nil"/>
              <w:bottom w:val="single" w:sz="4" w:space="0" w:color="auto"/>
              <w:right w:val="single" w:sz="4" w:space="0" w:color="auto"/>
            </w:tcBorders>
            <w:shd w:val="clear" w:color="auto" w:fill="auto"/>
          </w:tcPr>
          <w:p w14:paraId="46F3DF77" w14:textId="77777777" w:rsidR="009C1FD9" w:rsidRDefault="009C1FD9" w:rsidP="009550BF">
            <w:pPr>
              <w:spacing w:after="0"/>
              <w:rPr>
                <w:rFonts w:ascii="Arial" w:hAnsi="Arial" w:cs="Arial"/>
                <w:color w:val="000000"/>
                <w:sz w:val="20"/>
              </w:rPr>
            </w:pPr>
          </w:p>
        </w:tc>
      </w:tr>
      <w:tr w:rsidR="009C1FD9" w:rsidRPr="001A136C" w14:paraId="7AD1FC46" w14:textId="77777777" w:rsidTr="00E92CA3">
        <w:trPr>
          <w:trHeight w:val="300"/>
        </w:trPr>
        <w:tc>
          <w:tcPr>
            <w:tcW w:w="1212" w:type="pct"/>
            <w:tcBorders>
              <w:top w:val="nil"/>
              <w:left w:val="single" w:sz="4" w:space="0" w:color="auto"/>
              <w:bottom w:val="single" w:sz="4" w:space="0" w:color="auto"/>
              <w:right w:val="single" w:sz="4" w:space="0" w:color="auto"/>
            </w:tcBorders>
            <w:shd w:val="clear" w:color="auto" w:fill="auto"/>
          </w:tcPr>
          <w:p w14:paraId="2443BA1C" w14:textId="77777777" w:rsidR="009C1FD9" w:rsidRDefault="009C1FD9" w:rsidP="009550BF">
            <w:pPr>
              <w:spacing w:after="0"/>
              <w:rPr>
                <w:rFonts w:ascii="Arial" w:hAnsi="Arial" w:cs="Arial"/>
                <w:b/>
                <w:color w:val="000000"/>
                <w:sz w:val="20"/>
              </w:rPr>
            </w:pPr>
          </w:p>
        </w:tc>
        <w:tc>
          <w:tcPr>
            <w:tcW w:w="839" w:type="pct"/>
            <w:tcBorders>
              <w:top w:val="nil"/>
              <w:left w:val="nil"/>
              <w:bottom w:val="single" w:sz="4" w:space="0" w:color="auto"/>
              <w:right w:val="single" w:sz="4" w:space="0" w:color="auto"/>
            </w:tcBorders>
            <w:shd w:val="clear" w:color="auto" w:fill="auto"/>
            <w:vAlign w:val="center"/>
          </w:tcPr>
          <w:p w14:paraId="55479911" w14:textId="77777777" w:rsidR="009C1FD9" w:rsidRDefault="009C1FD9" w:rsidP="009550BF">
            <w:pPr>
              <w:spacing w:after="0"/>
            </w:pPr>
            <w:r>
              <w:t>540</w:t>
            </w:r>
          </w:p>
        </w:tc>
        <w:tc>
          <w:tcPr>
            <w:tcW w:w="2182" w:type="pct"/>
            <w:tcBorders>
              <w:top w:val="nil"/>
              <w:left w:val="nil"/>
              <w:bottom w:val="single" w:sz="4" w:space="0" w:color="auto"/>
              <w:right w:val="single" w:sz="4" w:space="0" w:color="auto"/>
            </w:tcBorders>
            <w:shd w:val="clear" w:color="auto" w:fill="auto"/>
            <w:vAlign w:val="center"/>
          </w:tcPr>
          <w:p w14:paraId="36C7F34C" w14:textId="77777777" w:rsidR="009C1FD9" w:rsidRDefault="009C1FD9" w:rsidP="009550BF">
            <w:pPr>
              <w:spacing w:after="0"/>
            </w:pPr>
            <w:r>
              <w:t>HECM Complaint</w:t>
            </w:r>
          </w:p>
        </w:tc>
        <w:tc>
          <w:tcPr>
            <w:tcW w:w="767" w:type="pct"/>
            <w:tcBorders>
              <w:top w:val="nil"/>
              <w:left w:val="nil"/>
              <w:bottom w:val="single" w:sz="4" w:space="0" w:color="auto"/>
              <w:right w:val="single" w:sz="4" w:space="0" w:color="auto"/>
            </w:tcBorders>
            <w:shd w:val="clear" w:color="auto" w:fill="auto"/>
          </w:tcPr>
          <w:p w14:paraId="2FCD8772" w14:textId="77777777" w:rsidR="009C1FD9" w:rsidRDefault="009C1FD9" w:rsidP="009550BF">
            <w:pPr>
              <w:spacing w:after="0"/>
              <w:rPr>
                <w:rFonts w:ascii="Arial" w:hAnsi="Arial" w:cs="Arial"/>
                <w:color w:val="000000"/>
                <w:sz w:val="20"/>
              </w:rPr>
            </w:pPr>
          </w:p>
        </w:tc>
      </w:tr>
      <w:tr w:rsidR="009C1FD9" w:rsidRPr="001A136C" w14:paraId="04CBBDF0" w14:textId="77777777" w:rsidTr="00E92CA3">
        <w:trPr>
          <w:trHeight w:val="300"/>
        </w:trPr>
        <w:tc>
          <w:tcPr>
            <w:tcW w:w="1212" w:type="pct"/>
            <w:tcBorders>
              <w:top w:val="nil"/>
              <w:left w:val="single" w:sz="4" w:space="0" w:color="auto"/>
              <w:bottom w:val="single" w:sz="4" w:space="0" w:color="auto"/>
              <w:right w:val="single" w:sz="4" w:space="0" w:color="auto"/>
            </w:tcBorders>
            <w:shd w:val="clear" w:color="auto" w:fill="auto"/>
          </w:tcPr>
          <w:p w14:paraId="64C7FDCB" w14:textId="77777777" w:rsidR="009C1FD9" w:rsidRDefault="009C1FD9" w:rsidP="009550BF">
            <w:pPr>
              <w:spacing w:after="0"/>
              <w:rPr>
                <w:rFonts w:ascii="Arial" w:hAnsi="Arial" w:cs="Arial"/>
                <w:b/>
                <w:color w:val="000000"/>
                <w:sz w:val="20"/>
              </w:rPr>
            </w:pPr>
          </w:p>
        </w:tc>
        <w:tc>
          <w:tcPr>
            <w:tcW w:w="839" w:type="pct"/>
            <w:tcBorders>
              <w:top w:val="nil"/>
              <w:left w:val="nil"/>
              <w:bottom w:val="single" w:sz="4" w:space="0" w:color="auto"/>
              <w:right w:val="single" w:sz="4" w:space="0" w:color="auto"/>
            </w:tcBorders>
            <w:shd w:val="clear" w:color="auto" w:fill="auto"/>
            <w:vAlign w:val="center"/>
          </w:tcPr>
          <w:p w14:paraId="67603208" w14:textId="77777777" w:rsidR="009C1FD9" w:rsidRDefault="009C1FD9" w:rsidP="009550BF">
            <w:pPr>
              <w:spacing w:after="0"/>
            </w:pPr>
            <w:r>
              <w:t>550</w:t>
            </w:r>
          </w:p>
        </w:tc>
        <w:tc>
          <w:tcPr>
            <w:tcW w:w="2182" w:type="pct"/>
            <w:tcBorders>
              <w:top w:val="nil"/>
              <w:left w:val="nil"/>
              <w:bottom w:val="single" w:sz="4" w:space="0" w:color="auto"/>
              <w:right w:val="single" w:sz="4" w:space="0" w:color="auto"/>
            </w:tcBorders>
            <w:shd w:val="clear" w:color="auto" w:fill="auto"/>
            <w:vAlign w:val="center"/>
          </w:tcPr>
          <w:p w14:paraId="706C3C36" w14:textId="77777777" w:rsidR="009C1FD9" w:rsidRDefault="009C1FD9" w:rsidP="009550BF">
            <w:pPr>
              <w:spacing w:after="0"/>
            </w:pPr>
            <w:r>
              <w:t>Warning Note</w:t>
            </w:r>
          </w:p>
        </w:tc>
        <w:tc>
          <w:tcPr>
            <w:tcW w:w="767" w:type="pct"/>
            <w:tcBorders>
              <w:top w:val="nil"/>
              <w:left w:val="nil"/>
              <w:bottom w:val="single" w:sz="4" w:space="0" w:color="auto"/>
              <w:right w:val="single" w:sz="4" w:space="0" w:color="auto"/>
            </w:tcBorders>
            <w:shd w:val="clear" w:color="auto" w:fill="auto"/>
          </w:tcPr>
          <w:p w14:paraId="034EE59F" w14:textId="77777777" w:rsidR="009C1FD9" w:rsidRDefault="009C1FD9" w:rsidP="009550BF">
            <w:pPr>
              <w:spacing w:after="0"/>
              <w:rPr>
                <w:rFonts w:ascii="Arial" w:hAnsi="Arial" w:cs="Arial"/>
                <w:color w:val="000000"/>
                <w:sz w:val="20"/>
              </w:rPr>
            </w:pPr>
          </w:p>
        </w:tc>
      </w:tr>
      <w:tr w:rsidR="009C1FD9" w:rsidRPr="001A136C" w14:paraId="4FF62FE4" w14:textId="77777777" w:rsidTr="00E92CA3">
        <w:trPr>
          <w:trHeight w:val="300"/>
        </w:trPr>
        <w:tc>
          <w:tcPr>
            <w:tcW w:w="1212" w:type="pct"/>
            <w:tcBorders>
              <w:top w:val="nil"/>
              <w:left w:val="single" w:sz="4" w:space="0" w:color="auto"/>
              <w:bottom w:val="single" w:sz="4" w:space="0" w:color="auto"/>
              <w:right w:val="single" w:sz="4" w:space="0" w:color="auto"/>
            </w:tcBorders>
            <w:shd w:val="clear" w:color="auto" w:fill="auto"/>
          </w:tcPr>
          <w:p w14:paraId="17424402" w14:textId="77777777" w:rsidR="009C1FD9" w:rsidRDefault="009C1FD9" w:rsidP="009550BF">
            <w:pPr>
              <w:spacing w:after="0"/>
              <w:rPr>
                <w:rFonts w:ascii="Arial" w:hAnsi="Arial" w:cs="Arial"/>
                <w:b/>
                <w:color w:val="000000"/>
                <w:sz w:val="20"/>
              </w:rPr>
            </w:pPr>
          </w:p>
        </w:tc>
        <w:tc>
          <w:tcPr>
            <w:tcW w:w="839" w:type="pct"/>
            <w:tcBorders>
              <w:top w:val="nil"/>
              <w:left w:val="nil"/>
              <w:bottom w:val="single" w:sz="4" w:space="0" w:color="auto"/>
              <w:right w:val="single" w:sz="4" w:space="0" w:color="auto"/>
            </w:tcBorders>
            <w:shd w:val="clear" w:color="auto" w:fill="auto"/>
            <w:vAlign w:val="center"/>
          </w:tcPr>
          <w:p w14:paraId="6437C473" w14:textId="77777777" w:rsidR="009C1FD9" w:rsidRDefault="009C1FD9" w:rsidP="009550BF">
            <w:pPr>
              <w:spacing w:after="0"/>
            </w:pPr>
            <w:r>
              <w:t>580</w:t>
            </w:r>
          </w:p>
        </w:tc>
        <w:tc>
          <w:tcPr>
            <w:tcW w:w="2182" w:type="pct"/>
            <w:tcBorders>
              <w:top w:val="nil"/>
              <w:left w:val="nil"/>
              <w:bottom w:val="single" w:sz="4" w:space="0" w:color="auto"/>
              <w:right w:val="single" w:sz="4" w:space="0" w:color="auto"/>
            </w:tcBorders>
            <w:shd w:val="clear" w:color="auto" w:fill="auto"/>
            <w:vAlign w:val="center"/>
          </w:tcPr>
          <w:p w14:paraId="4A786886" w14:textId="77777777" w:rsidR="009C1FD9" w:rsidRDefault="009C1FD9" w:rsidP="009550BF">
            <w:pPr>
              <w:spacing w:after="0"/>
            </w:pPr>
            <w:r>
              <w:t>Requests</w:t>
            </w:r>
          </w:p>
        </w:tc>
        <w:tc>
          <w:tcPr>
            <w:tcW w:w="767" w:type="pct"/>
            <w:tcBorders>
              <w:top w:val="nil"/>
              <w:left w:val="nil"/>
              <w:bottom w:val="single" w:sz="4" w:space="0" w:color="auto"/>
              <w:right w:val="single" w:sz="4" w:space="0" w:color="auto"/>
            </w:tcBorders>
            <w:shd w:val="clear" w:color="auto" w:fill="auto"/>
          </w:tcPr>
          <w:p w14:paraId="084EBEB1" w14:textId="77777777" w:rsidR="009C1FD9" w:rsidRDefault="009C1FD9" w:rsidP="009550BF">
            <w:pPr>
              <w:spacing w:after="0"/>
              <w:rPr>
                <w:rFonts w:ascii="Arial" w:hAnsi="Arial" w:cs="Arial"/>
                <w:color w:val="000000"/>
                <w:sz w:val="20"/>
              </w:rPr>
            </w:pPr>
          </w:p>
        </w:tc>
      </w:tr>
      <w:tr w:rsidR="009C1FD9" w:rsidRPr="001A136C" w14:paraId="26BDBC25" w14:textId="77777777" w:rsidTr="00E92CA3">
        <w:trPr>
          <w:trHeight w:val="300"/>
        </w:trPr>
        <w:tc>
          <w:tcPr>
            <w:tcW w:w="1212" w:type="pct"/>
            <w:tcBorders>
              <w:top w:val="nil"/>
              <w:left w:val="single" w:sz="4" w:space="0" w:color="auto"/>
              <w:bottom w:val="single" w:sz="4" w:space="0" w:color="auto"/>
              <w:right w:val="single" w:sz="4" w:space="0" w:color="auto"/>
            </w:tcBorders>
            <w:shd w:val="clear" w:color="auto" w:fill="auto"/>
          </w:tcPr>
          <w:p w14:paraId="32982262" w14:textId="77777777" w:rsidR="009C1FD9" w:rsidRDefault="009C1FD9" w:rsidP="009550BF">
            <w:pPr>
              <w:spacing w:after="0"/>
              <w:rPr>
                <w:rFonts w:ascii="Arial" w:hAnsi="Arial" w:cs="Arial"/>
                <w:b/>
                <w:color w:val="000000"/>
                <w:sz w:val="20"/>
              </w:rPr>
            </w:pPr>
          </w:p>
        </w:tc>
        <w:tc>
          <w:tcPr>
            <w:tcW w:w="839" w:type="pct"/>
            <w:tcBorders>
              <w:top w:val="nil"/>
              <w:left w:val="nil"/>
              <w:bottom w:val="single" w:sz="4" w:space="0" w:color="auto"/>
              <w:right w:val="single" w:sz="4" w:space="0" w:color="auto"/>
            </w:tcBorders>
            <w:shd w:val="clear" w:color="auto" w:fill="auto"/>
            <w:vAlign w:val="center"/>
          </w:tcPr>
          <w:p w14:paraId="116BDA4D" w14:textId="77777777" w:rsidR="009C1FD9" w:rsidRDefault="009C1FD9" w:rsidP="009550BF">
            <w:pPr>
              <w:spacing w:after="0"/>
            </w:pPr>
            <w:r>
              <w:t>590</w:t>
            </w:r>
          </w:p>
        </w:tc>
        <w:tc>
          <w:tcPr>
            <w:tcW w:w="2182" w:type="pct"/>
            <w:tcBorders>
              <w:top w:val="nil"/>
              <w:left w:val="nil"/>
              <w:bottom w:val="single" w:sz="4" w:space="0" w:color="auto"/>
              <w:right w:val="single" w:sz="4" w:space="0" w:color="auto"/>
            </w:tcBorders>
            <w:shd w:val="clear" w:color="auto" w:fill="auto"/>
            <w:vAlign w:val="center"/>
          </w:tcPr>
          <w:p w14:paraId="71A2877F" w14:textId="77777777" w:rsidR="009C1FD9" w:rsidRDefault="009C1FD9" w:rsidP="009550BF">
            <w:pPr>
              <w:spacing w:after="0"/>
            </w:pPr>
            <w:r>
              <w:t>Short Sale</w:t>
            </w:r>
          </w:p>
        </w:tc>
        <w:tc>
          <w:tcPr>
            <w:tcW w:w="767" w:type="pct"/>
            <w:tcBorders>
              <w:top w:val="nil"/>
              <w:left w:val="nil"/>
              <w:bottom w:val="single" w:sz="4" w:space="0" w:color="auto"/>
              <w:right w:val="single" w:sz="4" w:space="0" w:color="auto"/>
            </w:tcBorders>
            <w:shd w:val="clear" w:color="auto" w:fill="auto"/>
          </w:tcPr>
          <w:p w14:paraId="033516F1" w14:textId="77777777" w:rsidR="009C1FD9" w:rsidRDefault="009C1FD9" w:rsidP="009550BF">
            <w:pPr>
              <w:spacing w:after="0"/>
              <w:rPr>
                <w:rFonts w:ascii="Arial" w:hAnsi="Arial" w:cs="Arial"/>
                <w:color w:val="000000"/>
                <w:sz w:val="20"/>
              </w:rPr>
            </w:pPr>
          </w:p>
        </w:tc>
      </w:tr>
      <w:tr w:rsidR="009C1FD9" w:rsidRPr="001A136C" w14:paraId="4CBCF42E" w14:textId="77777777" w:rsidTr="00E92CA3">
        <w:trPr>
          <w:trHeight w:val="300"/>
        </w:trPr>
        <w:tc>
          <w:tcPr>
            <w:tcW w:w="1212" w:type="pct"/>
            <w:tcBorders>
              <w:top w:val="nil"/>
              <w:left w:val="single" w:sz="4" w:space="0" w:color="auto"/>
              <w:bottom w:val="single" w:sz="4" w:space="0" w:color="auto"/>
              <w:right w:val="single" w:sz="4" w:space="0" w:color="auto"/>
            </w:tcBorders>
            <w:shd w:val="clear" w:color="auto" w:fill="auto"/>
          </w:tcPr>
          <w:p w14:paraId="57E7B1CE" w14:textId="77777777" w:rsidR="009C1FD9" w:rsidRDefault="009C1FD9" w:rsidP="009550BF">
            <w:pPr>
              <w:spacing w:after="0"/>
              <w:rPr>
                <w:rFonts w:ascii="Arial" w:hAnsi="Arial" w:cs="Arial"/>
                <w:b/>
                <w:color w:val="000000"/>
                <w:sz w:val="20"/>
              </w:rPr>
            </w:pPr>
          </w:p>
        </w:tc>
        <w:tc>
          <w:tcPr>
            <w:tcW w:w="839" w:type="pct"/>
            <w:tcBorders>
              <w:top w:val="nil"/>
              <w:left w:val="nil"/>
              <w:bottom w:val="single" w:sz="4" w:space="0" w:color="auto"/>
              <w:right w:val="single" w:sz="4" w:space="0" w:color="auto"/>
            </w:tcBorders>
            <w:shd w:val="clear" w:color="auto" w:fill="auto"/>
            <w:vAlign w:val="center"/>
          </w:tcPr>
          <w:p w14:paraId="6E9D1EEC" w14:textId="77777777" w:rsidR="009C1FD9" w:rsidRDefault="009C1FD9" w:rsidP="009550BF">
            <w:pPr>
              <w:spacing w:after="0"/>
            </w:pPr>
            <w:r>
              <w:t>600</w:t>
            </w:r>
          </w:p>
        </w:tc>
        <w:tc>
          <w:tcPr>
            <w:tcW w:w="2182" w:type="pct"/>
            <w:tcBorders>
              <w:top w:val="nil"/>
              <w:left w:val="nil"/>
              <w:bottom w:val="single" w:sz="4" w:space="0" w:color="auto"/>
              <w:right w:val="single" w:sz="4" w:space="0" w:color="auto"/>
            </w:tcBorders>
            <w:shd w:val="clear" w:color="auto" w:fill="auto"/>
            <w:vAlign w:val="center"/>
          </w:tcPr>
          <w:p w14:paraId="1CB843F0" w14:textId="77777777" w:rsidR="009C1FD9" w:rsidRDefault="009C1FD9" w:rsidP="009550BF">
            <w:pPr>
              <w:spacing w:after="0"/>
            </w:pPr>
            <w:r>
              <w:t>SMART Alternate Contact</w:t>
            </w:r>
          </w:p>
        </w:tc>
        <w:tc>
          <w:tcPr>
            <w:tcW w:w="767" w:type="pct"/>
            <w:tcBorders>
              <w:top w:val="nil"/>
              <w:left w:val="nil"/>
              <w:bottom w:val="single" w:sz="4" w:space="0" w:color="auto"/>
              <w:right w:val="single" w:sz="4" w:space="0" w:color="auto"/>
            </w:tcBorders>
            <w:shd w:val="clear" w:color="auto" w:fill="auto"/>
          </w:tcPr>
          <w:p w14:paraId="64131FEF" w14:textId="77777777" w:rsidR="009C1FD9" w:rsidRDefault="009C1FD9" w:rsidP="009550BF">
            <w:pPr>
              <w:spacing w:after="0"/>
              <w:rPr>
                <w:rFonts w:ascii="Arial" w:hAnsi="Arial" w:cs="Arial"/>
                <w:color w:val="000000"/>
                <w:sz w:val="20"/>
              </w:rPr>
            </w:pPr>
          </w:p>
        </w:tc>
      </w:tr>
      <w:tr w:rsidR="009C1FD9" w:rsidRPr="001A136C" w14:paraId="7519903F" w14:textId="77777777" w:rsidTr="00E92CA3">
        <w:trPr>
          <w:trHeight w:val="300"/>
        </w:trPr>
        <w:tc>
          <w:tcPr>
            <w:tcW w:w="1212" w:type="pct"/>
            <w:tcBorders>
              <w:top w:val="nil"/>
              <w:left w:val="single" w:sz="4" w:space="0" w:color="auto"/>
              <w:bottom w:val="single" w:sz="4" w:space="0" w:color="auto"/>
              <w:right w:val="single" w:sz="4" w:space="0" w:color="auto"/>
            </w:tcBorders>
            <w:shd w:val="clear" w:color="auto" w:fill="auto"/>
          </w:tcPr>
          <w:p w14:paraId="07F0792F" w14:textId="77777777" w:rsidR="009C1FD9" w:rsidRDefault="009C1FD9" w:rsidP="009550BF">
            <w:pPr>
              <w:spacing w:after="0"/>
              <w:rPr>
                <w:rFonts w:ascii="Arial" w:hAnsi="Arial" w:cs="Arial"/>
                <w:b/>
                <w:color w:val="000000"/>
                <w:sz w:val="20"/>
              </w:rPr>
            </w:pPr>
          </w:p>
        </w:tc>
        <w:tc>
          <w:tcPr>
            <w:tcW w:w="839" w:type="pct"/>
            <w:tcBorders>
              <w:top w:val="nil"/>
              <w:left w:val="nil"/>
              <w:bottom w:val="single" w:sz="4" w:space="0" w:color="auto"/>
              <w:right w:val="single" w:sz="4" w:space="0" w:color="auto"/>
            </w:tcBorders>
            <w:shd w:val="clear" w:color="auto" w:fill="auto"/>
            <w:vAlign w:val="center"/>
          </w:tcPr>
          <w:p w14:paraId="2F65A5D7" w14:textId="77777777" w:rsidR="009C1FD9" w:rsidRDefault="009C1FD9" w:rsidP="009550BF">
            <w:pPr>
              <w:spacing w:after="0"/>
            </w:pPr>
            <w:r>
              <w:t>610</w:t>
            </w:r>
          </w:p>
        </w:tc>
        <w:tc>
          <w:tcPr>
            <w:tcW w:w="2182" w:type="pct"/>
            <w:tcBorders>
              <w:top w:val="nil"/>
              <w:left w:val="nil"/>
              <w:bottom w:val="single" w:sz="4" w:space="0" w:color="auto"/>
              <w:right w:val="single" w:sz="4" w:space="0" w:color="auto"/>
            </w:tcBorders>
            <w:shd w:val="clear" w:color="auto" w:fill="auto"/>
            <w:vAlign w:val="center"/>
          </w:tcPr>
          <w:p w14:paraId="6997F18F" w14:textId="77777777" w:rsidR="009C1FD9" w:rsidRDefault="009C1FD9" w:rsidP="009550BF">
            <w:pPr>
              <w:spacing w:after="0"/>
            </w:pPr>
            <w:r>
              <w:t>Extension</w:t>
            </w:r>
          </w:p>
        </w:tc>
        <w:tc>
          <w:tcPr>
            <w:tcW w:w="767" w:type="pct"/>
            <w:tcBorders>
              <w:top w:val="nil"/>
              <w:left w:val="nil"/>
              <w:bottom w:val="single" w:sz="4" w:space="0" w:color="auto"/>
              <w:right w:val="single" w:sz="4" w:space="0" w:color="auto"/>
            </w:tcBorders>
            <w:shd w:val="clear" w:color="auto" w:fill="auto"/>
          </w:tcPr>
          <w:p w14:paraId="051AED98" w14:textId="77777777" w:rsidR="009C1FD9" w:rsidRDefault="009C1FD9" w:rsidP="009550BF">
            <w:pPr>
              <w:spacing w:after="0"/>
              <w:rPr>
                <w:rFonts w:ascii="Arial" w:hAnsi="Arial" w:cs="Arial"/>
                <w:color w:val="000000"/>
                <w:sz w:val="20"/>
              </w:rPr>
            </w:pPr>
          </w:p>
        </w:tc>
      </w:tr>
      <w:tr w:rsidR="009C1FD9" w:rsidRPr="001A136C" w14:paraId="0F62CCFE" w14:textId="77777777" w:rsidTr="00E92CA3">
        <w:trPr>
          <w:trHeight w:val="300"/>
        </w:trPr>
        <w:tc>
          <w:tcPr>
            <w:tcW w:w="1212" w:type="pct"/>
            <w:tcBorders>
              <w:top w:val="nil"/>
              <w:left w:val="single" w:sz="4" w:space="0" w:color="auto"/>
              <w:bottom w:val="single" w:sz="4" w:space="0" w:color="auto"/>
              <w:right w:val="single" w:sz="4" w:space="0" w:color="auto"/>
            </w:tcBorders>
            <w:shd w:val="clear" w:color="auto" w:fill="auto"/>
          </w:tcPr>
          <w:p w14:paraId="70BFAB48" w14:textId="77777777" w:rsidR="009C1FD9" w:rsidRDefault="009C1FD9" w:rsidP="009550BF">
            <w:pPr>
              <w:spacing w:after="0"/>
              <w:rPr>
                <w:rFonts w:ascii="Arial" w:hAnsi="Arial" w:cs="Arial"/>
                <w:b/>
                <w:color w:val="000000"/>
                <w:sz w:val="20"/>
              </w:rPr>
            </w:pPr>
          </w:p>
        </w:tc>
        <w:tc>
          <w:tcPr>
            <w:tcW w:w="839" w:type="pct"/>
            <w:tcBorders>
              <w:top w:val="nil"/>
              <w:left w:val="nil"/>
              <w:bottom w:val="single" w:sz="4" w:space="0" w:color="auto"/>
              <w:right w:val="single" w:sz="4" w:space="0" w:color="auto"/>
            </w:tcBorders>
            <w:shd w:val="clear" w:color="auto" w:fill="auto"/>
            <w:vAlign w:val="center"/>
          </w:tcPr>
          <w:p w14:paraId="041AE6AA" w14:textId="77777777" w:rsidR="009C1FD9" w:rsidRDefault="009C1FD9" w:rsidP="009550BF">
            <w:pPr>
              <w:spacing w:after="0"/>
            </w:pPr>
            <w:r>
              <w:t>630</w:t>
            </w:r>
          </w:p>
        </w:tc>
        <w:tc>
          <w:tcPr>
            <w:tcW w:w="2182" w:type="pct"/>
            <w:tcBorders>
              <w:top w:val="nil"/>
              <w:left w:val="nil"/>
              <w:bottom w:val="single" w:sz="4" w:space="0" w:color="auto"/>
              <w:right w:val="single" w:sz="4" w:space="0" w:color="auto"/>
            </w:tcBorders>
            <w:shd w:val="clear" w:color="auto" w:fill="auto"/>
            <w:vAlign w:val="center"/>
          </w:tcPr>
          <w:p w14:paraId="170FC4D4" w14:textId="77777777" w:rsidR="009C1FD9" w:rsidRDefault="009C1FD9" w:rsidP="009550BF">
            <w:pPr>
              <w:spacing w:after="0"/>
            </w:pPr>
            <w:r>
              <w:t>Repayment Plan</w:t>
            </w:r>
          </w:p>
        </w:tc>
        <w:tc>
          <w:tcPr>
            <w:tcW w:w="767" w:type="pct"/>
            <w:tcBorders>
              <w:top w:val="nil"/>
              <w:left w:val="nil"/>
              <w:bottom w:val="single" w:sz="4" w:space="0" w:color="auto"/>
              <w:right w:val="single" w:sz="4" w:space="0" w:color="auto"/>
            </w:tcBorders>
            <w:shd w:val="clear" w:color="auto" w:fill="auto"/>
          </w:tcPr>
          <w:p w14:paraId="52FEADEA" w14:textId="77777777" w:rsidR="009C1FD9" w:rsidRDefault="009C1FD9" w:rsidP="009550BF">
            <w:pPr>
              <w:spacing w:after="0"/>
              <w:rPr>
                <w:rFonts w:ascii="Arial" w:hAnsi="Arial" w:cs="Arial"/>
                <w:color w:val="000000"/>
                <w:sz w:val="20"/>
              </w:rPr>
            </w:pPr>
          </w:p>
        </w:tc>
      </w:tr>
    </w:tbl>
    <w:p w14:paraId="5C5EDDBA" w14:textId="77777777" w:rsidR="009C1FD9" w:rsidRDefault="009C1FD9" w:rsidP="009C1FD9">
      <w:pPr>
        <w:rPr>
          <w:lang w:eastAsia="x-none"/>
        </w:rPr>
      </w:pPr>
    </w:p>
    <w:p w14:paraId="3E6CFDEA" w14:textId="6B74D37D" w:rsidR="009C1FD9" w:rsidRDefault="009C1FD9" w:rsidP="009C1FD9">
      <w:pPr>
        <w:pStyle w:val="Heading3"/>
      </w:pPr>
      <w:bookmarkStart w:id="168" w:name="_Toc201552257"/>
      <w:r>
        <w:rPr>
          <w:lang w:val="en-US"/>
        </w:rPr>
        <w:t xml:space="preserve">Notes </w:t>
      </w:r>
      <w:r w:rsidRPr="00B54CF9">
        <w:t xml:space="preserve">Import </w:t>
      </w:r>
      <w:r w:rsidR="0079779E">
        <w:t xml:space="preserve">– B2G </w:t>
      </w:r>
      <w:r w:rsidRPr="00B54CF9">
        <w:t>File layout</w:t>
      </w:r>
      <w:bookmarkEnd w:id="168"/>
    </w:p>
    <w:p w14:paraId="550924E0" w14:textId="18D03AF3" w:rsidR="009C1FD9" w:rsidRDefault="009C1FD9" w:rsidP="009C1FD9">
      <w:r>
        <w:t>The template can be used as a guide for creating the upload file. It can also be found on the upload screen within HERMIT.</w:t>
      </w:r>
    </w:p>
    <w:p w14:paraId="5AD8838F" w14:textId="77777777" w:rsidR="009C1FD9" w:rsidRDefault="009C1FD9" w:rsidP="009C1FD9">
      <w:r>
        <w:rPr>
          <w:noProof/>
          <w14:ligatures w14:val="standardContextual"/>
        </w:rPr>
        <w:drawing>
          <wp:inline distT="0" distB="0" distL="0" distR="0" wp14:anchorId="1D2A613B" wp14:editId="7DE0CDC0">
            <wp:extent cx="5943600" cy="1052830"/>
            <wp:effectExtent l="19050" t="19050" r="19050" b="13970"/>
            <wp:docPr id="67462995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4629951" name="Picture 1" descr="A screenshot of a computer&#10;&#10;Description automatically generated"/>
                    <pic:cNvPicPr/>
                  </pic:nvPicPr>
                  <pic:blipFill>
                    <a:blip r:embed="rId40"/>
                    <a:stretch>
                      <a:fillRect/>
                    </a:stretch>
                  </pic:blipFill>
                  <pic:spPr>
                    <a:xfrm>
                      <a:off x="0" y="0"/>
                      <a:ext cx="5943600" cy="1052830"/>
                    </a:xfrm>
                    <a:prstGeom prst="rect">
                      <a:avLst/>
                    </a:prstGeom>
                    <a:ln w="19050">
                      <a:solidFill>
                        <a:srgbClr val="0070C0"/>
                      </a:solidFill>
                    </a:ln>
                  </pic:spPr>
                </pic:pic>
              </a:graphicData>
            </a:graphic>
          </wp:inline>
        </w:drawing>
      </w:r>
    </w:p>
    <w:p w14:paraId="3F3BEB27" w14:textId="3E8EF9D0" w:rsidR="009C1FD9" w:rsidRPr="00A377BD" w:rsidRDefault="009C1FD9" w:rsidP="009C1FD9">
      <w:pPr>
        <w:pStyle w:val="Caption"/>
        <w:rPr>
          <w:rFonts w:ascii="Times New Roman" w:hAnsi="Times New Roman"/>
          <w:szCs w:val="22"/>
        </w:rPr>
      </w:pPr>
      <w:bookmarkStart w:id="169" w:name="_Toc201552298"/>
      <w:r>
        <w:t xml:space="preserve">Figure </w:t>
      </w:r>
      <w:r>
        <w:rPr>
          <w:noProof/>
        </w:rPr>
        <w:fldChar w:fldCharType="begin"/>
      </w:r>
      <w:r>
        <w:rPr>
          <w:noProof/>
        </w:rPr>
        <w:instrText xml:space="preserve"> SEQ Figure \* ARABIC </w:instrText>
      </w:r>
      <w:r>
        <w:rPr>
          <w:noProof/>
        </w:rPr>
        <w:fldChar w:fldCharType="separate"/>
      </w:r>
      <w:r w:rsidR="004B05E5">
        <w:rPr>
          <w:noProof/>
        </w:rPr>
        <w:t>15</w:t>
      </w:r>
      <w:r>
        <w:rPr>
          <w:noProof/>
        </w:rPr>
        <w:fldChar w:fldCharType="end"/>
      </w:r>
      <w:r>
        <w:t>: Notes Import File</w:t>
      </w:r>
      <w:bookmarkEnd w:id="169"/>
      <w:r>
        <w:t xml:space="preserve"> </w:t>
      </w:r>
    </w:p>
    <w:p w14:paraId="32C18232" w14:textId="26FB8666" w:rsidR="00F3362F" w:rsidRDefault="00F3362F">
      <w:pPr>
        <w:overflowPunct/>
        <w:autoSpaceDE/>
        <w:autoSpaceDN/>
        <w:adjustRightInd/>
        <w:spacing w:before="0" w:after="0"/>
        <w:textAlignment w:val="auto"/>
      </w:pPr>
      <w:r>
        <w:br w:type="page"/>
      </w:r>
    </w:p>
    <w:p w14:paraId="17F30D6C" w14:textId="64667486" w:rsidR="00EB09AB" w:rsidRDefault="00EB09AB" w:rsidP="004616C3">
      <w:pPr>
        <w:pStyle w:val="Heading1"/>
      </w:pPr>
      <w:bookmarkStart w:id="170" w:name="_Toc201552258"/>
      <w:r>
        <w:t>Other Considerations</w:t>
      </w:r>
      <w:bookmarkEnd w:id="140"/>
      <w:bookmarkEnd w:id="170"/>
    </w:p>
    <w:p w14:paraId="6256B0C3" w14:textId="77777777" w:rsidR="00EB09AB" w:rsidRDefault="00EB09AB" w:rsidP="00EB09AB">
      <w:pPr>
        <w:tabs>
          <w:tab w:val="left" w:pos="6300"/>
        </w:tabs>
      </w:pPr>
      <w:r>
        <w:t xml:space="preserve">Emulators, which replicate keystrokes without an authorized user, </w:t>
      </w:r>
      <w:r w:rsidRPr="00B51DAF">
        <w:t>will not work</w:t>
      </w:r>
      <w:r>
        <w:t xml:space="preserve"> in HERMIT system.  There are many options to reduce the impact to the Lender/Servicers’ operation staff. The choices are: </w:t>
      </w:r>
    </w:p>
    <w:p w14:paraId="32C82273" w14:textId="77777777" w:rsidR="00EB09AB" w:rsidRDefault="00EB09AB" w:rsidP="00F3362F">
      <w:pPr>
        <w:numPr>
          <w:ilvl w:val="0"/>
          <w:numId w:val="9"/>
        </w:numPr>
      </w:pPr>
      <w:r>
        <w:t>Daily uploads that represent that day’s activity for the Lender/Servicer</w:t>
      </w:r>
    </w:p>
    <w:p w14:paraId="42DE680C" w14:textId="77777777" w:rsidR="00EB09AB" w:rsidRDefault="00EB09AB" w:rsidP="00F3362F">
      <w:pPr>
        <w:numPr>
          <w:ilvl w:val="0"/>
          <w:numId w:val="9"/>
        </w:numPr>
      </w:pPr>
      <w:r>
        <w:t>Daily uploads that represent each individual authorized user’s daily activity</w:t>
      </w:r>
    </w:p>
    <w:p w14:paraId="694A7F21" w14:textId="77777777" w:rsidR="00EB09AB" w:rsidRDefault="00EB09AB" w:rsidP="00F3362F">
      <w:pPr>
        <w:numPr>
          <w:ilvl w:val="0"/>
          <w:numId w:val="9"/>
        </w:numPr>
      </w:pPr>
      <w:r>
        <w:t>An upload upon completion of each activity within the Lender/Servicer’s HECM systems</w:t>
      </w:r>
    </w:p>
    <w:p w14:paraId="15CA0765" w14:textId="2EEB7505" w:rsidR="00F3362F" w:rsidRDefault="00EB09AB" w:rsidP="00F3362F">
      <w:r>
        <w:t xml:space="preserve">Any questions related to the choices that you would need to make as part of realigning your systems should be directed to the </w:t>
      </w:r>
      <w:hyperlink r:id="rId41" w:history="1">
        <w:r w:rsidRPr="00420E8B">
          <w:rPr>
            <w:rStyle w:val="Hyperlink"/>
          </w:rPr>
          <w:t>servicingsupport@hermitsp.com</w:t>
        </w:r>
      </w:hyperlink>
      <w:r>
        <w:t xml:space="preserve"> email address.</w:t>
      </w:r>
      <w:bookmarkStart w:id="171" w:name="_Toc422935231"/>
    </w:p>
    <w:p w14:paraId="1C21DF69" w14:textId="77777777" w:rsidR="00F3362F" w:rsidRDefault="00F3362F" w:rsidP="00F3362F"/>
    <w:p w14:paraId="26AC89BF" w14:textId="77777777" w:rsidR="00F3362F" w:rsidRDefault="00F3362F" w:rsidP="00F3362F"/>
    <w:p w14:paraId="127A79A1" w14:textId="77777777" w:rsidR="00F3362F" w:rsidRDefault="00F3362F" w:rsidP="00F3362F"/>
    <w:p w14:paraId="05D73536" w14:textId="7FF93097" w:rsidR="00EB09AB" w:rsidRDefault="00EB09AB" w:rsidP="00EB09AB">
      <w:pPr>
        <w:pStyle w:val="Heading1"/>
      </w:pPr>
      <w:bookmarkStart w:id="172" w:name="_Toc201552259"/>
      <w:r>
        <w:t>Q</w:t>
      </w:r>
      <w:r w:rsidRPr="000D3A47">
        <w:t>uality Control and Verification</w:t>
      </w:r>
      <w:bookmarkEnd w:id="141"/>
      <w:bookmarkEnd w:id="142"/>
      <w:bookmarkEnd w:id="171"/>
      <w:bookmarkEnd w:id="172"/>
    </w:p>
    <w:p w14:paraId="2C21086C" w14:textId="77777777" w:rsidR="00EB09AB" w:rsidRDefault="00EB09AB" w:rsidP="00EB09AB">
      <w:pPr>
        <w:pStyle w:val="Heading2"/>
      </w:pPr>
      <w:bookmarkStart w:id="173" w:name="_Toc272247820"/>
      <w:bookmarkStart w:id="174" w:name="_Toc422935232"/>
      <w:bookmarkStart w:id="175" w:name="_Toc201552260"/>
      <w:r>
        <w:t>File Verification</w:t>
      </w:r>
      <w:bookmarkEnd w:id="173"/>
      <w:bookmarkEnd w:id="174"/>
      <w:bookmarkEnd w:id="175"/>
    </w:p>
    <w:p w14:paraId="0A4CECBB" w14:textId="77777777" w:rsidR="00EB09AB" w:rsidRPr="000D3A47" w:rsidRDefault="00EB09AB" w:rsidP="00EB09AB">
      <w:r w:rsidRPr="000D3A47">
        <w:t xml:space="preserve">HECM files uploaded to </w:t>
      </w:r>
      <w:r>
        <w:t>HERMIT</w:t>
      </w:r>
      <w:r w:rsidRPr="000D3A47">
        <w:t xml:space="preserve"> must pass</w:t>
      </w:r>
      <w:r>
        <w:t xml:space="preserve"> multiple</w:t>
      </w:r>
      <w:r w:rsidRPr="000D3A47">
        <w:t xml:space="preserve"> lev</w:t>
      </w:r>
      <w:r>
        <w:t>els of validation to ensure the following</w:t>
      </w:r>
      <w:r w:rsidRPr="000D3A47">
        <w:t xml:space="preserve">: </w:t>
      </w:r>
    </w:p>
    <w:p w14:paraId="44227F13" w14:textId="77777777" w:rsidR="00EB09AB" w:rsidRDefault="00EB09AB" w:rsidP="00F3362F">
      <w:pPr>
        <w:numPr>
          <w:ilvl w:val="0"/>
          <w:numId w:val="13"/>
        </w:numPr>
      </w:pPr>
      <w:r>
        <w:t>File extension</w:t>
      </w:r>
    </w:p>
    <w:p w14:paraId="7A71DE21" w14:textId="77777777" w:rsidR="00EB09AB" w:rsidRDefault="00EB09AB" w:rsidP="00F3362F">
      <w:pPr>
        <w:numPr>
          <w:ilvl w:val="0"/>
          <w:numId w:val="13"/>
        </w:numPr>
      </w:pPr>
      <w:r>
        <w:t>Record layout aligns to file type identifier</w:t>
      </w:r>
    </w:p>
    <w:p w14:paraId="7D639D35" w14:textId="77777777" w:rsidR="00EB09AB" w:rsidRDefault="00EB09AB" w:rsidP="00F3362F">
      <w:pPr>
        <w:numPr>
          <w:ilvl w:val="0"/>
          <w:numId w:val="13"/>
        </w:numPr>
      </w:pPr>
      <w:r w:rsidRPr="000D3A47">
        <w:t xml:space="preserve">Data contained in the file is valid and formatted correctly for each expected data </w:t>
      </w:r>
      <w:r>
        <w:t>item</w:t>
      </w:r>
    </w:p>
    <w:p w14:paraId="7192F8F4" w14:textId="77777777" w:rsidR="00EB09AB" w:rsidRPr="000D3A47" w:rsidRDefault="00EB09AB" w:rsidP="00F3362F">
      <w:pPr>
        <w:numPr>
          <w:ilvl w:val="0"/>
          <w:numId w:val="13"/>
        </w:numPr>
      </w:pPr>
      <w:r>
        <w:t>A value is provided for every data item defined</w:t>
      </w:r>
    </w:p>
    <w:p w14:paraId="2E65AED7" w14:textId="77777777" w:rsidR="00EB09AB" w:rsidRPr="0072084A" w:rsidRDefault="00EB09AB" w:rsidP="00F3362F">
      <w:pPr>
        <w:numPr>
          <w:ilvl w:val="0"/>
          <w:numId w:val="13"/>
        </w:numPr>
      </w:pPr>
      <w:r>
        <w:t>Every data element is separated with a tab</w:t>
      </w:r>
      <w:r w:rsidRPr="000D3A47">
        <w:t xml:space="preserve"> </w:t>
      </w:r>
    </w:p>
    <w:p w14:paraId="0DF12DDF" w14:textId="77777777" w:rsidR="00EB09AB" w:rsidRPr="00EE779F" w:rsidRDefault="00EB09AB" w:rsidP="00EB09AB">
      <w:pPr>
        <w:tabs>
          <w:tab w:val="left" w:pos="6300"/>
        </w:tabs>
      </w:pPr>
      <w:r w:rsidRPr="000D3A47">
        <w:t xml:space="preserve">In case </w:t>
      </w:r>
      <w:r>
        <w:t xml:space="preserve">of </w:t>
      </w:r>
      <w:r w:rsidRPr="000D3A47">
        <w:t>error</w:t>
      </w:r>
      <w:r>
        <w:t xml:space="preserve"> due to file format validation</w:t>
      </w:r>
      <w:r w:rsidRPr="000D3A47">
        <w:t xml:space="preserve">, the </w:t>
      </w:r>
      <w:r>
        <w:t>upload process will be</w:t>
      </w:r>
      <w:r w:rsidRPr="000D3A47">
        <w:t xml:space="preserve"> stopped and an error message </w:t>
      </w:r>
      <w:r>
        <w:t>generated indicating the cause. If validation determines that individual records do not comply with business rules, data processing may continue and a report will be generated listing those records.   This report will detail:</w:t>
      </w:r>
    </w:p>
    <w:p w14:paraId="78798D97" w14:textId="77777777" w:rsidR="00EB09AB" w:rsidRDefault="00EB09AB" w:rsidP="00F3362F">
      <w:pPr>
        <w:numPr>
          <w:ilvl w:val="0"/>
          <w:numId w:val="14"/>
        </w:numPr>
      </w:pPr>
      <w:r>
        <w:t>Warnings – An unexpected value is present, but record uploaded successfully.</w:t>
      </w:r>
    </w:p>
    <w:p w14:paraId="6A39C1EE" w14:textId="77777777" w:rsidR="00EB09AB" w:rsidRDefault="00EB09AB" w:rsidP="00F3362F">
      <w:pPr>
        <w:numPr>
          <w:ilvl w:val="0"/>
          <w:numId w:val="14"/>
        </w:numPr>
      </w:pPr>
      <w:r>
        <w:t>Errors – Record was found to be out of compliance with business rules and record was not uploaded.</w:t>
      </w:r>
    </w:p>
    <w:p w14:paraId="44D1ACD7" w14:textId="75787442" w:rsidR="00EB09AB" w:rsidRDefault="00EB09AB" w:rsidP="00EB09AB">
      <w:r>
        <w:t xml:space="preserve">All uploads will be immediately integrated and visible in HERMIT upon completion of a successful B2G upload.  The CHUMS cut-off for the Day 2 transactions has not changed.  Any issues you encounter during the file upload process should be directed to HECM SP help desk – </w:t>
      </w:r>
      <w:hyperlink r:id="rId42" w:history="1">
        <w:r w:rsidRPr="00420E8B">
          <w:rPr>
            <w:rStyle w:val="Hyperlink"/>
          </w:rPr>
          <w:t>servicingsupport@hermitsp.com</w:t>
        </w:r>
      </w:hyperlink>
      <w:r>
        <w:t>.</w:t>
      </w:r>
    </w:p>
    <w:p w14:paraId="3AE084BB" w14:textId="77777777" w:rsidR="00EB09AB" w:rsidRDefault="00EB09AB" w:rsidP="00EB09AB">
      <w:pPr>
        <w:sectPr w:rsidR="00EB09AB" w:rsidSect="00250CD2">
          <w:headerReference w:type="default" r:id="rId43"/>
          <w:pgSz w:w="12240" w:h="15840" w:code="1"/>
          <w:pgMar w:top="1440" w:right="1440" w:bottom="1440" w:left="1440" w:header="720" w:footer="720" w:gutter="0"/>
          <w:cols w:space="720"/>
          <w:docGrid w:linePitch="254"/>
        </w:sectPr>
      </w:pPr>
    </w:p>
    <w:p w14:paraId="5250BE7E" w14:textId="77777777" w:rsidR="00EB09AB" w:rsidRDefault="00EB09AB" w:rsidP="00EB09AB">
      <w:pPr>
        <w:pStyle w:val="Heading1"/>
      </w:pPr>
      <w:bookmarkStart w:id="176" w:name="_Toc422935233"/>
      <w:bookmarkStart w:id="177" w:name="_Toc201552261"/>
      <w:r>
        <w:t xml:space="preserve">HERMIT – </w:t>
      </w:r>
      <w:r>
        <w:rPr>
          <w:caps w:val="0"/>
        </w:rPr>
        <w:t>System Categorization</w:t>
      </w:r>
      <w:bookmarkEnd w:id="176"/>
      <w:bookmarkEnd w:id="177"/>
    </w:p>
    <w:p w14:paraId="7EA8C954" w14:textId="77777777" w:rsidR="00EB09AB" w:rsidRDefault="00EB09AB" w:rsidP="00EB09AB">
      <w:r>
        <w:t>The HERMIT system is a business solution provided to support reverse mortgage processing from loan origination to disposition. The confidentiality, integrity, and availability of the HERMIT system are set forth in the sections below.</w:t>
      </w:r>
    </w:p>
    <w:p w14:paraId="2C408863" w14:textId="77777777" w:rsidR="00EB09AB" w:rsidRPr="00FE4AB0" w:rsidRDefault="00EB09AB" w:rsidP="00EB09AB">
      <w:pPr>
        <w:pStyle w:val="Heading2"/>
      </w:pPr>
      <w:bookmarkStart w:id="178" w:name="_Toc283837955"/>
      <w:bookmarkStart w:id="179" w:name="_Toc521993771"/>
      <w:bookmarkStart w:id="180" w:name="_Toc521995680"/>
      <w:bookmarkStart w:id="181" w:name="_Toc524337874"/>
      <w:bookmarkStart w:id="182" w:name="_Toc524338096"/>
      <w:bookmarkStart w:id="183" w:name="_Toc118625"/>
      <w:bookmarkStart w:id="184" w:name="_Toc118896"/>
      <w:bookmarkStart w:id="185" w:name="_Toc143033"/>
      <w:bookmarkStart w:id="186" w:name="_Toc156055"/>
      <w:bookmarkStart w:id="187" w:name="_Toc157497"/>
      <w:bookmarkStart w:id="188" w:name="_Toc234964"/>
      <w:bookmarkStart w:id="189" w:name="_Toc581467"/>
      <w:bookmarkStart w:id="190" w:name="_Toc583577"/>
      <w:bookmarkStart w:id="191" w:name="General_Description_of"/>
      <w:bookmarkStart w:id="192" w:name="_Toc28416665"/>
      <w:bookmarkStart w:id="193" w:name="_Toc31782076"/>
      <w:bookmarkStart w:id="194" w:name="_Toc164559877"/>
      <w:bookmarkStart w:id="195" w:name="_Toc251770831"/>
      <w:bookmarkStart w:id="196" w:name="_Toc268295684"/>
      <w:bookmarkStart w:id="197" w:name="_Toc422935234"/>
      <w:bookmarkStart w:id="198" w:name="_Toc201552262"/>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r w:rsidRPr="00FE4AB0">
        <w:t>Information Sensitivity</w:t>
      </w:r>
      <w:bookmarkEnd w:id="197"/>
      <w:bookmarkEnd w:id="198"/>
    </w:p>
    <w:p w14:paraId="42BD14F5" w14:textId="77777777" w:rsidR="00EB09AB" w:rsidRDefault="00EB09AB" w:rsidP="00EB09AB">
      <w:r>
        <w:t xml:space="preserve">In accordance with Federal Information Processing Standard (FIPS) 199, </w:t>
      </w:r>
      <w:r>
        <w:rPr>
          <w:i/>
          <w:iCs/>
        </w:rPr>
        <w:t>Standards for Security Categorization of Federal Information and Information Systems</w:t>
      </w:r>
      <w:r>
        <w:t xml:space="preserve">, information categorization is calculated based on the three basic security objectives: confidentiality, integrity, and availability to the various information types in the HERMIT system.  </w:t>
      </w:r>
    </w:p>
    <w:p w14:paraId="6AD9D06B" w14:textId="77777777" w:rsidR="00EB09AB" w:rsidRPr="00FE4AB0" w:rsidRDefault="00EB09AB" w:rsidP="00EB09AB">
      <w:pPr>
        <w:pStyle w:val="Heading2"/>
      </w:pPr>
      <w:bookmarkStart w:id="199" w:name="_Toc283837956"/>
      <w:bookmarkStart w:id="200" w:name="_Toc268295685"/>
      <w:bookmarkStart w:id="201" w:name="_Toc422935235"/>
      <w:bookmarkStart w:id="202" w:name="_Toc201552263"/>
      <w:bookmarkEnd w:id="199"/>
      <w:bookmarkEnd w:id="200"/>
      <w:r w:rsidRPr="00FE4AB0">
        <w:t>Information Categories</w:t>
      </w:r>
      <w:bookmarkEnd w:id="201"/>
      <w:bookmarkEnd w:id="202"/>
    </w:p>
    <w:p w14:paraId="411D9BC5" w14:textId="38EB22F5" w:rsidR="00EB09AB" w:rsidRDefault="00EB09AB" w:rsidP="00EB09AB">
      <w:r>
        <w:t xml:space="preserve">Table </w:t>
      </w:r>
      <w:r w:rsidR="00590822">
        <w:t>11</w:t>
      </w:r>
      <w:r>
        <w:t xml:space="preserve"> below provides an explanation of the HERMIT system information categories and their protection requirements.</w:t>
      </w:r>
    </w:p>
    <w:p w14:paraId="27EDBAFF" w14:textId="77777777" w:rsidR="00EB09AB" w:rsidRDefault="00EB09AB" w:rsidP="00EB09AB">
      <w:r>
        <w:t> </w:t>
      </w:r>
    </w:p>
    <w:p w14:paraId="662B87B9" w14:textId="76ABA65E" w:rsidR="00EB09AB" w:rsidRDefault="004B05E5" w:rsidP="00EB09AB">
      <w:pPr>
        <w:pStyle w:val="TableTitle"/>
      </w:pPr>
      <w:bookmarkStart w:id="203" w:name="_Toc283838004"/>
      <w:bookmarkStart w:id="204" w:name="_Toc422935250"/>
      <w:bookmarkStart w:id="205" w:name="_Toc201552280"/>
      <w:r w:rsidRPr="00033A04">
        <w:t xml:space="preserve">Table </w:t>
      </w:r>
      <w:r>
        <w:rPr>
          <w:noProof/>
        </w:rPr>
        <w:fldChar w:fldCharType="begin"/>
      </w:r>
      <w:r>
        <w:rPr>
          <w:noProof/>
        </w:rPr>
        <w:instrText xml:space="preserve"> SEQ Table \* ARABIC </w:instrText>
      </w:r>
      <w:r>
        <w:rPr>
          <w:noProof/>
        </w:rPr>
        <w:fldChar w:fldCharType="separate"/>
      </w:r>
      <w:r>
        <w:rPr>
          <w:noProof/>
        </w:rPr>
        <w:t>15</w:t>
      </w:r>
      <w:r>
        <w:rPr>
          <w:noProof/>
        </w:rPr>
        <w:fldChar w:fldCharType="end"/>
      </w:r>
      <w:bookmarkEnd w:id="203"/>
      <w:r w:rsidR="00EB09AB">
        <w:t>: HERMIT System Information Categories</w:t>
      </w:r>
      <w:bookmarkEnd w:id="204"/>
      <w:bookmarkEnd w:id="205"/>
    </w:p>
    <w:tbl>
      <w:tblPr>
        <w:tblW w:w="5000" w:type="pct"/>
        <w:tblCellMar>
          <w:left w:w="0" w:type="dxa"/>
          <w:right w:w="0" w:type="dxa"/>
        </w:tblCellMar>
        <w:tblLook w:val="04A0" w:firstRow="1" w:lastRow="0" w:firstColumn="1" w:lastColumn="0" w:noHBand="0" w:noVBand="1"/>
      </w:tblPr>
      <w:tblGrid>
        <w:gridCol w:w="2559"/>
        <w:gridCol w:w="2761"/>
        <w:gridCol w:w="4020"/>
      </w:tblGrid>
      <w:tr w:rsidR="00EB09AB" w:rsidRPr="00FE4AB0" w14:paraId="5646B391" w14:textId="77777777" w:rsidTr="00767966">
        <w:trPr>
          <w:cantSplit/>
          <w:tblHeader/>
        </w:trPr>
        <w:tc>
          <w:tcPr>
            <w:tcW w:w="1370" w:type="pct"/>
            <w:tcBorders>
              <w:top w:val="single" w:sz="8" w:space="0" w:color="auto"/>
              <w:left w:val="single" w:sz="8" w:space="0" w:color="auto"/>
              <w:bottom w:val="single" w:sz="8" w:space="0" w:color="auto"/>
              <w:right w:val="single" w:sz="8" w:space="0" w:color="auto"/>
            </w:tcBorders>
            <w:shd w:val="clear" w:color="auto" w:fill="7F7F7F"/>
            <w:tcMar>
              <w:top w:w="0" w:type="dxa"/>
              <w:left w:w="108" w:type="dxa"/>
              <w:bottom w:w="0" w:type="dxa"/>
              <w:right w:w="108" w:type="dxa"/>
            </w:tcMar>
            <w:vAlign w:val="center"/>
            <w:hideMark/>
          </w:tcPr>
          <w:p w14:paraId="2F02C22A" w14:textId="77777777" w:rsidR="00EB09AB" w:rsidRPr="00FE4AB0" w:rsidRDefault="00EB09AB" w:rsidP="00C9780E">
            <w:pPr>
              <w:pStyle w:val="c10"/>
              <w:keepNext/>
              <w:spacing w:before="0" w:after="0"/>
              <w:jc w:val="center"/>
              <w:rPr>
                <w:sz w:val="22"/>
                <w:szCs w:val="22"/>
              </w:rPr>
            </w:pPr>
            <w:bookmarkStart w:id="206" w:name="_Toc410633080"/>
            <w:bookmarkStart w:id="207" w:name="_SP115"/>
            <w:bookmarkEnd w:id="206"/>
            <w:bookmarkEnd w:id="207"/>
            <w:r w:rsidRPr="00FE4AB0">
              <w:rPr>
                <w:color w:val="auto"/>
                <w:sz w:val="22"/>
                <w:szCs w:val="22"/>
              </w:rPr>
              <w:t>Information Category</w:t>
            </w:r>
          </w:p>
        </w:tc>
        <w:tc>
          <w:tcPr>
            <w:tcW w:w="1478" w:type="pct"/>
            <w:tcBorders>
              <w:top w:val="single" w:sz="8" w:space="0" w:color="auto"/>
              <w:left w:val="nil"/>
              <w:bottom w:val="single" w:sz="8" w:space="0" w:color="auto"/>
              <w:right w:val="single" w:sz="8" w:space="0" w:color="auto"/>
            </w:tcBorders>
            <w:shd w:val="clear" w:color="auto" w:fill="7F7F7F"/>
            <w:tcMar>
              <w:top w:w="0" w:type="dxa"/>
              <w:left w:w="108" w:type="dxa"/>
              <w:bottom w:w="0" w:type="dxa"/>
              <w:right w:w="108" w:type="dxa"/>
            </w:tcMar>
            <w:vAlign w:val="center"/>
            <w:hideMark/>
          </w:tcPr>
          <w:p w14:paraId="17DF85B3" w14:textId="77777777" w:rsidR="00EB09AB" w:rsidRPr="00FE4AB0" w:rsidRDefault="00EB09AB" w:rsidP="00C9780E">
            <w:pPr>
              <w:pStyle w:val="c10"/>
              <w:keepNext/>
              <w:spacing w:before="0" w:after="0"/>
              <w:jc w:val="center"/>
              <w:rPr>
                <w:sz w:val="22"/>
                <w:szCs w:val="22"/>
              </w:rPr>
            </w:pPr>
            <w:r w:rsidRPr="00FE4AB0">
              <w:rPr>
                <w:color w:val="auto"/>
                <w:sz w:val="22"/>
                <w:szCs w:val="22"/>
              </w:rPr>
              <w:t>Explanation</w:t>
            </w:r>
          </w:p>
        </w:tc>
        <w:tc>
          <w:tcPr>
            <w:tcW w:w="2152" w:type="pct"/>
            <w:tcBorders>
              <w:top w:val="single" w:sz="8" w:space="0" w:color="auto"/>
              <w:left w:val="nil"/>
              <w:bottom w:val="single" w:sz="8" w:space="0" w:color="auto"/>
              <w:right w:val="single" w:sz="8" w:space="0" w:color="auto"/>
            </w:tcBorders>
            <w:shd w:val="clear" w:color="auto" w:fill="7F7F7F"/>
            <w:tcMar>
              <w:top w:w="0" w:type="dxa"/>
              <w:left w:w="108" w:type="dxa"/>
              <w:bottom w:w="0" w:type="dxa"/>
              <w:right w:w="108" w:type="dxa"/>
            </w:tcMar>
            <w:vAlign w:val="center"/>
            <w:hideMark/>
          </w:tcPr>
          <w:p w14:paraId="7518DF98" w14:textId="77777777" w:rsidR="00EB09AB" w:rsidRPr="00FE4AB0" w:rsidRDefault="00EB09AB" w:rsidP="00C9780E">
            <w:pPr>
              <w:pStyle w:val="c10"/>
              <w:keepNext/>
              <w:spacing w:after="0"/>
              <w:ind w:left="342"/>
              <w:jc w:val="center"/>
              <w:rPr>
                <w:sz w:val="22"/>
                <w:szCs w:val="22"/>
              </w:rPr>
            </w:pPr>
            <w:r w:rsidRPr="00FE4AB0">
              <w:rPr>
                <w:color w:val="auto"/>
                <w:sz w:val="22"/>
                <w:szCs w:val="22"/>
              </w:rPr>
              <w:t>Protection Requirements</w:t>
            </w:r>
          </w:p>
        </w:tc>
      </w:tr>
      <w:tr w:rsidR="00EB09AB" w:rsidRPr="00FE4AB0" w14:paraId="7F2549AA" w14:textId="77777777" w:rsidTr="00767966">
        <w:trPr>
          <w:cantSplit/>
        </w:trPr>
        <w:tc>
          <w:tcPr>
            <w:tcW w:w="137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63AA7F" w14:textId="77777777" w:rsidR="00EB09AB" w:rsidRPr="00FE4AB0" w:rsidRDefault="00EB09AB" w:rsidP="00C9780E">
            <w:pPr>
              <w:pStyle w:val="c10"/>
              <w:keepNext/>
              <w:spacing w:before="0" w:after="0"/>
              <w:rPr>
                <w:sz w:val="20"/>
                <w:szCs w:val="20"/>
              </w:rPr>
            </w:pPr>
            <w:r w:rsidRPr="00FE4AB0">
              <w:rPr>
                <w:b w:val="0"/>
                <w:bCs w:val="0"/>
                <w:color w:val="auto"/>
                <w:sz w:val="20"/>
                <w:szCs w:val="20"/>
              </w:rPr>
              <w:t>Information about persons</w:t>
            </w:r>
          </w:p>
        </w:tc>
        <w:tc>
          <w:tcPr>
            <w:tcW w:w="147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90CEC3" w14:textId="77777777" w:rsidR="00EB09AB" w:rsidRPr="00FE4AB0" w:rsidRDefault="00EB09AB" w:rsidP="00C9780E">
            <w:pPr>
              <w:pStyle w:val="c10"/>
              <w:keepNext/>
              <w:spacing w:before="0" w:after="0"/>
              <w:rPr>
                <w:sz w:val="20"/>
                <w:szCs w:val="20"/>
              </w:rPr>
            </w:pPr>
            <w:r w:rsidRPr="00FE4AB0">
              <w:rPr>
                <w:b w:val="0"/>
                <w:bCs w:val="0"/>
                <w:color w:val="auto"/>
                <w:sz w:val="20"/>
                <w:szCs w:val="20"/>
              </w:rPr>
              <w:t>Information related to pe</w:t>
            </w:r>
            <w:r>
              <w:rPr>
                <w:b w:val="0"/>
                <w:bCs w:val="0"/>
                <w:color w:val="auto"/>
                <w:sz w:val="20"/>
                <w:szCs w:val="20"/>
              </w:rPr>
              <w:t xml:space="preserve">rsonnel, including </w:t>
            </w:r>
            <w:r w:rsidRPr="00FE4AB0">
              <w:rPr>
                <w:b w:val="0"/>
                <w:bCs w:val="0"/>
                <w:color w:val="auto"/>
                <w:sz w:val="20"/>
                <w:szCs w:val="20"/>
              </w:rPr>
              <w:t>social security information, passwords, user identi</w:t>
            </w:r>
            <w:r>
              <w:rPr>
                <w:b w:val="0"/>
                <w:bCs w:val="0"/>
                <w:color w:val="auto"/>
                <w:sz w:val="20"/>
                <w:szCs w:val="20"/>
              </w:rPr>
              <w:t xml:space="preserve">fiers (IDs), </w:t>
            </w:r>
            <w:r w:rsidRPr="00FE4AB0">
              <w:rPr>
                <w:b w:val="0"/>
                <w:bCs w:val="0"/>
                <w:color w:val="auto"/>
                <w:sz w:val="20"/>
                <w:szCs w:val="20"/>
              </w:rPr>
              <w:t>home address, and phone number</w:t>
            </w:r>
          </w:p>
        </w:tc>
        <w:tc>
          <w:tcPr>
            <w:tcW w:w="2152" w:type="pct"/>
            <w:vMerge w:val="restart"/>
            <w:tcBorders>
              <w:top w:val="nil"/>
              <w:left w:val="nil"/>
              <w:right w:val="single" w:sz="8" w:space="0" w:color="auto"/>
            </w:tcBorders>
            <w:tcMar>
              <w:top w:w="0" w:type="dxa"/>
              <w:left w:w="108" w:type="dxa"/>
              <w:bottom w:w="0" w:type="dxa"/>
              <w:right w:w="108" w:type="dxa"/>
            </w:tcMar>
            <w:vAlign w:val="center"/>
            <w:hideMark/>
          </w:tcPr>
          <w:p w14:paraId="2958D5CC" w14:textId="77777777" w:rsidR="00EB09AB" w:rsidRPr="00081765" w:rsidRDefault="00EB09AB" w:rsidP="00F3362F">
            <w:pPr>
              <w:pStyle w:val="c10"/>
              <w:keepNext/>
              <w:numPr>
                <w:ilvl w:val="0"/>
                <w:numId w:val="24"/>
              </w:numPr>
              <w:spacing w:before="0" w:after="0"/>
              <w:ind w:left="360"/>
              <w:rPr>
                <w:b w:val="0"/>
                <w:bCs w:val="0"/>
                <w:color w:val="auto"/>
                <w:sz w:val="20"/>
                <w:szCs w:val="20"/>
              </w:rPr>
            </w:pPr>
            <w:r w:rsidRPr="00FE4AB0">
              <w:rPr>
                <w:b w:val="0"/>
                <w:bCs w:val="0"/>
                <w:color w:val="auto"/>
                <w:sz w:val="20"/>
                <w:szCs w:val="20"/>
              </w:rPr>
              <w:t>Confidentiality – HERMIT contains</w:t>
            </w:r>
            <w:r w:rsidRPr="00FE4AB0">
              <w:rPr>
                <w:sz w:val="20"/>
                <w:szCs w:val="20"/>
              </w:rPr>
              <w:t xml:space="preserve"> </w:t>
            </w:r>
            <w:r w:rsidRPr="00081765">
              <w:rPr>
                <w:b w:val="0"/>
                <w:bCs w:val="0"/>
                <w:sz w:val="20"/>
                <w:szCs w:val="20"/>
              </w:rPr>
              <w:t>Personally Identifiable</w:t>
            </w:r>
            <w:r w:rsidRPr="00FE4AB0">
              <w:rPr>
                <w:b w:val="0"/>
                <w:bCs w:val="0"/>
                <w:color w:val="auto"/>
                <w:sz w:val="20"/>
                <w:szCs w:val="20"/>
              </w:rPr>
              <w:t xml:space="preserve"> Information (PII) relating to HECM loans for approximately 800</w:t>
            </w:r>
            <w:r>
              <w:rPr>
                <w:b w:val="0"/>
                <w:bCs w:val="0"/>
                <w:color w:val="auto"/>
                <w:sz w:val="20"/>
                <w:szCs w:val="20"/>
              </w:rPr>
              <w:t>,</w:t>
            </w:r>
            <w:r w:rsidRPr="00FE4AB0">
              <w:rPr>
                <w:b w:val="0"/>
                <w:bCs w:val="0"/>
                <w:color w:val="auto"/>
                <w:sz w:val="20"/>
                <w:szCs w:val="20"/>
              </w:rPr>
              <w:t>000 borrowers</w:t>
            </w:r>
            <w:r>
              <w:rPr>
                <w:b w:val="0"/>
                <w:bCs w:val="0"/>
                <w:color w:val="auto"/>
                <w:sz w:val="20"/>
                <w:szCs w:val="20"/>
              </w:rPr>
              <w:t>.</w:t>
            </w:r>
            <w:r w:rsidRPr="00FE4AB0">
              <w:rPr>
                <w:b w:val="0"/>
                <w:bCs w:val="0"/>
                <w:color w:val="auto"/>
                <w:sz w:val="20"/>
                <w:szCs w:val="20"/>
              </w:rPr>
              <w:t xml:space="preserve"> The financial infor</w:t>
            </w:r>
            <w:r>
              <w:rPr>
                <w:b w:val="0"/>
                <w:bCs w:val="0"/>
                <w:color w:val="auto"/>
                <w:sz w:val="20"/>
                <w:szCs w:val="20"/>
              </w:rPr>
              <w:t>mation includes property values, m</w:t>
            </w:r>
            <w:r w:rsidRPr="00FE4AB0">
              <w:rPr>
                <w:b w:val="0"/>
                <w:bCs w:val="0"/>
                <w:color w:val="auto"/>
                <w:sz w:val="20"/>
                <w:szCs w:val="20"/>
              </w:rPr>
              <w:t>ortgage insurance pre</w:t>
            </w:r>
            <w:r>
              <w:rPr>
                <w:b w:val="0"/>
                <w:bCs w:val="0"/>
                <w:color w:val="auto"/>
                <w:sz w:val="20"/>
                <w:szCs w:val="20"/>
              </w:rPr>
              <w:t>miums, rate, closing costs, pay</w:t>
            </w:r>
            <w:r w:rsidRPr="00FE4AB0">
              <w:rPr>
                <w:b w:val="0"/>
                <w:bCs w:val="0"/>
                <w:color w:val="auto"/>
                <w:sz w:val="20"/>
                <w:szCs w:val="20"/>
              </w:rPr>
              <w:t>offs, notes, and loan balances are also transmitted to the treasury department for tax-related purposes</w:t>
            </w:r>
          </w:p>
          <w:p w14:paraId="500ECD79" w14:textId="77777777" w:rsidR="00EB09AB" w:rsidRDefault="00EB09AB" w:rsidP="00C9780E">
            <w:pPr>
              <w:pStyle w:val="c10"/>
              <w:keepNext/>
              <w:spacing w:before="0" w:after="0"/>
              <w:ind w:left="-360"/>
              <w:rPr>
                <w:b w:val="0"/>
                <w:bCs w:val="0"/>
                <w:color w:val="auto"/>
                <w:sz w:val="20"/>
                <w:szCs w:val="20"/>
              </w:rPr>
            </w:pPr>
          </w:p>
          <w:p w14:paraId="62ED770B" w14:textId="77777777" w:rsidR="00EB09AB" w:rsidRPr="00F5187D" w:rsidRDefault="00EB09AB" w:rsidP="00F3362F">
            <w:pPr>
              <w:pStyle w:val="c10"/>
              <w:keepNext/>
              <w:numPr>
                <w:ilvl w:val="0"/>
                <w:numId w:val="24"/>
              </w:numPr>
              <w:spacing w:before="0" w:after="0"/>
              <w:ind w:left="360"/>
              <w:rPr>
                <w:b w:val="0"/>
                <w:bCs w:val="0"/>
                <w:color w:val="auto"/>
                <w:sz w:val="20"/>
                <w:szCs w:val="20"/>
              </w:rPr>
            </w:pPr>
            <w:r w:rsidRPr="00FE4AB0">
              <w:rPr>
                <w:b w:val="0"/>
                <w:bCs w:val="0"/>
                <w:color w:val="auto"/>
                <w:sz w:val="20"/>
                <w:szCs w:val="20"/>
              </w:rPr>
              <w:t>Integrity – The accuracy of the loan processing is based on the integrity of the information captured, stored, and communicated by the system</w:t>
            </w:r>
          </w:p>
          <w:p w14:paraId="4AFCC3E7" w14:textId="77777777" w:rsidR="00EB09AB" w:rsidRDefault="00EB09AB" w:rsidP="00C9780E">
            <w:pPr>
              <w:pStyle w:val="c10"/>
              <w:keepNext/>
              <w:spacing w:before="0" w:after="0"/>
              <w:rPr>
                <w:b w:val="0"/>
                <w:bCs w:val="0"/>
                <w:color w:val="auto"/>
                <w:sz w:val="20"/>
                <w:szCs w:val="20"/>
              </w:rPr>
            </w:pPr>
          </w:p>
          <w:p w14:paraId="5DF445C4" w14:textId="77777777" w:rsidR="00EB09AB" w:rsidRPr="00081765" w:rsidRDefault="00EB09AB" w:rsidP="00F3362F">
            <w:pPr>
              <w:pStyle w:val="c10"/>
              <w:keepNext/>
              <w:numPr>
                <w:ilvl w:val="0"/>
                <w:numId w:val="24"/>
              </w:numPr>
              <w:spacing w:before="0" w:after="0"/>
              <w:ind w:left="360"/>
              <w:rPr>
                <w:sz w:val="20"/>
                <w:szCs w:val="20"/>
              </w:rPr>
            </w:pPr>
            <w:r w:rsidRPr="00081765">
              <w:rPr>
                <w:b w:val="0"/>
                <w:bCs w:val="0"/>
                <w:sz w:val="20"/>
                <w:szCs w:val="20"/>
              </w:rPr>
              <w:t>Availability – Non-availability of the system would result in a noticeable impact on HUD mission support functions, image, or reputation</w:t>
            </w:r>
          </w:p>
        </w:tc>
      </w:tr>
      <w:tr w:rsidR="00EB09AB" w:rsidRPr="00FE4AB0" w14:paraId="0A9263BA" w14:textId="77777777" w:rsidTr="00767966">
        <w:trPr>
          <w:cantSplit/>
        </w:trPr>
        <w:tc>
          <w:tcPr>
            <w:tcW w:w="137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87FA50" w14:textId="77777777" w:rsidR="00EB09AB" w:rsidRPr="00FE4AB0" w:rsidRDefault="00EB09AB" w:rsidP="00C9780E">
            <w:pPr>
              <w:pStyle w:val="c10"/>
              <w:keepNext/>
              <w:spacing w:before="0" w:after="0"/>
              <w:rPr>
                <w:sz w:val="20"/>
                <w:szCs w:val="20"/>
              </w:rPr>
            </w:pPr>
            <w:r>
              <w:rPr>
                <w:b w:val="0"/>
                <w:bCs w:val="0"/>
                <w:color w:val="auto"/>
                <w:sz w:val="20"/>
                <w:szCs w:val="20"/>
              </w:rPr>
              <w:t>Budget and finance i</w:t>
            </w:r>
            <w:r w:rsidRPr="00FE4AB0">
              <w:rPr>
                <w:b w:val="0"/>
                <w:bCs w:val="0"/>
                <w:color w:val="auto"/>
                <w:sz w:val="20"/>
                <w:szCs w:val="20"/>
              </w:rPr>
              <w:t xml:space="preserve">nformation </w:t>
            </w:r>
          </w:p>
        </w:tc>
        <w:tc>
          <w:tcPr>
            <w:tcW w:w="147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9ABD21" w14:textId="77777777" w:rsidR="00EB09AB" w:rsidRPr="00FE4AB0" w:rsidRDefault="00EB09AB" w:rsidP="00C9780E">
            <w:pPr>
              <w:pStyle w:val="c10"/>
              <w:keepNext/>
              <w:spacing w:before="0" w:after="0"/>
              <w:rPr>
                <w:sz w:val="20"/>
                <w:szCs w:val="20"/>
              </w:rPr>
            </w:pPr>
            <w:r w:rsidRPr="00FE4AB0">
              <w:rPr>
                <w:b w:val="0"/>
                <w:bCs w:val="0"/>
                <w:color w:val="auto"/>
                <w:sz w:val="20"/>
                <w:szCs w:val="20"/>
              </w:rPr>
              <w:t xml:space="preserve">Information related to the individual loan i.e., the case number, the property address, assessed property value, the claim information, and the loan value  </w:t>
            </w:r>
          </w:p>
        </w:tc>
        <w:tc>
          <w:tcPr>
            <w:tcW w:w="2152" w:type="pct"/>
            <w:vMerge/>
            <w:tcBorders>
              <w:left w:val="nil"/>
              <w:right w:val="single" w:sz="8" w:space="0" w:color="auto"/>
            </w:tcBorders>
            <w:tcMar>
              <w:top w:w="0" w:type="dxa"/>
              <w:left w:w="108" w:type="dxa"/>
              <w:bottom w:w="0" w:type="dxa"/>
              <w:right w:w="108" w:type="dxa"/>
            </w:tcMar>
            <w:vAlign w:val="center"/>
            <w:hideMark/>
          </w:tcPr>
          <w:p w14:paraId="6E5694AB" w14:textId="77777777" w:rsidR="00EB09AB" w:rsidRPr="00FE4AB0" w:rsidRDefault="00EB09AB" w:rsidP="00F3362F">
            <w:pPr>
              <w:pStyle w:val="c10"/>
              <w:keepNext/>
              <w:numPr>
                <w:ilvl w:val="0"/>
                <w:numId w:val="23"/>
              </w:numPr>
              <w:rPr>
                <w:sz w:val="20"/>
                <w:szCs w:val="20"/>
              </w:rPr>
            </w:pPr>
          </w:p>
        </w:tc>
      </w:tr>
      <w:tr w:rsidR="00EB09AB" w:rsidRPr="00FE4AB0" w14:paraId="725B30B5" w14:textId="77777777" w:rsidTr="00767966">
        <w:trPr>
          <w:cantSplit/>
        </w:trPr>
        <w:tc>
          <w:tcPr>
            <w:tcW w:w="137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D0896EF" w14:textId="77777777" w:rsidR="00EB09AB" w:rsidRPr="00FE4AB0" w:rsidRDefault="00EB09AB" w:rsidP="00C9780E">
            <w:pPr>
              <w:pStyle w:val="c10"/>
              <w:keepNext/>
              <w:spacing w:before="0" w:after="0"/>
              <w:rPr>
                <w:sz w:val="20"/>
                <w:szCs w:val="20"/>
              </w:rPr>
            </w:pPr>
            <w:r>
              <w:rPr>
                <w:b w:val="0"/>
                <w:bCs w:val="0"/>
                <w:color w:val="auto"/>
                <w:sz w:val="20"/>
                <w:szCs w:val="20"/>
              </w:rPr>
              <w:t>Operational i</w:t>
            </w:r>
            <w:r w:rsidRPr="00FE4AB0">
              <w:rPr>
                <w:b w:val="0"/>
                <w:bCs w:val="0"/>
                <w:color w:val="auto"/>
                <w:sz w:val="20"/>
                <w:szCs w:val="20"/>
              </w:rPr>
              <w:t xml:space="preserve">nformation </w:t>
            </w:r>
          </w:p>
        </w:tc>
        <w:tc>
          <w:tcPr>
            <w:tcW w:w="147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9329CA" w14:textId="77777777" w:rsidR="00EB09AB" w:rsidRPr="00FE4AB0" w:rsidRDefault="00EB09AB" w:rsidP="00C9780E">
            <w:pPr>
              <w:pStyle w:val="c10"/>
              <w:keepNext/>
              <w:spacing w:before="0" w:after="0"/>
              <w:rPr>
                <w:sz w:val="20"/>
                <w:szCs w:val="20"/>
              </w:rPr>
            </w:pPr>
            <w:r>
              <w:rPr>
                <w:b w:val="0"/>
                <w:bCs w:val="0"/>
                <w:color w:val="auto"/>
                <w:sz w:val="20"/>
                <w:szCs w:val="20"/>
              </w:rPr>
              <w:t>Information related to banks (bank n</w:t>
            </w:r>
            <w:r w:rsidRPr="00FE4AB0">
              <w:rPr>
                <w:b w:val="0"/>
                <w:bCs w:val="0"/>
                <w:color w:val="auto"/>
                <w:sz w:val="20"/>
                <w:szCs w:val="20"/>
              </w:rPr>
              <w:t>ame</w:t>
            </w:r>
            <w:r>
              <w:rPr>
                <w:b w:val="0"/>
                <w:bCs w:val="0"/>
                <w:color w:val="auto"/>
                <w:sz w:val="20"/>
                <w:szCs w:val="20"/>
              </w:rPr>
              <w:t>, address, routing n</w:t>
            </w:r>
            <w:r w:rsidRPr="00FE4AB0">
              <w:rPr>
                <w:b w:val="0"/>
                <w:bCs w:val="0"/>
                <w:color w:val="auto"/>
                <w:sz w:val="20"/>
                <w:szCs w:val="20"/>
              </w:rPr>
              <w:t>umber, individual loan account numbe</w:t>
            </w:r>
            <w:r>
              <w:rPr>
                <w:b w:val="0"/>
                <w:bCs w:val="0"/>
                <w:color w:val="auto"/>
                <w:sz w:val="20"/>
                <w:szCs w:val="20"/>
              </w:rPr>
              <w:t>rs, loan amount) is considered o</w:t>
            </w:r>
            <w:r w:rsidRPr="00FE4AB0">
              <w:rPr>
                <w:b w:val="0"/>
                <w:bCs w:val="0"/>
                <w:color w:val="auto"/>
                <w:sz w:val="20"/>
                <w:szCs w:val="20"/>
              </w:rPr>
              <w:t>perational information.</w:t>
            </w:r>
          </w:p>
        </w:tc>
        <w:tc>
          <w:tcPr>
            <w:tcW w:w="2152" w:type="pct"/>
            <w:vMerge/>
            <w:tcBorders>
              <w:left w:val="nil"/>
              <w:bottom w:val="single" w:sz="8" w:space="0" w:color="auto"/>
              <w:right w:val="single" w:sz="8" w:space="0" w:color="auto"/>
            </w:tcBorders>
            <w:tcMar>
              <w:top w:w="0" w:type="dxa"/>
              <w:left w:w="108" w:type="dxa"/>
              <w:bottom w:w="0" w:type="dxa"/>
              <w:right w:w="108" w:type="dxa"/>
            </w:tcMar>
            <w:vAlign w:val="center"/>
            <w:hideMark/>
          </w:tcPr>
          <w:p w14:paraId="51B6F17D" w14:textId="77777777" w:rsidR="00EB09AB" w:rsidRPr="00FE4AB0" w:rsidRDefault="00EB09AB" w:rsidP="00F3362F">
            <w:pPr>
              <w:pStyle w:val="c10"/>
              <w:keepNext/>
              <w:numPr>
                <w:ilvl w:val="0"/>
                <w:numId w:val="23"/>
              </w:numPr>
              <w:spacing w:after="0"/>
              <w:rPr>
                <w:sz w:val="20"/>
                <w:szCs w:val="20"/>
              </w:rPr>
            </w:pPr>
          </w:p>
        </w:tc>
      </w:tr>
    </w:tbl>
    <w:p w14:paraId="2F6889F7" w14:textId="7F7E1E6C" w:rsidR="001E737A" w:rsidRDefault="00EB09AB" w:rsidP="00EB09AB">
      <w:pPr>
        <w:rPr>
          <w:color w:val="1F497D"/>
        </w:rPr>
      </w:pPr>
      <w:r>
        <w:rPr>
          <w:color w:val="1F497D"/>
        </w:rPr>
        <w:t> </w:t>
      </w:r>
    </w:p>
    <w:p w14:paraId="24620435" w14:textId="77777777" w:rsidR="001E737A" w:rsidRDefault="001E737A">
      <w:pPr>
        <w:overflowPunct/>
        <w:autoSpaceDE/>
        <w:autoSpaceDN/>
        <w:adjustRightInd/>
        <w:spacing w:before="0" w:after="0"/>
        <w:textAlignment w:val="auto"/>
        <w:rPr>
          <w:color w:val="1F497D"/>
        </w:rPr>
      </w:pPr>
      <w:r>
        <w:rPr>
          <w:color w:val="1F497D"/>
        </w:rPr>
        <w:br w:type="page"/>
      </w:r>
    </w:p>
    <w:p w14:paraId="58818618" w14:textId="77777777" w:rsidR="00EB09AB" w:rsidRDefault="00EB09AB" w:rsidP="00EB09AB">
      <w:pPr>
        <w:pStyle w:val="Heading2"/>
      </w:pPr>
      <w:bookmarkStart w:id="208" w:name="_Toc283837957"/>
      <w:bookmarkStart w:id="209" w:name="OLE_LINK10"/>
      <w:bookmarkStart w:id="210" w:name="_Toc164559878"/>
      <w:bookmarkStart w:id="211" w:name="_Toc251770832"/>
      <w:bookmarkStart w:id="212" w:name="_Toc268295686"/>
      <w:bookmarkStart w:id="213" w:name="_Toc422935236"/>
      <w:bookmarkStart w:id="214" w:name="_Toc201552264"/>
      <w:bookmarkEnd w:id="208"/>
      <w:bookmarkEnd w:id="209"/>
      <w:bookmarkEnd w:id="210"/>
      <w:bookmarkEnd w:id="211"/>
      <w:bookmarkEnd w:id="212"/>
      <w:r>
        <w:t>Protection/Certification Requirements</w:t>
      </w:r>
      <w:bookmarkEnd w:id="213"/>
      <w:bookmarkEnd w:id="214"/>
    </w:p>
    <w:p w14:paraId="7C023DDA" w14:textId="4F8A52F8" w:rsidR="00EB09AB" w:rsidRDefault="00EB09AB" w:rsidP="00EB09AB">
      <w:r>
        <w:t xml:space="preserve">Table </w:t>
      </w:r>
      <w:r w:rsidR="00590822">
        <w:t>12</w:t>
      </w:r>
      <w:r>
        <w:t xml:space="preserve"> describes the security category for the information types identified within the HERMIT system.</w:t>
      </w:r>
    </w:p>
    <w:p w14:paraId="7D0BCD0D" w14:textId="2EAFBC17" w:rsidR="00EB09AB" w:rsidRDefault="004B05E5" w:rsidP="00EB09AB">
      <w:pPr>
        <w:pStyle w:val="TableTitle"/>
      </w:pPr>
      <w:bookmarkStart w:id="215" w:name="_Toc283838005"/>
      <w:bookmarkStart w:id="216" w:name="_Ref268465236"/>
      <w:bookmarkStart w:id="217" w:name="_Ref269726810"/>
      <w:bookmarkStart w:id="218" w:name="_Toc422935251"/>
      <w:bookmarkStart w:id="219" w:name="_Toc201552281"/>
      <w:bookmarkEnd w:id="215"/>
      <w:bookmarkEnd w:id="216"/>
      <w:bookmarkEnd w:id="217"/>
      <w:r w:rsidRPr="00033A04">
        <w:t xml:space="preserve">Table </w:t>
      </w:r>
      <w:r>
        <w:rPr>
          <w:noProof/>
        </w:rPr>
        <w:fldChar w:fldCharType="begin"/>
      </w:r>
      <w:r>
        <w:rPr>
          <w:noProof/>
        </w:rPr>
        <w:instrText xml:space="preserve"> SEQ Table \* ARABIC </w:instrText>
      </w:r>
      <w:r>
        <w:rPr>
          <w:noProof/>
        </w:rPr>
        <w:fldChar w:fldCharType="separate"/>
      </w:r>
      <w:r>
        <w:rPr>
          <w:noProof/>
        </w:rPr>
        <w:t>16</w:t>
      </w:r>
      <w:r>
        <w:rPr>
          <w:noProof/>
        </w:rPr>
        <w:fldChar w:fldCharType="end"/>
      </w:r>
      <w:r w:rsidR="00EB09AB">
        <w:t>: HERMIT System Information Types and Security Categories</w:t>
      </w:r>
      <w:bookmarkEnd w:id="218"/>
      <w:bookmarkEnd w:id="219"/>
    </w:p>
    <w:tbl>
      <w:tblPr>
        <w:tblW w:w="5000" w:type="pct"/>
        <w:tblCellMar>
          <w:left w:w="0" w:type="dxa"/>
          <w:right w:w="0" w:type="dxa"/>
        </w:tblCellMar>
        <w:tblLook w:val="04A0" w:firstRow="1" w:lastRow="0" w:firstColumn="1" w:lastColumn="0" w:noHBand="0" w:noVBand="1"/>
      </w:tblPr>
      <w:tblGrid>
        <w:gridCol w:w="9340"/>
      </w:tblGrid>
      <w:tr w:rsidR="00EB09AB" w:rsidRPr="00B4165A" w14:paraId="7F15F59E" w14:textId="77777777" w:rsidTr="00767966">
        <w:tc>
          <w:tcPr>
            <w:tcW w:w="5000" w:type="pct"/>
            <w:tcBorders>
              <w:top w:val="single" w:sz="8" w:space="0" w:color="auto"/>
              <w:left w:val="single" w:sz="8" w:space="0" w:color="auto"/>
              <w:bottom w:val="single" w:sz="8" w:space="0" w:color="auto"/>
              <w:right w:val="single" w:sz="8" w:space="0" w:color="auto"/>
            </w:tcBorders>
            <w:shd w:val="clear" w:color="auto" w:fill="7F7F7F"/>
            <w:tcMar>
              <w:top w:w="0" w:type="dxa"/>
              <w:left w:w="108" w:type="dxa"/>
              <w:bottom w:w="0" w:type="dxa"/>
              <w:right w:w="108" w:type="dxa"/>
            </w:tcMar>
          </w:tcPr>
          <w:p w14:paraId="48C66B7A" w14:textId="77777777" w:rsidR="00EB09AB" w:rsidRPr="00B4165A" w:rsidRDefault="00EB09AB" w:rsidP="00C9780E">
            <w:pPr>
              <w:keepNext/>
              <w:spacing w:after="200" w:line="276" w:lineRule="auto"/>
              <w:jc w:val="center"/>
              <w:rPr>
                <w:rFonts w:ascii="Arial" w:hAnsi="Arial" w:cs="Arial"/>
                <w:b/>
                <w:sz w:val="22"/>
                <w:szCs w:val="22"/>
              </w:rPr>
            </w:pPr>
            <w:r w:rsidRPr="00B4165A">
              <w:rPr>
                <w:rFonts w:ascii="Arial" w:hAnsi="Arial" w:cs="Arial"/>
                <w:b/>
                <w:sz w:val="22"/>
                <w:szCs w:val="22"/>
              </w:rPr>
              <w:t>HERMIT System Information Types and Security Categories</w:t>
            </w:r>
          </w:p>
        </w:tc>
      </w:tr>
      <w:tr w:rsidR="00EB09AB" w:rsidRPr="00B4165A" w14:paraId="313207E8" w14:textId="77777777" w:rsidTr="00767966">
        <w:tc>
          <w:tcPr>
            <w:tcW w:w="5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87CA77C" w14:textId="77777777" w:rsidR="00EB09AB" w:rsidRPr="00B4165A" w:rsidRDefault="00EB09AB" w:rsidP="00C9780E">
            <w:pPr>
              <w:spacing w:after="200" w:line="276" w:lineRule="auto"/>
              <w:rPr>
                <w:rFonts w:ascii="Arial" w:hAnsi="Arial" w:cs="Arial"/>
                <w:sz w:val="20"/>
              </w:rPr>
            </w:pPr>
            <w:r w:rsidRPr="00B4165A">
              <w:rPr>
                <w:rFonts w:ascii="Arial" w:hAnsi="Arial" w:cs="Arial"/>
                <w:sz w:val="20"/>
              </w:rPr>
              <w:t xml:space="preserve">SC </w:t>
            </w:r>
            <w:r w:rsidRPr="00B4165A">
              <w:rPr>
                <w:rFonts w:ascii="Arial" w:hAnsi="Arial" w:cs="Arial"/>
                <w:sz w:val="20"/>
                <w:vertAlign w:val="subscript"/>
              </w:rPr>
              <w:t xml:space="preserve">persons = </w:t>
            </w:r>
            <w:r w:rsidRPr="00B4165A">
              <w:rPr>
                <w:rFonts w:ascii="Arial" w:hAnsi="Arial" w:cs="Arial"/>
                <w:sz w:val="20"/>
              </w:rPr>
              <w:t>{ (confidentiality, MODERATE), (integrity, MODERATE), (availability, MODERATE)}</w:t>
            </w:r>
          </w:p>
        </w:tc>
      </w:tr>
      <w:tr w:rsidR="00EB09AB" w:rsidRPr="00B4165A" w14:paraId="50A13158" w14:textId="77777777" w:rsidTr="00767966">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660A2C" w14:textId="77777777" w:rsidR="00EB09AB" w:rsidRPr="00B4165A" w:rsidRDefault="00EB09AB" w:rsidP="00C9780E">
            <w:pPr>
              <w:spacing w:after="200" w:line="276" w:lineRule="auto"/>
              <w:rPr>
                <w:rFonts w:ascii="Arial" w:hAnsi="Arial" w:cs="Arial"/>
                <w:sz w:val="20"/>
              </w:rPr>
            </w:pPr>
            <w:r w:rsidRPr="00B4165A">
              <w:rPr>
                <w:rFonts w:ascii="Arial" w:hAnsi="Arial" w:cs="Arial"/>
                <w:sz w:val="20"/>
              </w:rPr>
              <w:t xml:space="preserve">SC </w:t>
            </w:r>
            <w:r w:rsidRPr="00B4165A">
              <w:rPr>
                <w:rFonts w:ascii="Arial" w:hAnsi="Arial" w:cs="Arial"/>
                <w:sz w:val="20"/>
                <w:vertAlign w:val="subscript"/>
              </w:rPr>
              <w:t xml:space="preserve">budget and finance </w:t>
            </w:r>
            <w:r w:rsidRPr="00B4165A">
              <w:rPr>
                <w:rFonts w:ascii="Arial" w:hAnsi="Arial" w:cs="Arial"/>
                <w:sz w:val="20"/>
              </w:rPr>
              <w:t>= {(confidentiality, MODERATE), (integrity, MODERATE), (availability, MODERATE)}</w:t>
            </w:r>
          </w:p>
        </w:tc>
      </w:tr>
      <w:tr w:rsidR="00EB09AB" w:rsidRPr="00B4165A" w14:paraId="31BBDD77" w14:textId="77777777" w:rsidTr="00767966">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EEE45E" w14:textId="77777777" w:rsidR="00EB09AB" w:rsidRPr="00B4165A" w:rsidRDefault="00EB09AB" w:rsidP="00C9780E">
            <w:pPr>
              <w:spacing w:after="200" w:line="276" w:lineRule="auto"/>
              <w:rPr>
                <w:rFonts w:ascii="Arial" w:hAnsi="Arial" w:cs="Arial"/>
                <w:sz w:val="20"/>
              </w:rPr>
            </w:pPr>
            <w:r w:rsidRPr="00B4165A">
              <w:rPr>
                <w:rFonts w:ascii="Arial" w:hAnsi="Arial" w:cs="Arial"/>
                <w:sz w:val="20"/>
              </w:rPr>
              <w:t xml:space="preserve">SC </w:t>
            </w:r>
            <w:r w:rsidRPr="00B4165A">
              <w:rPr>
                <w:rFonts w:ascii="Arial" w:hAnsi="Arial" w:cs="Arial"/>
                <w:sz w:val="20"/>
                <w:vertAlign w:val="subscript"/>
              </w:rPr>
              <w:t>accounting information</w:t>
            </w:r>
            <w:r w:rsidRPr="00B4165A">
              <w:rPr>
                <w:rFonts w:ascii="Arial" w:hAnsi="Arial" w:cs="Arial"/>
                <w:sz w:val="20"/>
              </w:rPr>
              <w:t xml:space="preserve"> = {(confidentiality, LOW), (integrity, MODERATE), (availability, LOW)}</w:t>
            </w:r>
          </w:p>
        </w:tc>
      </w:tr>
      <w:tr w:rsidR="00EB09AB" w:rsidRPr="00B4165A" w14:paraId="223ADA59" w14:textId="77777777" w:rsidTr="00767966">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2BE69D" w14:textId="77777777" w:rsidR="00EB09AB" w:rsidRPr="00B4165A" w:rsidRDefault="00EB09AB" w:rsidP="00C9780E">
            <w:pPr>
              <w:spacing w:after="200" w:line="276" w:lineRule="auto"/>
              <w:rPr>
                <w:rFonts w:ascii="Arial" w:hAnsi="Arial" w:cs="Arial"/>
                <w:sz w:val="20"/>
              </w:rPr>
            </w:pPr>
            <w:r w:rsidRPr="00B4165A">
              <w:rPr>
                <w:rFonts w:ascii="Arial" w:hAnsi="Arial" w:cs="Arial"/>
                <w:sz w:val="20"/>
              </w:rPr>
              <w:t xml:space="preserve">SC </w:t>
            </w:r>
            <w:r w:rsidRPr="00B4165A">
              <w:rPr>
                <w:rFonts w:ascii="Arial" w:hAnsi="Arial" w:cs="Arial"/>
                <w:sz w:val="20"/>
                <w:vertAlign w:val="subscript"/>
              </w:rPr>
              <w:t>operational information</w:t>
            </w:r>
            <w:r w:rsidRPr="00B4165A">
              <w:rPr>
                <w:rFonts w:ascii="Arial" w:hAnsi="Arial" w:cs="Arial"/>
                <w:sz w:val="20"/>
              </w:rPr>
              <w:t xml:space="preserve"> = {(confidentiality, MODERATE), (integrity, MODERATE), (availability, MODERATE)</w:t>
            </w:r>
            <w:r>
              <w:rPr>
                <w:rFonts w:ascii="Arial" w:hAnsi="Arial" w:cs="Arial"/>
                <w:sz w:val="20"/>
              </w:rPr>
              <w:t>}</w:t>
            </w:r>
          </w:p>
        </w:tc>
      </w:tr>
      <w:tr w:rsidR="00EB09AB" w:rsidRPr="00B4165A" w14:paraId="4A3824B5" w14:textId="77777777" w:rsidTr="00767966">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D73C7B" w14:textId="77777777" w:rsidR="00EB09AB" w:rsidRPr="00B4165A" w:rsidRDefault="00EB09AB" w:rsidP="00C9780E">
            <w:pPr>
              <w:spacing w:after="200" w:line="276" w:lineRule="auto"/>
              <w:rPr>
                <w:rFonts w:ascii="Arial" w:hAnsi="Arial" w:cs="Arial"/>
                <w:sz w:val="20"/>
              </w:rPr>
            </w:pPr>
            <w:r w:rsidRPr="00B4165A">
              <w:rPr>
                <w:rFonts w:ascii="Arial" w:hAnsi="Arial" w:cs="Arial"/>
                <w:sz w:val="20"/>
              </w:rPr>
              <w:t xml:space="preserve">SC </w:t>
            </w:r>
            <w:r w:rsidRPr="00B4165A">
              <w:rPr>
                <w:rFonts w:ascii="Arial" w:hAnsi="Arial" w:cs="Arial"/>
                <w:sz w:val="20"/>
                <w:vertAlign w:val="subscript"/>
              </w:rPr>
              <w:t>help desk services</w:t>
            </w:r>
            <w:r w:rsidRPr="00B4165A">
              <w:rPr>
                <w:rFonts w:ascii="Arial" w:hAnsi="Arial" w:cs="Arial"/>
                <w:sz w:val="20"/>
              </w:rPr>
              <w:t>  = {(confidentiality, MODERATE), (integrity, MODERATE), (availability, MODERATE)</w:t>
            </w:r>
            <w:r>
              <w:rPr>
                <w:rFonts w:ascii="Arial" w:hAnsi="Arial" w:cs="Arial"/>
                <w:sz w:val="20"/>
              </w:rPr>
              <w:t>}</w:t>
            </w:r>
          </w:p>
        </w:tc>
      </w:tr>
      <w:tr w:rsidR="00EB09AB" w:rsidRPr="00B4165A" w14:paraId="7C66F077" w14:textId="77777777" w:rsidTr="00767966">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E50E6A" w14:textId="77777777" w:rsidR="00EB09AB" w:rsidRPr="00B4165A" w:rsidRDefault="00EB09AB" w:rsidP="00C9780E">
            <w:pPr>
              <w:keepNext/>
              <w:spacing w:after="200" w:line="276" w:lineRule="auto"/>
              <w:rPr>
                <w:rFonts w:ascii="Arial" w:hAnsi="Arial" w:cs="Arial"/>
                <w:sz w:val="20"/>
              </w:rPr>
            </w:pPr>
            <w:r w:rsidRPr="00B4165A">
              <w:rPr>
                <w:rFonts w:ascii="Arial" w:hAnsi="Arial" w:cs="Arial"/>
                <w:sz w:val="20"/>
              </w:rPr>
              <w:t xml:space="preserve">SC </w:t>
            </w:r>
            <w:r w:rsidRPr="00B4165A">
              <w:rPr>
                <w:rFonts w:ascii="Arial" w:hAnsi="Arial" w:cs="Arial"/>
                <w:sz w:val="20"/>
                <w:vertAlign w:val="subscript"/>
              </w:rPr>
              <w:t>security management information</w:t>
            </w:r>
            <w:r w:rsidRPr="00B4165A">
              <w:rPr>
                <w:rFonts w:ascii="Arial" w:hAnsi="Arial" w:cs="Arial"/>
                <w:sz w:val="20"/>
              </w:rPr>
              <w:t xml:space="preserve"> = {(confidentiality, MODERATE), (integrity, MODERATE), (availability, LOW)</w:t>
            </w:r>
            <w:r>
              <w:rPr>
                <w:rFonts w:ascii="Arial" w:hAnsi="Arial" w:cs="Arial"/>
                <w:sz w:val="20"/>
              </w:rPr>
              <w:t>}</w:t>
            </w:r>
          </w:p>
        </w:tc>
      </w:tr>
    </w:tbl>
    <w:p w14:paraId="1423FE05" w14:textId="77777777" w:rsidR="00EB09AB" w:rsidRDefault="00EB09AB" w:rsidP="00EB09AB">
      <w:pPr>
        <w:pStyle w:val="BodyText"/>
      </w:pPr>
    </w:p>
    <w:p w14:paraId="43D4B1CD" w14:textId="2426138B" w:rsidR="00EB09AB" w:rsidRDefault="00EB09AB" w:rsidP="00EB09AB">
      <w:r>
        <w:t xml:space="preserve">Based on Table </w:t>
      </w:r>
      <w:r w:rsidR="00590822">
        <w:t>13</w:t>
      </w:r>
      <w:r>
        <w:t xml:space="preserve"> above and using the high watermark guideline as recommended in NIST FIPS 199, SP 800-60 v1/v2 guidelines, the overall Security Category of the HERMIT system is moderate. This is shown in Table 10, HERMIT System Security Category, below. </w:t>
      </w:r>
    </w:p>
    <w:p w14:paraId="51B5D0DA" w14:textId="77777777" w:rsidR="00EB09AB" w:rsidRDefault="00EB09AB" w:rsidP="00EB09AB">
      <w:pPr>
        <w:pStyle w:val="BodyText"/>
        <w:rPr>
          <w:szCs w:val="24"/>
        </w:rPr>
      </w:pPr>
    </w:p>
    <w:p w14:paraId="471A0AB2" w14:textId="35D20686" w:rsidR="00EB09AB" w:rsidRDefault="004B05E5" w:rsidP="00EB09AB">
      <w:pPr>
        <w:pStyle w:val="TableTitle"/>
      </w:pPr>
      <w:bookmarkStart w:id="220" w:name="_Toc283838006"/>
      <w:bookmarkStart w:id="221" w:name="_Ref268465297"/>
      <w:bookmarkStart w:id="222" w:name="_Toc422935252"/>
      <w:bookmarkStart w:id="223" w:name="_Toc201552282"/>
      <w:bookmarkEnd w:id="220"/>
      <w:bookmarkEnd w:id="221"/>
      <w:r w:rsidRPr="00033A04">
        <w:t xml:space="preserve">Table </w:t>
      </w:r>
      <w:r>
        <w:rPr>
          <w:noProof/>
        </w:rPr>
        <w:fldChar w:fldCharType="begin"/>
      </w:r>
      <w:r>
        <w:rPr>
          <w:noProof/>
        </w:rPr>
        <w:instrText xml:space="preserve"> SEQ Table \* ARABIC </w:instrText>
      </w:r>
      <w:r>
        <w:rPr>
          <w:noProof/>
        </w:rPr>
        <w:fldChar w:fldCharType="separate"/>
      </w:r>
      <w:r>
        <w:rPr>
          <w:noProof/>
        </w:rPr>
        <w:t>17</w:t>
      </w:r>
      <w:r>
        <w:rPr>
          <w:noProof/>
        </w:rPr>
        <w:fldChar w:fldCharType="end"/>
      </w:r>
      <w:r w:rsidR="00EB09AB">
        <w:t>: HERMIT System Security Category</w:t>
      </w:r>
      <w:bookmarkEnd w:id="222"/>
      <w:bookmarkEnd w:id="223"/>
    </w:p>
    <w:tbl>
      <w:tblPr>
        <w:tblW w:w="5000" w:type="pct"/>
        <w:tblCellMar>
          <w:left w:w="0" w:type="dxa"/>
          <w:right w:w="0" w:type="dxa"/>
        </w:tblCellMar>
        <w:tblLook w:val="04A0" w:firstRow="1" w:lastRow="0" w:firstColumn="1" w:lastColumn="0" w:noHBand="0" w:noVBand="1"/>
      </w:tblPr>
      <w:tblGrid>
        <w:gridCol w:w="2574"/>
        <w:gridCol w:w="6766"/>
      </w:tblGrid>
      <w:tr w:rsidR="00EB09AB" w:rsidRPr="00B4165A" w14:paraId="156670CC" w14:textId="77777777" w:rsidTr="00767966">
        <w:tc>
          <w:tcPr>
            <w:tcW w:w="1378" w:type="pct"/>
            <w:tcBorders>
              <w:top w:val="single" w:sz="8" w:space="0" w:color="auto"/>
              <w:left w:val="single" w:sz="8" w:space="0" w:color="auto"/>
              <w:bottom w:val="single" w:sz="8" w:space="0" w:color="auto"/>
              <w:right w:val="single" w:sz="8" w:space="0" w:color="auto"/>
            </w:tcBorders>
            <w:shd w:val="clear" w:color="auto" w:fill="7F7F7F"/>
            <w:tcMar>
              <w:top w:w="0" w:type="dxa"/>
              <w:left w:w="108" w:type="dxa"/>
              <w:bottom w:w="0" w:type="dxa"/>
              <w:right w:w="108" w:type="dxa"/>
            </w:tcMar>
            <w:vAlign w:val="center"/>
            <w:hideMark/>
          </w:tcPr>
          <w:p w14:paraId="4D191DCA" w14:textId="77777777" w:rsidR="00EB09AB" w:rsidRPr="000D67C0" w:rsidRDefault="00EB09AB" w:rsidP="00C9780E">
            <w:pPr>
              <w:pStyle w:val="BodyText2"/>
              <w:spacing w:line="276" w:lineRule="auto"/>
              <w:jc w:val="center"/>
              <w:rPr>
                <w:rFonts w:ascii="Arial" w:hAnsi="Arial" w:cs="Arial"/>
                <w:color w:val="000000"/>
                <w:sz w:val="22"/>
                <w:szCs w:val="22"/>
                <w:lang w:val="en-US" w:eastAsia="en-US"/>
              </w:rPr>
            </w:pPr>
            <w:r w:rsidRPr="000D67C0">
              <w:rPr>
                <w:rFonts w:ascii="Arial" w:hAnsi="Arial" w:cs="Arial"/>
                <w:b/>
                <w:bCs/>
                <w:color w:val="000000"/>
                <w:sz w:val="22"/>
                <w:szCs w:val="22"/>
                <w:lang w:val="en-US" w:eastAsia="en-US"/>
              </w:rPr>
              <w:t>Security Objective</w:t>
            </w:r>
          </w:p>
        </w:tc>
        <w:tc>
          <w:tcPr>
            <w:tcW w:w="3622" w:type="pct"/>
            <w:tcBorders>
              <w:top w:val="single" w:sz="8" w:space="0" w:color="auto"/>
              <w:left w:val="nil"/>
              <w:bottom w:val="single" w:sz="8" w:space="0" w:color="auto"/>
              <w:right w:val="single" w:sz="8" w:space="0" w:color="auto"/>
            </w:tcBorders>
            <w:shd w:val="clear" w:color="auto" w:fill="7F7F7F"/>
            <w:tcMar>
              <w:top w:w="0" w:type="dxa"/>
              <w:left w:w="108" w:type="dxa"/>
              <w:bottom w:w="0" w:type="dxa"/>
              <w:right w:w="108" w:type="dxa"/>
            </w:tcMar>
            <w:vAlign w:val="center"/>
            <w:hideMark/>
          </w:tcPr>
          <w:p w14:paraId="5798A107" w14:textId="77777777" w:rsidR="00EB09AB" w:rsidRPr="000D67C0" w:rsidRDefault="00EB09AB" w:rsidP="00C9780E">
            <w:pPr>
              <w:pStyle w:val="BodyText2"/>
              <w:spacing w:line="276" w:lineRule="auto"/>
              <w:jc w:val="center"/>
              <w:rPr>
                <w:rFonts w:ascii="Arial" w:hAnsi="Arial" w:cs="Arial"/>
                <w:color w:val="000000"/>
                <w:sz w:val="22"/>
                <w:szCs w:val="22"/>
                <w:lang w:val="en-US" w:eastAsia="en-US"/>
              </w:rPr>
            </w:pPr>
            <w:r w:rsidRPr="000D67C0">
              <w:rPr>
                <w:rFonts w:ascii="Arial" w:hAnsi="Arial" w:cs="Arial"/>
                <w:b/>
                <w:bCs/>
                <w:color w:val="000000"/>
                <w:sz w:val="22"/>
                <w:szCs w:val="22"/>
                <w:lang w:val="en-US" w:eastAsia="en-US"/>
              </w:rPr>
              <w:t>Ranking</w:t>
            </w:r>
            <w:r w:rsidRPr="000D67C0">
              <w:rPr>
                <w:rFonts w:ascii="Arial" w:hAnsi="Arial" w:cs="Arial"/>
                <w:b/>
                <w:bCs/>
                <w:i/>
                <w:iCs/>
                <w:color w:val="000000"/>
                <w:sz w:val="22"/>
                <w:szCs w:val="22"/>
                <w:lang w:val="en-US" w:eastAsia="en-US"/>
              </w:rPr>
              <w:t xml:space="preserve"> </w:t>
            </w:r>
            <w:r w:rsidRPr="000D67C0">
              <w:rPr>
                <w:rFonts w:ascii="Arial" w:hAnsi="Arial" w:cs="Arial"/>
                <w:b/>
                <w:bCs/>
                <w:color w:val="000000"/>
                <w:sz w:val="22"/>
                <w:szCs w:val="22"/>
                <w:lang w:val="en-US" w:eastAsia="en-US"/>
              </w:rPr>
              <w:t>(Low-Mod-High)</w:t>
            </w:r>
          </w:p>
        </w:tc>
      </w:tr>
      <w:tr w:rsidR="00EB09AB" w:rsidRPr="00B4165A" w14:paraId="0EF3D0D0" w14:textId="77777777" w:rsidTr="00767966">
        <w:trPr>
          <w:trHeight w:val="494"/>
        </w:trPr>
        <w:tc>
          <w:tcPr>
            <w:tcW w:w="1378"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6020121" w14:textId="77777777" w:rsidR="00EB09AB" w:rsidRPr="000D67C0" w:rsidRDefault="00EB09AB" w:rsidP="00C9780E">
            <w:pPr>
              <w:pStyle w:val="BodyText2"/>
              <w:spacing w:line="276" w:lineRule="auto"/>
              <w:rPr>
                <w:rFonts w:ascii="Arial" w:hAnsi="Arial" w:cs="Arial"/>
                <w:sz w:val="20"/>
                <w:lang w:val="en-US" w:eastAsia="en-US"/>
              </w:rPr>
            </w:pPr>
            <w:r w:rsidRPr="000D67C0">
              <w:rPr>
                <w:rFonts w:ascii="Arial" w:hAnsi="Arial" w:cs="Arial"/>
                <w:b/>
                <w:bCs/>
                <w:sz w:val="20"/>
                <w:lang w:val="en-US" w:eastAsia="en-US"/>
              </w:rPr>
              <w:t>Confidentiality</w:t>
            </w:r>
          </w:p>
        </w:tc>
        <w:tc>
          <w:tcPr>
            <w:tcW w:w="362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5F1F93F" w14:textId="77777777" w:rsidR="00EB09AB" w:rsidRPr="000D67C0" w:rsidRDefault="00EB09AB" w:rsidP="00C9780E">
            <w:pPr>
              <w:pStyle w:val="BodyText2"/>
              <w:spacing w:line="276" w:lineRule="auto"/>
              <w:jc w:val="center"/>
              <w:rPr>
                <w:rFonts w:ascii="Arial" w:hAnsi="Arial" w:cs="Arial"/>
                <w:sz w:val="20"/>
                <w:lang w:val="en-US" w:eastAsia="en-US"/>
              </w:rPr>
            </w:pPr>
            <w:r w:rsidRPr="000D67C0">
              <w:rPr>
                <w:rFonts w:ascii="Arial" w:hAnsi="Arial" w:cs="Arial"/>
                <w:sz w:val="20"/>
                <w:lang w:val="en-US" w:eastAsia="en-US"/>
              </w:rPr>
              <w:t>Moderate</w:t>
            </w:r>
          </w:p>
        </w:tc>
      </w:tr>
      <w:tr w:rsidR="00EB09AB" w:rsidRPr="00B4165A" w14:paraId="3CFEB877" w14:textId="77777777" w:rsidTr="00767966">
        <w:tc>
          <w:tcPr>
            <w:tcW w:w="1378"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A9E76C2" w14:textId="77777777" w:rsidR="00EB09AB" w:rsidRPr="000D67C0" w:rsidRDefault="00EB09AB" w:rsidP="00C9780E">
            <w:pPr>
              <w:pStyle w:val="BodyText2"/>
              <w:spacing w:line="276" w:lineRule="auto"/>
              <w:rPr>
                <w:rFonts w:ascii="Arial" w:hAnsi="Arial" w:cs="Arial"/>
                <w:sz w:val="20"/>
                <w:lang w:val="en-US" w:eastAsia="en-US"/>
              </w:rPr>
            </w:pPr>
            <w:r w:rsidRPr="000D67C0">
              <w:rPr>
                <w:rFonts w:ascii="Arial" w:hAnsi="Arial" w:cs="Arial"/>
                <w:b/>
                <w:bCs/>
                <w:sz w:val="20"/>
                <w:lang w:val="en-US" w:eastAsia="en-US"/>
              </w:rPr>
              <w:t>Integrity</w:t>
            </w:r>
          </w:p>
        </w:tc>
        <w:tc>
          <w:tcPr>
            <w:tcW w:w="362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C3EB6FB" w14:textId="77777777" w:rsidR="00EB09AB" w:rsidRPr="000D67C0" w:rsidRDefault="00EB09AB" w:rsidP="00C9780E">
            <w:pPr>
              <w:pStyle w:val="BodyText2"/>
              <w:spacing w:line="276" w:lineRule="auto"/>
              <w:jc w:val="center"/>
              <w:rPr>
                <w:rFonts w:ascii="Arial" w:hAnsi="Arial" w:cs="Arial"/>
                <w:sz w:val="20"/>
                <w:lang w:val="en-US" w:eastAsia="en-US"/>
              </w:rPr>
            </w:pPr>
            <w:r w:rsidRPr="000D67C0">
              <w:rPr>
                <w:rFonts w:ascii="Arial" w:hAnsi="Arial" w:cs="Arial"/>
                <w:sz w:val="20"/>
                <w:lang w:val="en-US" w:eastAsia="en-US"/>
              </w:rPr>
              <w:t>Moderate</w:t>
            </w:r>
          </w:p>
        </w:tc>
      </w:tr>
      <w:tr w:rsidR="00EB09AB" w:rsidRPr="00B4165A" w14:paraId="1F8504A1" w14:textId="77777777" w:rsidTr="00767966">
        <w:tc>
          <w:tcPr>
            <w:tcW w:w="1378"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2F77BAF" w14:textId="77777777" w:rsidR="00EB09AB" w:rsidRPr="000D67C0" w:rsidRDefault="00EB09AB" w:rsidP="00C9780E">
            <w:pPr>
              <w:pStyle w:val="BodyText2"/>
              <w:spacing w:line="276" w:lineRule="auto"/>
              <w:rPr>
                <w:rFonts w:ascii="Arial" w:hAnsi="Arial" w:cs="Arial"/>
                <w:sz w:val="20"/>
                <w:lang w:val="en-US" w:eastAsia="en-US"/>
              </w:rPr>
            </w:pPr>
            <w:r w:rsidRPr="000D67C0">
              <w:rPr>
                <w:rFonts w:ascii="Arial" w:hAnsi="Arial" w:cs="Arial"/>
                <w:b/>
                <w:bCs/>
                <w:sz w:val="20"/>
                <w:lang w:val="en-US" w:eastAsia="en-US"/>
              </w:rPr>
              <w:t>Availability</w:t>
            </w:r>
          </w:p>
        </w:tc>
        <w:tc>
          <w:tcPr>
            <w:tcW w:w="362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B50A2DE" w14:textId="77777777" w:rsidR="00EB09AB" w:rsidRPr="000D67C0" w:rsidRDefault="00EB09AB" w:rsidP="00C9780E">
            <w:pPr>
              <w:pStyle w:val="BodyText2"/>
              <w:spacing w:line="276" w:lineRule="auto"/>
              <w:jc w:val="center"/>
              <w:rPr>
                <w:rFonts w:ascii="Arial" w:hAnsi="Arial" w:cs="Arial"/>
                <w:sz w:val="20"/>
                <w:lang w:val="en-US" w:eastAsia="en-US"/>
              </w:rPr>
            </w:pPr>
            <w:r w:rsidRPr="000D67C0">
              <w:rPr>
                <w:rFonts w:ascii="Arial" w:hAnsi="Arial" w:cs="Arial"/>
                <w:sz w:val="20"/>
                <w:lang w:val="en-US" w:eastAsia="en-US"/>
              </w:rPr>
              <w:t>Moderate</w:t>
            </w:r>
          </w:p>
        </w:tc>
      </w:tr>
      <w:tr w:rsidR="00EB09AB" w:rsidRPr="00B4165A" w14:paraId="17397EE4" w14:textId="77777777" w:rsidTr="00767966">
        <w:tc>
          <w:tcPr>
            <w:tcW w:w="1378"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D0F5021" w14:textId="77777777" w:rsidR="00EB09AB" w:rsidRPr="000D67C0" w:rsidRDefault="00EB09AB" w:rsidP="00C9780E">
            <w:pPr>
              <w:pStyle w:val="BodyText2"/>
              <w:spacing w:line="276" w:lineRule="auto"/>
              <w:rPr>
                <w:rFonts w:ascii="Arial" w:hAnsi="Arial" w:cs="Arial"/>
                <w:sz w:val="20"/>
                <w:lang w:val="en-US" w:eastAsia="en-US"/>
              </w:rPr>
            </w:pPr>
            <w:r w:rsidRPr="000D67C0">
              <w:rPr>
                <w:rFonts w:ascii="Arial" w:hAnsi="Arial" w:cs="Arial"/>
                <w:b/>
                <w:bCs/>
                <w:sz w:val="20"/>
                <w:lang w:val="en-US" w:eastAsia="en-US"/>
              </w:rPr>
              <w:t xml:space="preserve">Security Category (SC) </w:t>
            </w:r>
          </w:p>
        </w:tc>
        <w:tc>
          <w:tcPr>
            <w:tcW w:w="362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F81F24E" w14:textId="77777777" w:rsidR="00EB09AB" w:rsidRPr="000D67C0" w:rsidRDefault="00EB09AB" w:rsidP="00C9780E">
            <w:pPr>
              <w:pStyle w:val="BodyText2"/>
              <w:keepNext/>
              <w:spacing w:line="276" w:lineRule="auto"/>
              <w:jc w:val="center"/>
              <w:rPr>
                <w:rFonts w:ascii="Arial" w:hAnsi="Arial" w:cs="Arial"/>
                <w:sz w:val="20"/>
                <w:lang w:val="en-US" w:eastAsia="en-US"/>
              </w:rPr>
            </w:pPr>
            <w:r w:rsidRPr="000D67C0">
              <w:rPr>
                <w:rFonts w:ascii="Arial" w:hAnsi="Arial" w:cs="Arial"/>
                <w:sz w:val="20"/>
                <w:lang w:val="en-US" w:eastAsia="en-US"/>
              </w:rPr>
              <w:t xml:space="preserve">Moderate </w:t>
            </w:r>
          </w:p>
        </w:tc>
      </w:tr>
    </w:tbl>
    <w:p w14:paraId="13C5C187" w14:textId="0FDD820C" w:rsidR="001E737A" w:rsidRDefault="00EB09AB" w:rsidP="00EB09AB">
      <w:pPr>
        <w:rPr>
          <w:b/>
          <w:bCs/>
        </w:rPr>
      </w:pPr>
      <w:r>
        <w:rPr>
          <w:b/>
          <w:bCs/>
        </w:rPr>
        <w:t> </w:t>
      </w:r>
    </w:p>
    <w:p w14:paraId="3FD2B08B" w14:textId="77777777" w:rsidR="001E737A" w:rsidRDefault="001E737A">
      <w:pPr>
        <w:overflowPunct/>
        <w:autoSpaceDE/>
        <w:autoSpaceDN/>
        <w:adjustRightInd/>
        <w:spacing w:before="0" w:after="0"/>
        <w:textAlignment w:val="auto"/>
        <w:rPr>
          <w:b/>
          <w:bCs/>
        </w:rPr>
      </w:pPr>
      <w:r>
        <w:rPr>
          <w:b/>
          <w:bCs/>
        </w:rPr>
        <w:br w:type="page"/>
      </w:r>
    </w:p>
    <w:p w14:paraId="249E2393" w14:textId="77777777" w:rsidR="00EB09AB" w:rsidRDefault="00EB09AB" w:rsidP="00EB09AB">
      <w:pPr>
        <w:pStyle w:val="Heading2"/>
      </w:pPr>
      <w:bookmarkStart w:id="224" w:name="_Toc283837958"/>
      <w:bookmarkStart w:id="225" w:name="_Toc422935237"/>
      <w:bookmarkStart w:id="226" w:name="_Toc201552265"/>
      <w:r>
        <w:t>Electronic Authentication Level</w:t>
      </w:r>
      <w:bookmarkEnd w:id="224"/>
      <w:bookmarkEnd w:id="225"/>
      <w:bookmarkEnd w:id="226"/>
    </w:p>
    <w:p w14:paraId="61C77579" w14:textId="5BF58D0E" w:rsidR="00EB09AB" w:rsidRDefault="00EB09AB" w:rsidP="00EB09AB">
      <w:r>
        <w:t>Table 1</w:t>
      </w:r>
      <w:r w:rsidR="00590822">
        <w:t>4</w:t>
      </w:r>
      <w:r>
        <w:t xml:space="preserve"> describes the Electronic Authentication (E-authentication) Assurance Level for the transaction types identified within the HERMIT system. </w:t>
      </w:r>
    </w:p>
    <w:p w14:paraId="3BF29034" w14:textId="77777777" w:rsidR="00EB09AB" w:rsidRDefault="00EB09AB" w:rsidP="00EB09AB">
      <w:r>
        <w:t xml:space="preserve">Using the high watermark guideline as recommended in NIST FIPS 199, SP 800-63 v1 and OMB M-04-04 guidelines, the E-authentication Assurance level for the HERMIT system is 2. </w:t>
      </w:r>
    </w:p>
    <w:p w14:paraId="6392EE49" w14:textId="5B7B0088" w:rsidR="00EB09AB" w:rsidRDefault="004B05E5" w:rsidP="00EB09AB">
      <w:pPr>
        <w:pStyle w:val="TableTitle"/>
        <w:ind w:left="-180" w:right="-270"/>
      </w:pPr>
      <w:bookmarkStart w:id="227" w:name="_Ref268466685"/>
      <w:bookmarkStart w:id="228" w:name="_Toc422935253"/>
      <w:bookmarkStart w:id="229" w:name="_Toc201552283"/>
      <w:r w:rsidRPr="00033A04">
        <w:t xml:space="preserve">Table </w:t>
      </w:r>
      <w:r>
        <w:rPr>
          <w:noProof/>
        </w:rPr>
        <w:fldChar w:fldCharType="begin"/>
      </w:r>
      <w:r>
        <w:rPr>
          <w:noProof/>
        </w:rPr>
        <w:instrText xml:space="preserve"> SEQ Table \* ARABIC </w:instrText>
      </w:r>
      <w:r>
        <w:rPr>
          <w:noProof/>
        </w:rPr>
        <w:fldChar w:fldCharType="separate"/>
      </w:r>
      <w:r w:rsidR="00E92CA3">
        <w:rPr>
          <w:noProof/>
        </w:rPr>
        <w:t>18</w:t>
      </w:r>
      <w:r>
        <w:rPr>
          <w:noProof/>
        </w:rPr>
        <w:fldChar w:fldCharType="end"/>
      </w:r>
      <w:bookmarkEnd w:id="227"/>
      <w:r w:rsidR="00EB09AB">
        <w:t>: HERMIT System Transaction Types and Assurance Level</w:t>
      </w:r>
      <w:bookmarkEnd w:id="228"/>
      <w:bookmarkEnd w:id="229"/>
    </w:p>
    <w:tbl>
      <w:tblPr>
        <w:tblW w:w="5000" w:type="pct"/>
        <w:tblCellMar>
          <w:left w:w="0" w:type="dxa"/>
          <w:right w:w="0" w:type="dxa"/>
        </w:tblCellMar>
        <w:tblLook w:val="04A0" w:firstRow="1" w:lastRow="0" w:firstColumn="1" w:lastColumn="0" w:noHBand="0" w:noVBand="1"/>
      </w:tblPr>
      <w:tblGrid>
        <w:gridCol w:w="2579"/>
        <w:gridCol w:w="3445"/>
        <w:gridCol w:w="1974"/>
        <w:gridCol w:w="1342"/>
      </w:tblGrid>
      <w:tr w:rsidR="00EB09AB" w:rsidRPr="002B11D9" w14:paraId="1C363119" w14:textId="77777777" w:rsidTr="00767966">
        <w:trPr>
          <w:trHeight w:val="315"/>
          <w:tblHeader/>
        </w:trPr>
        <w:tc>
          <w:tcPr>
            <w:tcW w:w="1381" w:type="pct"/>
            <w:tcBorders>
              <w:top w:val="single" w:sz="8" w:space="0" w:color="auto"/>
              <w:left w:val="single" w:sz="8" w:space="0" w:color="auto"/>
              <w:bottom w:val="single" w:sz="8" w:space="0" w:color="auto"/>
              <w:right w:val="single" w:sz="8" w:space="0" w:color="auto"/>
            </w:tcBorders>
            <w:shd w:val="clear" w:color="auto" w:fill="7F7F7F"/>
            <w:tcMar>
              <w:top w:w="0" w:type="dxa"/>
              <w:left w:w="108" w:type="dxa"/>
              <w:bottom w:w="0" w:type="dxa"/>
              <w:right w:w="108" w:type="dxa"/>
            </w:tcMar>
            <w:vAlign w:val="center"/>
            <w:hideMark/>
          </w:tcPr>
          <w:p w14:paraId="16CC46BB" w14:textId="77777777" w:rsidR="00EB09AB" w:rsidRPr="002B11D9" w:rsidRDefault="00EB09AB" w:rsidP="00C9780E">
            <w:pPr>
              <w:jc w:val="center"/>
              <w:rPr>
                <w:rFonts w:ascii="Arial" w:hAnsi="Arial" w:cs="Arial"/>
                <w:color w:val="000000"/>
                <w:sz w:val="22"/>
                <w:szCs w:val="22"/>
              </w:rPr>
            </w:pPr>
            <w:r w:rsidRPr="002B11D9">
              <w:rPr>
                <w:rFonts w:ascii="Arial" w:hAnsi="Arial" w:cs="Arial"/>
                <w:b/>
                <w:bCs/>
                <w:color w:val="000000"/>
                <w:sz w:val="22"/>
                <w:szCs w:val="22"/>
              </w:rPr>
              <w:t>Transaction Type</w:t>
            </w:r>
          </w:p>
        </w:tc>
        <w:tc>
          <w:tcPr>
            <w:tcW w:w="1844" w:type="pct"/>
            <w:tcBorders>
              <w:top w:val="single" w:sz="8" w:space="0" w:color="auto"/>
              <w:left w:val="nil"/>
              <w:bottom w:val="single" w:sz="8" w:space="0" w:color="auto"/>
              <w:right w:val="single" w:sz="8" w:space="0" w:color="auto"/>
            </w:tcBorders>
            <w:shd w:val="clear" w:color="auto" w:fill="7F7F7F"/>
            <w:tcMar>
              <w:top w:w="0" w:type="dxa"/>
              <w:left w:w="108" w:type="dxa"/>
              <w:bottom w:w="0" w:type="dxa"/>
              <w:right w:w="108" w:type="dxa"/>
            </w:tcMar>
            <w:vAlign w:val="center"/>
            <w:hideMark/>
          </w:tcPr>
          <w:p w14:paraId="35C2301A" w14:textId="77777777" w:rsidR="00EB09AB" w:rsidRPr="002B11D9" w:rsidRDefault="00EB09AB" w:rsidP="00C9780E">
            <w:pPr>
              <w:jc w:val="center"/>
              <w:rPr>
                <w:rFonts w:ascii="Arial" w:hAnsi="Arial" w:cs="Arial"/>
                <w:color w:val="000000"/>
                <w:sz w:val="22"/>
                <w:szCs w:val="22"/>
              </w:rPr>
            </w:pPr>
            <w:r w:rsidRPr="002B11D9">
              <w:rPr>
                <w:rFonts w:ascii="Arial" w:hAnsi="Arial" w:cs="Arial"/>
                <w:b/>
                <w:bCs/>
                <w:color w:val="000000"/>
                <w:sz w:val="22"/>
                <w:szCs w:val="22"/>
              </w:rPr>
              <w:t>Impact Categories</w:t>
            </w:r>
          </w:p>
        </w:tc>
        <w:tc>
          <w:tcPr>
            <w:tcW w:w="1057" w:type="pct"/>
            <w:tcBorders>
              <w:top w:val="single" w:sz="8" w:space="0" w:color="auto"/>
              <w:left w:val="nil"/>
              <w:bottom w:val="single" w:sz="8" w:space="0" w:color="auto"/>
              <w:right w:val="single" w:sz="8" w:space="0" w:color="auto"/>
            </w:tcBorders>
            <w:shd w:val="clear" w:color="auto" w:fill="7F7F7F"/>
            <w:tcMar>
              <w:top w:w="0" w:type="dxa"/>
              <w:left w:w="108" w:type="dxa"/>
              <w:bottom w:w="0" w:type="dxa"/>
              <w:right w:w="108" w:type="dxa"/>
            </w:tcMar>
            <w:vAlign w:val="center"/>
            <w:hideMark/>
          </w:tcPr>
          <w:p w14:paraId="75BC29D0" w14:textId="77777777" w:rsidR="00EB09AB" w:rsidRPr="002B11D9" w:rsidRDefault="00EB09AB" w:rsidP="00C9780E">
            <w:pPr>
              <w:jc w:val="center"/>
              <w:rPr>
                <w:rFonts w:ascii="Arial" w:hAnsi="Arial" w:cs="Arial"/>
                <w:color w:val="000000"/>
                <w:sz w:val="22"/>
                <w:szCs w:val="22"/>
              </w:rPr>
            </w:pPr>
            <w:r w:rsidRPr="002B11D9">
              <w:rPr>
                <w:rFonts w:ascii="Arial" w:hAnsi="Arial" w:cs="Arial"/>
                <w:b/>
                <w:bCs/>
                <w:color w:val="000000"/>
                <w:sz w:val="22"/>
                <w:szCs w:val="22"/>
              </w:rPr>
              <w:t>Impact</w:t>
            </w:r>
          </w:p>
          <w:p w14:paraId="4E9CFEA2" w14:textId="77777777" w:rsidR="00EB09AB" w:rsidRPr="002B11D9" w:rsidRDefault="00EB09AB" w:rsidP="00C9780E">
            <w:pPr>
              <w:jc w:val="center"/>
              <w:rPr>
                <w:rFonts w:ascii="Arial" w:hAnsi="Arial" w:cs="Arial"/>
                <w:color w:val="000000"/>
                <w:sz w:val="22"/>
                <w:szCs w:val="22"/>
              </w:rPr>
            </w:pPr>
            <w:r w:rsidRPr="002B11D9">
              <w:rPr>
                <w:rFonts w:ascii="Arial" w:hAnsi="Arial" w:cs="Arial"/>
                <w:b/>
                <w:bCs/>
                <w:color w:val="000000"/>
                <w:sz w:val="22"/>
                <w:szCs w:val="22"/>
              </w:rPr>
              <w:t>(Assurance Level)</w:t>
            </w:r>
          </w:p>
        </w:tc>
        <w:tc>
          <w:tcPr>
            <w:tcW w:w="718" w:type="pct"/>
            <w:tcBorders>
              <w:top w:val="single" w:sz="8" w:space="0" w:color="auto"/>
              <w:left w:val="nil"/>
              <w:bottom w:val="single" w:sz="8" w:space="0" w:color="auto"/>
              <w:right w:val="single" w:sz="8" w:space="0" w:color="auto"/>
            </w:tcBorders>
            <w:shd w:val="clear" w:color="auto" w:fill="7F7F7F"/>
            <w:tcMar>
              <w:top w:w="0" w:type="dxa"/>
              <w:left w:w="108" w:type="dxa"/>
              <w:bottom w:w="0" w:type="dxa"/>
              <w:right w:w="108" w:type="dxa"/>
            </w:tcMar>
            <w:vAlign w:val="center"/>
            <w:hideMark/>
          </w:tcPr>
          <w:p w14:paraId="77E1603E" w14:textId="77777777" w:rsidR="00EB09AB" w:rsidRPr="002B11D9" w:rsidRDefault="00EB09AB" w:rsidP="00C9780E">
            <w:pPr>
              <w:jc w:val="center"/>
              <w:rPr>
                <w:rFonts w:ascii="Arial" w:hAnsi="Arial" w:cs="Arial"/>
                <w:color w:val="000000"/>
                <w:sz w:val="22"/>
                <w:szCs w:val="22"/>
              </w:rPr>
            </w:pPr>
            <w:r w:rsidRPr="002B11D9">
              <w:rPr>
                <w:rFonts w:ascii="Arial" w:hAnsi="Arial" w:cs="Arial"/>
                <w:b/>
                <w:bCs/>
                <w:color w:val="000000"/>
                <w:sz w:val="22"/>
                <w:szCs w:val="22"/>
              </w:rPr>
              <w:t>Assurance Level</w:t>
            </w:r>
          </w:p>
        </w:tc>
      </w:tr>
      <w:tr w:rsidR="00EB09AB" w14:paraId="11425240" w14:textId="77777777" w:rsidTr="00767966">
        <w:trPr>
          <w:trHeight w:val="630"/>
        </w:trPr>
        <w:tc>
          <w:tcPr>
            <w:tcW w:w="1381"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606483F" w14:textId="77777777" w:rsidR="00EB09AB" w:rsidRPr="00B634A1" w:rsidRDefault="00EB09AB" w:rsidP="00C9780E">
            <w:pPr>
              <w:jc w:val="center"/>
              <w:rPr>
                <w:rFonts w:ascii="Arial" w:hAnsi="Arial" w:cs="Arial"/>
                <w:sz w:val="20"/>
              </w:rPr>
            </w:pPr>
            <w:r w:rsidRPr="00B634A1">
              <w:rPr>
                <w:rFonts w:ascii="Arial" w:hAnsi="Arial" w:cs="Arial"/>
                <w:color w:val="000000"/>
                <w:sz w:val="20"/>
              </w:rPr>
              <w:t>Loan Origination Transactions</w:t>
            </w:r>
            <w:r w:rsidRPr="00B634A1">
              <w:rPr>
                <w:rFonts w:ascii="Arial" w:hAnsi="Arial" w:cs="Arial"/>
                <w:color w:val="000000"/>
                <w:sz w:val="20"/>
              </w:rPr>
              <w:br/>
              <w:t>(Loan setup, IMIP collection,</w:t>
            </w:r>
            <w:r w:rsidRPr="00B634A1">
              <w:rPr>
                <w:rFonts w:ascii="Arial" w:hAnsi="Arial" w:cs="Arial"/>
                <w:color w:val="000000"/>
                <w:sz w:val="20"/>
              </w:rPr>
              <w:br/>
              <w:t>Loan Endorsement)</w:t>
            </w:r>
          </w:p>
        </w:tc>
        <w:tc>
          <w:tcPr>
            <w:tcW w:w="184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0E939F" w14:textId="77777777" w:rsidR="00EB09AB" w:rsidRPr="00B634A1" w:rsidRDefault="00EB09AB" w:rsidP="00C9780E">
            <w:pPr>
              <w:jc w:val="center"/>
              <w:rPr>
                <w:rFonts w:ascii="Arial" w:hAnsi="Arial" w:cs="Arial"/>
                <w:sz w:val="20"/>
              </w:rPr>
            </w:pPr>
            <w:r w:rsidRPr="00B634A1">
              <w:rPr>
                <w:rFonts w:ascii="Arial" w:hAnsi="Arial" w:cs="Arial"/>
                <w:color w:val="000000"/>
                <w:sz w:val="20"/>
              </w:rPr>
              <w:t>Inconvenience, distress, or damage to standing or reputation</w:t>
            </w:r>
          </w:p>
        </w:tc>
        <w:tc>
          <w:tcPr>
            <w:tcW w:w="105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420278" w14:textId="77777777" w:rsidR="00EB09AB" w:rsidRPr="00B634A1" w:rsidRDefault="00EB09AB" w:rsidP="00C9780E">
            <w:pPr>
              <w:jc w:val="center"/>
              <w:rPr>
                <w:rFonts w:ascii="Arial" w:hAnsi="Arial" w:cs="Arial"/>
                <w:sz w:val="20"/>
              </w:rPr>
            </w:pPr>
            <w:r w:rsidRPr="00B634A1">
              <w:rPr>
                <w:rFonts w:ascii="Arial" w:hAnsi="Arial" w:cs="Arial"/>
                <w:color w:val="000000"/>
                <w:sz w:val="20"/>
              </w:rPr>
              <w:t>Moderate (2)</w:t>
            </w:r>
          </w:p>
        </w:tc>
        <w:tc>
          <w:tcPr>
            <w:tcW w:w="718" w:type="pct"/>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4B6588EA" w14:textId="77777777" w:rsidR="00EB09AB" w:rsidRPr="00B634A1" w:rsidRDefault="00EB09AB" w:rsidP="00C9780E">
            <w:pPr>
              <w:jc w:val="center"/>
              <w:rPr>
                <w:rFonts w:ascii="Arial" w:hAnsi="Arial" w:cs="Arial"/>
                <w:sz w:val="20"/>
              </w:rPr>
            </w:pPr>
            <w:r w:rsidRPr="00B634A1">
              <w:rPr>
                <w:rFonts w:ascii="Arial" w:hAnsi="Arial" w:cs="Arial"/>
                <w:color w:val="000000"/>
                <w:sz w:val="20"/>
              </w:rPr>
              <w:t>2</w:t>
            </w:r>
          </w:p>
        </w:tc>
      </w:tr>
      <w:tr w:rsidR="00EB09AB" w14:paraId="31E5ECA6" w14:textId="77777777" w:rsidTr="00767966">
        <w:trPr>
          <w:trHeight w:val="315"/>
        </w:trPr>
        <w:tc>
          <w:tcPr>
            <w:tcW w:w="1381" w:type="pct"/>
            <w:vMerge/>
            <w:tcBorders>
              <w:top w:val="nil"/>
              <w:left w:val="single" w:sz="8" w:space="0" w:color="auto"/>
              <w:bottom w:val="single" w:sz="8" w:space="0" w:color="auto"/>
              <w:right w:val="single" w:sz="8" w:space="0" w:color="auto"/>
            </w:tcBorders>
            <w:vAlign w:val="center"/>
            <w:hideMark/>
          </w:tcPr>
          <w:p w14:paraId="385A218A" w14:textId="77777777" w:rsidR="00EB09AB" w:rsidRPr="00B634A1" w:rsidRDefault="00EB09AB" w:rsidP="00C9780E">
            <w:pPr>
              <w:jc w:val="center"/>
              <w:rPr>
                <w:rFonts w:ascii="Arial" w:hAnsi="Arial" w:cs="Arial"/>
                <w:sz w:val="20"/>
              </w:rPr>
            </w:pPr>
          </w:p>
        </w:tc>
        <w:tc>
          <w:tcPr>
            <w:tcW w:w="184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C57F20" w14:textId="77777777" w:rsidR="00EB09AB" w:rsidRPr="00B634A1" w:rsidRDefault="00EB09AB" w:rsidP="00C9780E">
            <w:pPr>
              <w:jc w:val="center"/>
              <w:rPr>
                <w:rFonts w:ascii="Arial" w:hAnsi="Arial" w:cs="Arial"/>
                <w:sz w:val="20"/>
              </w:rPr>
            </w:pPr>
            <w:r w:rsidRPr="00B634A1">
              <w:rPr>
                <w:rFonts w:ascii="Arial" w:hAnsi="Arial" w:cs="Arial"/>
                <w:color w:val="000000"/>
                <w:sz w:val="20"/>
              </w:rPr>
              <w:t>Financial loss or agency liability</w:t>
            </w:r>
          </w:p>
        </w:tc>
        <w:tc>
          <w:tcPr>
            <w:tcW w:w="105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AAE037" w14:textId="77777777" w:rsidR="00EB09AB" w:rsidRPr="00B634A1" w:rsidRDefault="00EB09AB" w:rsidP="00C9780E">
            <w:pPr>
              <w:jc w:val="center"/>
              <w:rPr>
                <w:rFonts w:ascii="Arial" w:hAnsi="Arial" w:cs="Arial"/>
                <w:sz w:val="20"/>
              </w:rPr>
            </w:pPr>
            <w:r w:rsidRPr="00B634A1">
              <w:rPr>
                <w:rFonts w:ascii="Arial" w:hAnsi="Arial" w:cs="Arial"/>
                <w:color w:val="000000"/>
                <w:sz w:val="20"/>
              </w:rPr>
              <w:t>Low (1)</w:t>
            </w:r>
          </w:p>
        </w:tc>
        <w:tc>
          <w:tcPr>
            <w:tcW w:w="718" w:type="pct"/>
            <w:vMerge/>
            <w:tcBorders>
              <w:top w:val="nil"/>
              <w:left w:val="nil"/>
              <w:bottom w:val="single" w:sz="8" w:space="0" w:color="000000"/>
              <w:right w:val="single" w:sz="8" w:space="0" w:color="auto"/>
            </w:tcBorders>
            <w:vAlign w:val="center"/>
            <w:hideMark/>
          </w:tcPr>
          <w:p w14:paraId="516885E8" w14:textId="77777777" w:rsidR="00EB09AB" w:rsidRPr="00B634A1" w:rsidRDefault="00EB09AB" w:rsidP="00C9780E">
            <w:pPr>
              <w:jc w:val="center"/>
              <w:rPr>
                <w:rFonts w:ascii="Arial" w:hAnsi="Arial" w:cs="Arial"/>
                <w:sz w:val="20"/>
              </w:rPr>
            </w:pPr>
          </w:p>
        </w:tc>
      </w:tr>
      <w:tr w:rsidR="00EB09AB" w14:paraId="7BB878CA" w14:textId="77777777" w:rsidTr="00767966">
        <w:trPr>
          <w:trHeight w:val="315"/>
        </w:trPr>
        <w:tc>
          <w:tcPr>
            <w:tcW w:w="1381" w:type="pct"/>
            <w:vMerge/>
            <w:tcBorders>
              <w:top w:val="nil"/>
              <w:left w:val="single" w:sz="8" w:space="0" w:color="auto"/>
              <w:bottom w:val="single" w:sz="8" w:space="0" w:color="auto"/>
              <w:right w:val="single" w:sz="8" w:space="0" w:color="auto"/>
            </w:tcBorders>
            <w:vAlign w:val="center"/>
            <w:hideMark/>
          </w:tcPr>
          <w:p w14:paraId="5CB46E33" w14:textId="77777777" w:rsidR="00EB09AB" w:rsidRPr="00B634A1" w:rsidRDefault="00EB09AB" w:rsidP="00C9780E">
            <w:pPr>
              <w:jc w:val="center"/>
              <w:rPr>
                <w:rFonts w:ascii="Arial" w:hAnsi="Arial" w:cs="Arial"/>
                <w:sz w:val="20"/>
              </w:rPr>
            </w:pPr>
          </w:p>
        </w:tc>
        <w:tc>
          <w:tcPr>
            <w:tcW w:w="184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F488D3" w14:textId="77777777" w:rsidR="00EB09AB" w:rsidRPr="00B634A1" w:rsidRDefault="00EB09AB" w:rsidP="00C9780E">
            <w:pPr>
              <w:jc w:val="center"/>
              <w:rPr>
                <w:rFonts w:ascii="Arial" w:hAnsi="Arial" w:cs="Arial"/>
                <w:sz w:val="20"/>
              </w:rPr>
            </w:pPr>
            <w:r w:rsidRPr="00B634A1">
              <w:rPr>
                <w:rFonts w:ascii="Arial" w:hAnsi="Arial" w:cs="Arial"/>
                <w:color w:val="000000"/>
                <w:sz w:val="20"/>
              </w:rPr>
              <w:t>Harm to agency programs or public interests</w:t>
            </w:r>
          </w:p>
        </w:tc>
        <w:tc>
          <w:tcPr>
            <w:tcW w:w="105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31C884" w14:textId="77777777" w:rsidR="00EB09AB" w:rsidRPr="00B634A1" w:rsidRDefault="00EB09AB" w:rsidP="00C9780E">
            <w:pPr>
              <w:jc w:val="center"/>
              <w:rPr>
                <w:rFonts w:ascii="Arial" w:hAnsi="Arial" w:cs="Arial"/>
                <w:sz w:val="20"/>
              </w:rPr>
            </w:pPr>
            <w:r w:rsidRPr="00B634A1">
              <w:rPr>
                <w:rFonts w:ascii="Arial" w:hAnsi="Arial" w:cs="Arial"/>
                <w:color w:val="000000"/>
                <w:sz w:val="20"/>
              </w:rPr>
              <w:t>Low (1)</w:t>
            </w:r>
          </w:p>
        </w:tc>
        <w:tc>
          <w:tcPr>
            <w:tcW w:w="718" w:type="pct"/>
            <w:vMerge/>
            <w:tcBorders>
              <w:top w:val="nil"/>
              <w:left w:val="nil"/>
              <w:bottom w:val="single" w:sz="8" w:space="0" w:color="000000"/>
              <w:right w:val="single" w:sz="8" w:space="0" w:color="auto"/>
            </w:tcBorders>
            <w:vAlign w:val="center"/>
            <w:hideMark/>
          </w:tcPr>
          <w:p w14:paraId="60E63CD4" w14:textId="77777777" w:rsidR="00EB09AB" w:rsidRPr="00B634A1" w:rsidRDefault="00EB09AB" w:rsidP="00C9780E">
            <w:pPr>
              <w:jc w:val="center"/>
              <w:rPr>
                <w:rFonts w:ascii="Arial" w:hAnsi="Arial" w:cs="Arial"/>
                <w:sz w:val="20"/>
              </w:rPr>
            </w:pPr>
          </w:p>
        </w:tc>
      </w:tr>
      <w:tr w:rsidR="00EB09AB" w14:paraId="19FCBC3E" w14:textId="77777777" w:rsidTr="00767966">
        <w:trPr>
          <w:trHeight w:val="315"/>
        </w:trPr>
        <w:tc>
          <w:tcPr>
            <w:tcW w:w="1381" w:type="pct"/>
            <w:vMerge/>
            <w:tcBorders>
              <w:top w:val="nil"/>
              <w:left w:val="single" w:sz="8" w:space="0" w:color="auto"/>
              <w:bottom w:val="single" w:sz="8" w:space="0" w:color="auto"/>
              <w:right w:val="single" w:sz="8" w:space="0" w:color="auto"/>
            </w:tcBorders>
            <w:vAlign w:val="center"/>
            <w:hideMark/>
          </w:tcPr>
          <w:p w14:paraId="6EFECD2C" w14:textId="77777777" w:rsidR="00EB09AB" w:rsidRPr="00B634A1" w:rsidRDefault="00EB09AB" w:rsidP="00C9780E">
            <w:pPr>
              <w:jc w:val="center"/>
              <w:rPr>
                <w:rFonts w:ascii="Arial" w:hAnsi="Arial" w:cs="Arial"/>
                <w:sz w:val="20"/>
              </w:rPr>
            </w:pPr>
          </w:p>
        </w:tc>
        <w:tc>
          <w:tcPr>
            <w:tcW w:w="184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12117D" w14:textId="77777777" w:rsidR="00EB09AB" w:rsidRPr="00B634A1" w:rsidRDefault="00EB09AB" w:rsidP="00C9780E">
            <w:pPr>
              <w:jc w:val="center"/>
              <w:rPr>
                <w:rFonts w:ascii="Arial" w:hAnsi="Arial" w:cs="Arial"/>
                <w:sz w:val="20"/>
              </w:rPr>
            </w:pPr>
            <w:r w:rsidRPr="00B634A1">
              <w:rPr>
                <w:rFonts w:ascii="Arial" w:hAnsi="Arial" w:cs="Arial"/>
                <w:color w:val="000000"/>
                <w:sz w:val="20"/>
              </w:rPr>
              <w:t>Unauthorized release of sensitive information</w:t>
            </w:r>
          </w:p>
        </w:tc>
        <w:tc>
          <w:tcPr>
            <w:tcW w:w="105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35AFAC" w14:textId="77777777" w:rsidR="00EB09AB" w:rsidRPr="00B634A1" w:rsidRDefault="00EB09AB" w:rsidP="00C9780E">
            <w:pPr>
              <w:jc w:val="center"/>
              <w:rPr>
                <w:rFonts w:ascii="Arial" w:hAnsi="Arial" w:cs="Arial"/>
                <w:sz w:val="20"/>
              </w:rPr>
            </w:pPr>
            <w:r w:rsidRPr="00B634A1">
              <w:rPr>
                <w:rFonts w:ascii="Arial" w:hAnsi="Arial" w:cs="Arial"/>
                <w:color w:val="000000"/>
                <w:sz w:val="20"/>
              </w:rPr>
              <w:t>Moderate (2)</w:t>
            </w:r>
          </w:p>
        </w:tc>
        <w:tc>
          <w:tcPr>
            <w:tcW w:w="718" w:type="pct"/>
            <w:vMerge/>
            <w:tcBorders>
              <w:top w:val="nil"/>
              <w:left w:val="nil"/>
              <w:bottom w:val="single" w:sz="8" w:space="0" w:color="000000"/>
              <w:right w:val="single" w:sz="8" w:space="0" w:color="auto"/>
            </w:tcBorders>
            <w:vAlign w:val="center"/>
            <w:hideMark/>
          </w:tcPr>
          <w:p w14:paraId="76A102FE" w14:textId="77777777" w:rsidR="00EB09AB" w:rsidRPr="00B634A1" w:rsidRDefault="00EB09AB" w:rsidP="00C9780E">
            <w:pPr>
              <w:jc w:val="center"/>
              <w:rPr>
                <w:rFonts w:ascii="Arial" w:hAnsi="Arial" w:cs="Arial"/>
                <w:sz w:val="20"/>
              </w:rPr>
            </w:pPr>
          </w:p>
        </w:tc>
      </w:tr>
      <w:tr w:rsidR="00EB09AB" w14:paraId="74BF0F0A" w14:textId="77777777" w:rsidTr="00767966">
        <w:trPr>
          <w:trHeight w:val="315"/>
        </w:trPr>
        <w:tc>
          <w:tcPr>
            <w:tcW w:w="1381" w:type="pct"/>
            <w:vMerge/>
            <w:tcBorders>
              <w:top w:val="nil"/>
              <w:left w:val="single" w:sz="8" w:space="0" w:color="auto"/>
              <w:bottom w:val="single" w:sz="8" w:space="0" w:color="auto"/>
              <w:right w:val="single" w:sz="8" w:space="0" w:color="auto"/>
            </w:tcBorders>
            <w:vAlign w:val="center"/>
            <w:hideMark/>
          </w:tcPr>
          <w:p w14:paraId="0FCE54A4" w14:textId="77777777" w:rsidR="00EB09AB" w:rsidRPr="00B634A1" w:rsidRDefault="00EB09AB" w:rsidP="00C9780E">
            <w:pPr>
              <w:jc w:val="center"/>
              <w:rPr>
                <w:rFonts w:ascii="Arial" w:hAnsi="Arial" w:cs="Arial"/>
                <w:sz w:val="20"/>
              </w:rPr>
            </w:pPr>
          </w:p>
        </w:tc>
        <w:tc>
          <w:tcPr>
            <w:tcW w:w="184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91E14E" w14:textId="77777777" w:rsidR="00EB09AB" w:rsidRPr="00B634A1" w:rsidRDefault="00EB09AB" w:rsidP="00C9780E">
            <w:pPr>
              <w:jc w:val="center"/>
              <w:rPr>
                <w:rFonts w:ascii="Arial" w:hAnsi="Arial" w:cs="Arial"/>
                <w:sz w:val="20"/>
              </w:rPr>
            </w:pPr>
            <w:r w:rsidRPr="00B634A1">
              <w:rPr>
                <w:rFonts w:ascii="Arial" w:hAnsi="Arial" w:cs="Arial"/>
                <w:color w:val="000000"/>
                <w:sz w:val="20"/>
              </w:rPr>
              <w:t>Personal safety</w:t>
            </w:r>
          </w:p>
        </w:tc>
        <w:tc>
          <w:tcPr>
            <w:tcW w:w="105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7D6358" w14:textId="77777777" w:rsidR="00EB09AB" w:rsidRPr="00B634A1" w:rsidRDefault="00EB09AB" w:rsidP="00C9780E">
            <w:pPr>
              <w:jc w:val="center"/>
              <w:rPr>
                <w:rFonts w:ascii="Arial" w:hAnsi="Arial" w:cs="Arial"/>
                <w:sz w:val="20"/>
              </w:rPr>
            </w:pPr>
            <w:r w:rsidRPr="00B634A1">
              <w:rPr>
                <w:rFonts w:ascii="Arial" w:hAnsi="Arial" w:cs="Arial"/>
                <w:color w:val="000000"/>
                <w:sz w:val="20"/>
              </w:rPr>
              <w:t>N/A</w:t>
            </w:r>
          </w:p>
        </w:tc>
        <w:tc>
          <w:tcPr>
            <w:tcW w:w="718" w:type="pct"/>
            <w:vMerge/>
            <w:tcBorders>
              <w:top w:val="nil"/>
              <w:left w:val="nil"/>
              <w:bottom w:val="single" w:sz="8" w:space="0" w:color="000000"/>
              <w:right w:val="single" w:sz="8" w:space="0" w:color="auto"/>
            </w:tcBorders>
            <w:vAlign w:val="center"/>
            <w:hideMark/>
          </w:tcPr>
          <w:p w14:paraId="21592A78" w14:textId="77777777" w:rsidR="00EB09AB" w:rsidRPr="00B634A1" w:rsidRDefault="00EB09AB" w:rsidP="00C9780E">
            <w:pPr>
              <w:jc w:val="center"/>
              <w:rPr>
                <w:rFonts w:ascii="Arial" w:hAnsi="Arial" w:cs="Arial"/>
                <w:sz w:val="20"/>
              </w:rPr>
            </w:pPr>
          </w:p>
        </w:tc>
      </w:tr>
      <w:tr w:rsidR="00EB09AB" w14:paraId="3DCD4578" w14:textId="77777777" w:rsidTr="00767966">
        <w:trPr>
          <w:trHeight w:val="315"/>
        </w:trPr>
        <w:tc>
          <w:tcPr>
            <w:tcW w:w="1381" w:type="pct"/>
            <w:vMerge/>
            <w:tcBorders>
              <w:top w:val="nil"/>
              <w:left w:val="single" w:sz="8" w:space="0" w:color="auto"/>
              <w:bottom w:val="single" w:sz="8" w:space="0" w:color="auto"/>
              <w:right w:val="single" w:sz="8" w:space="0" w:color="auto"/>
            </w:tcBorders>
            <w:vAlign w:val="center"/>
            <w:hideMark/>
          </w:tcPr>
          <w:p w14:paraId="60B0DD7B" w14:textId="77777777" w:rsidR="00EB09AB" w:rsidRPr="00B634A1" w:rsidRDefault="00EB09AB" w:rsidP="00C9780E">
            <w:pPr>
              <w:jc w:val="center"/>
              <w:rPr>
                <w:rFonts w:ascii="Arial" w:hAnsi="Arial" w:cs="Arial"/>
                <w:sz w:val="20"/>
              </w:rPr>
            </w:pPr>
          </w:p>
        </w:tc>
        <w:tc>
          <w:tcPr>
            <w:tcW w:w="184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2D926B" w14:textId="77777777" w:rsidR="00EB09AB" w:rsidRPr="00B634A1" w:rsidRDefault="00EB09AB" w:rsidP="00C9780E">
            <w:pPr>
              <w:jc w:val="center"/>
              <w:rPr>
                <w:rFonts w:ascii="Arial" w:hAnsi="Arial" w:cs="Arial"/>
                <w:sz w:val="20"/>
              </w:rPr>
            </w:pPr>
            <w:r w:rsidRPr="00B634A1">
              <w:rPr>
                <w:rFonts w:ascii="Arial" w:hAnsi="Arial" w:cs="Arial"/>
                <w:color w:val="000000"/>
                <w:sz w:val="20"/>
              </w:rPr>
              <w:t>Civil or criminal violations</w:t>
            </w:r>
          </w:p>
        </w:tc>
        <w:tc>
          <w:tcPr>
            <w:tcW w:w="105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5711CC" w14:textId="77777777" w:rsidR="00EB09AB" w:rsidRPr="00B634A1" w:rsidRDefault="00EB09AB" w:rsidP="00C9780E">
            <w:pPr>
              <w:jc w:val="center"/>
              <w:rPr>
                <w:rFonts w:ascii="Arial" w:hAnsi="Arial" w:cs="Arial"/>
                <w:sz w:val="20"/>
              </w:rPr>
            </w:pPr>
            <w:r w:rsidRPr="00B634A1">
              <w:rPr>
                <w:rFonts w:ascii="Arial" w:hAnsi="Arial" w:cs="Arial"/>
                <w:color w:val="000000"/>
                <w:sz w:val="20"/>
              </w:rPr>
              <w:t>Moderate (2)</w:t>
            </w:r>
          </w:p>
        </w:tc>
        <w:tc>
          <w:tcPr>
            <w:tcW w:w="718" w:type="pct"/>
            <w:vMerge/>
            <w:tcBorders>
              <w:top w:val="nil"/>
              <w:left w:val="nil"/>
              <w:bottom w:val="single" w:sz="8" w:space="0" w:color="000000"/>
              <w:right w:val="single" w:sz="8" w:space="0" w:color="auto"/>
            </w:tcBorders>
            <w:vAlign w:val="center"/>
            <w:hideMark/>
          </w:tcPr>
          <w:p w14:paraId="5652B3EC" w14:textId="77777777" w:rsidR="00EB09AB" w:rsidRPr="00B634A1" w:rsidRDefault="00EB09AB" w:rsidP="00C9780E">
            <w:pPr>
              <w:jc w:val="center"/>
              <w:rPr>
                <w:rFonts w:ascii="Arial" w:hAnsi="Arial" w:cs="Arial"/>
                <w:sz w:val="20"/>
              </w:rPr>
            </w:pPr>
          </w:p>
        </w:tc>
      </w:tr>
      <w:tr w:rsidR="00EB09AB" w14:paraId="2DFCE27D" w14:textId="77777777" w:rsidTr="00767966">
        <w:trPr>
          <w:trHeight w:val="630"/>
        </w:trPr>
        <w:tc>
          <w:tcPr>
            <w:tcW w:w="1381"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6EED32E" w14:textId="77777777" w:rsidR="00EB09AB" w:rsidRPr="00B634A1" w:rsidRDefault="00EB09AB" w:rsidP="00C9780E">
            <w:pPr>
              <w:jc w:val="center"/>
              <w:rPr>
                <w:rFonts w:ascii="Arial" w:hAnsi="Arial" w:cs="Arial"/>
                <w:sz w:val="20"/>
              </w:rPr>
            </w:pPr>
            <w:r w:rsidRPr="00B634A1">
              <w:rPr>
                <w:rFonts w:ascii="Arial" w:hAnsi="Arial" w:cs="Arial"/>
                <w:color w:val="000000"/>
                <w:sz w:val="20"/>
              </w:rPr>
              <w:t>Loan Servicing Transactions</w:t>
            </w:r>
            <w:r w:rsidRPr="00B634A1">
              <w:rPr>
                <w:rFonts w:ascii="Arial" w:hAnsi="Arial" w:cs="Arial"/>
                <w:color w:val="000000"/>
                <w:sz w:val="20"/>
              </w:rPr>
              <w:br/>
              <w:t>( MIP collections,</w:t>
            </w:r>
            <w:r w:rsidRPr="00B634A1">
              <w:rPr>
                <w:rFonts w:ascii="Arial" w:hAnsi="Arial" w:cs="Arial"/>
                <w:color w:val="000000"/>
                <w:sz w:val="20"/>
              </w:rPr>
              <w:br/>
              <w:t>Interest Rate calculations,</w:t>
            </w:r>
            <w:r w:rsidRPr="00B634A1">
              <w:rPr>
                <w:rFonts w:ascii="Arial" w:hAnsi="Arial" w:cs="Arial"/>
                <w:color w:val="000000"/>
                <w:sz w:val="20"/>
              </w:rPr>
              <w:br/>
              <w:t>Late charges, fees and Penalty interest calculations, adjustments, Corporate advances,  Ref</w:t>
            </w:r>
            <w:r>
              <w:rPr>
                <w:rFonts w:ascii="Arial" w:hAnsi="Arial" w:cs="Arial"/>
                <w:color w:val="000000"/>
                <w:sz w:val="20"/>
              </w:rPr>
              <w:t>unds, Partial Repayments</w:t>
            </w:r>
            <w:r w:rsidRPr="00B634A1">
              <w:rPr>
                <w:rFonts w:ascii="Arial" w:hAnsi="Arial" w:cs="Arial"/>
                <w:color w:val="000000"/>
                <w:sz w:val="20"/>
              </w:rPr>
              <w:t>, Claims Type 20 to 24,  )</w:t>
            </w:r>
          </w:p>
        </w:tc>
        <w:tc>
          <w:tcPr>
            <w:tcW w:w="184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28433C" w14:textId="77777777" w:rsidR="00EB09AB" w:rsidRPr="00B634A1" w:rsidRDefault="00EB09AB" w:rsidP="00C9780E">
            <w:pPr>
              <w:jc w:val="center"/>
              <w:rPr>
                <w:rFonts w:ascii="Arial" w:hAnsi="Arial" w:cs="Arial"/>
                <w:sz w:val="20"/>
              </w:rPr>
            </w:pPr>
            <w:r w:rsidRPr="00B634A1">
              <w:rPr>
                <w:rFonts w:ascii="Arial" w:hAnsi="Arial" w:cs="Arial"/>
                <w:color w:val="000000"/>
                <w:sz w:val="20"/>
              </w:rPr>
              <w:t>Inconvenience, distress, or damage to standing or reputation</w:t>
            </w:r>
          </w:p>
        </w:tc>
        <w:tc>
          <w:tcPr>
            <w:tcW w:w="105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A81F21" w14:textId="77777777" w:rsidR="00EB09AB" w:rsidRPr="00B634A1" w:rsidRDefault="00EB09AB" w:rsidP="00C9780E">
            <w:pPr>
              <w:jc w:val="center"/>
              <w:rPr>
                <w:rFonts w:ascii="Arial" w:hAnsi="Arial" w:cs="Arial"/>
                <w:sz w:val="20"/>
              </w:rPr>
            </w:pPr>
            <w:r w:rsidRPr="00B634A1">
              <w:rPr>
                <w:rFonts w:ascii="Arial" w:hAnsi="Arial" w:cs="Arial"/>
                <w:color w:val="000000"/>
                <w:sz w:val="20"/>
              </w:rPr>
              <w:t>Moderate (2)</w:t>
            </w:r>
          </w:p>
        </w:tc>
        <w:tc>
          <w:tcPr>
            <w:tcW w:w="718" w:type="pct"/>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6EBEEFA8" w14:textId="77777777" w:rsidR="00EB09AB" w:rsidRPr="00B634A1" w:rsidRDefault="00EB09AB" w:rsidP="00C9780E">
            <w:pPr>
              <w:jc w:val="center"/>
              <w:rPr>
                <w:rFonts w:ascii="Arial" w:hAnsi="Arial" w:cs="Arial"/>
                <w:sz w:val="20"/>
              </w:rPr>
            </w:pPr>
            <w:r w:rsidRPr="00B634A1">
              <w:rPr>
                <w:rFonts w:ascii="Arial" w:hAnsi="Arial" w:cs="Arial"/>
                <w:color w:val="000000"/>
                <w:sz w:val="20"/>
              </w:rPr>
              <w:t>2</w:t>
            </w:r>
          </w:p>
        </w:tc>
      </w:tr>
      <w:tr w:rsidR="00EB09AB" w14:paraId="6835296E" w14:textId="77777777" w:rsidTr="00767966">
        <w:trPr>
          <w:trHeight w:val="315"/>
        </w:trPr>
        <w:tc>
          <w:tcPr>
            <w:tcW w:w="1381" w:type="pct"/>
            <w:vMerge/>
            <w:tcBorders>
              <w:top w:val="nil"/>
              <w:left w:val="single" w:sz="8" w:space="0" w:color="auto"/>
              <w:bottom w:val="single" w:sz="8" w:space="0" w:color="auto"/>
              <w:right w:val="single" w:sz="8" w:space="0" w:color="auto"/>
            </w:tcBorders>
            <w:vAlign w:val="center"/>
            <w:hideMark/>
          </w:tcPr>
          <w:p w14:paraId="5989A2F6" w14:textId="77777777" w:rsidR="00EB09AB" w:rsidRPr="00B634A1" w:rsidRDefault="00EB09AB" w:rsidP="00C9780E">
            <w:pPr>
              <w:jc w:val="center"/>
              <w:rPr>
                <w:rFonts w:ascii="Arial" w:hAnsi="Arial" w:cs="Arial"/>
                <w:sz w:val="20"/>
              </w:rPr>
            </w:pPr>
          </w:p>
        </w:tc>
        <w:tc>
          <w:tcPr>
            <w:tcW w:w="184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3D9122" w14:textId="77777777" w:rsidR="00EB09AB" w:rsidRPr="00B634A1" w:rsidRDefault="00EB09AB" w:rsidP="00C9780E">
            <w:pPr>
              <w:jc w:val="center"/>
              <w:rPr>
                <w:rFonts w:ascii="Arial" w:hAnsi="Arial" w:cs="Arial"/>
                <w:sz w:val="20"/>
              </w:rPr>
            </w:pPr>
            <w:r w:rsidRPr="00B634A1">
              <w:rPr>
                <w:rFonts w:ascii="Arial" w:hAnsi="Arial" w:cs="Arial"/>
                <w:color w:val="000000"/>
                <w:sz w:val="20"/>
              </w:rPr>
              <w:t>Financial loss or agency liability</w:t>
            </w:r>
          </w:p>
        </w:tc>
        <w:tc>
          <w:tcPr>
            <w:tcW w:w="105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F5900F" w14:textId="77777777" w:rsidR="00EB09AB" w:rsidRPr="00B634A1" w:rsidRDefault="00EB09AB" w:rsidP="00C9780E">
            <w:pPr>
              <w:jc w:val="center"/>
              <w:rPr>
                <w:rFonts w:ascii="Arial" w:hAnsi="Arial" w:cs="Arial"/>
                <w:sz w:val="20"/>
              </w:rPr>
            </w:pPr>
            <w:r w:rsidRPr="00B634A1">
              <w:rPr>
                <w:rFonts w:ascii="Arial" w:hAnsi="Arial" w:cs="Arial"/>
                <w:color w:val="000000"/>
                <w:sz w:val="20"/>
              </w:rPr>
              <w:t>Moderate (2)</w:t>
            </w:r>
          </w:p>
        </w:tc>
        <w:tc>
          <w:tcPr>
            <w:tcW w:w="718" w:type="pct"/>
            <w:vMerge/>
            <w:tcBorders>
              <w:top w:val="nil"/>
              <w:left w:val="nil"/>
              <w:bottom w:val="single" w:sz="8" w:space="0" w:color="000000"/>
              <w:right w:val="single" w:sz="8" w:space="0" w:color="auto"/>
            </w:tcBorders>
            <w:vAlign w:val="center"/>
            <w:hideMark/>
          </w:tcPr>
          <w:p w14:paraId="7BA44698" w14:textId="77777777" w:rsidR="00EB09AB" w:rsidRPr="00B634A1" w:rsidRDefault="00EB09AB" w:rsidP="00C9780E">
            <w:pPr>
              <w:jc w:val="center"/>
              <w:rPr>
                <w:rFonts w:ascii="Arial" w:hAnsi="Arial" w:cs="Arial"/>
                <w:sz w:val="20"/>
              </w:rPr>
            </w:pPr>
          </w:p>
        </w:tc>
      </w:tr>
      <w:tr w:rsidR="00EB09AB" w14:paraId="6BFBA032" w14:textId="77777777" w:rsidTr="00767966">
        <w:trPr>
          <w:trHeight w:val="315"/>
        </w:trPr>
        <w:tc>
          <w:tcPr>
            <w:tcW w:w="1381" w:type="pct"/>
            <w:vMerge/>
            <w:tcBorders>
              <w:top w:val="nil"/>
              <w:left w:val="single" w:sz="8" w:space="0" w:color="auto"/>
              <w:bottom w:val="single" w:sz="8" w:space="0" w:color="auto"/>
              <w:right w:val="single" w:sz="8" w:space="0" w:color="auto"/>
            </w:tcBorders>
            <w:vAlign w:val="center"/>
            <w:hideMark/>
          </w:tcPr>
          <w:p w14:paraId="5A8356AC" w14:textId="77777777" w:rsidR="00EB09AB" w:rsidRPr="00B634A1" w:rsidRDefault="00EB09AB" w:rsidP="00C9780E">
            <w:pPr>
              <w:jc w:val="center"/>
              <w:rPr>
                <w:rFonts w:ascii="Arial" w:hAnsi="Arial" w:cs="Arial"/>
                <w:sz w:val="20"/>
              </w:rPr>
            </w:pPr>
          </w:p>
        </w:tc>
        <w:tc>
          <w:tcPr>
            <w:tcW w:w="184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A0EC08" w14:textId="77777777" w:rsidR="00EB09AB" w:rsidRPr="00B634A1" w:rsidRDefault="00EB09AB" w:rsidP="00C9780E">
            <w:pPr>
              <w:jc w:val="center"/>
              <w:rPr>
                <w:rFonts w:ascii="Arial" w:hAnsi="Arial" w:cs="Arial"/>
                <w:sz w:val="20"/>
              </w:rPr>
            </w:pPr>
            <w:r w:rsidRPr="00B634A1">
              <w:rPr>
                <w:rFonts w:ascii="Arial" w:hAnsi="Arial" w:cs="Arial"/>
                <w:color w:val="000000"/>
                <w:sz w:val="20"/>
              </w:rPr>
              <w:t>Harm to agency programs or public interests</w:t>
            </w:r>
          </w:p>
        </w:tc>
        <w:tc>
          <w:tcPr>
            <w:tcW w:w="105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8BF028" w14:textId="77777777" w:rsidR="00EB09AB" w:rsidRPr="00B634A1" w:rsidRDefault="00EB09AB" w:rsidP="00C9780E">
            <w:pPr>
              <w:jc w:val="center"/>
              <w:rPr>
                <w:rFonts w:ascii="Arial" w:hAnsi="Arial" w:cs="Arial"/>
                <w:sz w:val="20"/>
              </w:rPr>
            </w:pPr>
            <w:r w:rsidRPr="00B634A1">
              <w:rPr>
                <w:rFonts w:ascii="Arial" w:hAnsi="Arial" w:cs="Arial"/>
                <w:color w:val="000000"/>
                <w:sz w:val="20"/>
              </w:rPr>
              <w:t>Moderate (2)</w:t>
            </w:r>
          </w:p>
        </w:tc>
        <w:tc>
          <w:tcPr>
            <w:tcW w:w="718" w:type="pct"/>
            <w:vMerge/>
            <w:tcBorders>
              <w:top w:val="nil"/>
              <w:left w:val="nil"/>
              <w:bottom w:val="single" w:sz="8" w:space="0" w:color="000000"/>
              <w:right w:val="single" w:sz="8" w:space="0" w:color="auto"/>
            </w:tcBorders>
            <w:vAlign w:val="center"/>
            <w:hideMark/>
          </w:tcPr>
          <w:p w14:paraId="7E89151B" w14:textId="77777777" w:rsidR="00EB09AB" w:rsidRPr="00B634A1" w:rsidRDefault="00EB09AB" w:rsidP="00C9780E">
            <w:pPr>
              <w:jc w:val="center"/>
              <w:rPr>
                <w:rFonts w:ascii="Arial" w:hAnsi="Arial" w:cs="Arial"/>
                <w:sz w:val="20"/>
              </w:rPr>
            </w:pPr>
          </w:p>
        </w:tc>
      </w:tr>
      <w:tr w:rsidR="00EB09AB" w14:paraId="2A70F3FC" w14:textId="77777777" w:rsidTr="00767966">
        <w:trPr>
          <w:trHeight w:val="315"/>
        </w:trPr>
        <w:tc>
          <w:tcPr>
            <w:tcW w:w="1381" w:type="pct"/>
            <w:vMerge/>
            <w:tcBorders>
              <w:top w:val="nil"/>
              <w:left w:val="single" w:sz="8" w:space="0" w:color="auto"/>
              <w:bottom w:val="single" w:sz="8" w:space="0" w:color="auto"/>
              <w:right w:val="single" w:sz="8" w:space="0" w:color="auto"/>
            </w:tcBorders>
            <w:vAlign w:val="center"/>
            <w:hideMark/>
          </w:tcPr>
          <w:p w14:paraId="2F3D93E1" w14:textId="77777777" w:rsidR="00EB09AB" w:rsidRPr="00B634A1" w:rsidRDefault="00EB09AB" w:rsidP="00C9780E">
            <w:pPr>
              <w:jc w:val="center"/>
              <w:rPr>
                <w:rFonts w:ascii="Arial" w:hAnsi="Arial" w:cs="Arial"/>
                <w:sz w:val="20"/>
              </w:rPr>
            </w:pPr>
          </w:p>
        </w:tc>
        <w:tc>
          <w:tcPr>
            <w:tcW w:w="184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5EE000" w14:textId="77777777" w:rsidR="00EB09AB" w:rsidRPr="00B634A1" w:rsidRDefault="00EB09AB" w:rsidP="00C9780E">
            <w:pPr>
              <w:jc w:val="center"/>
              <w:rPr>
                <w:rFonts w:ascii="Arial" w:hAnsi="Arial" w:cs="Arial"/>
                <w:sz w:val="20"/>
              </w:rPr>
            </w:pPr>
            <w:r w:rsidRPr="00B634A1">
              <w:rPr>
                <w:rFonts w:ascii="Arial" w:hAnsi="Arial" w:cs="Arial"/>
                <w:color w:val="000000"/>
                <w:sz w:val="20"/>
              </w:rPr>
              <w:t>Unauthorized release of sensitive information</w:t>
            </w:r>
          </w:p>
        </w:tc>
        <w:tc>
          <w:tcPr>
            <w:tcW w:w="105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C441DC" w14:textId="77777777" w:rsidR="00EB09AB" w:rsidRPr="00B634A1" w:rsidRDefault="00EB09AB" w:rsidP="00C9780E">
            <w:pPr>
              <w:jc w:val="center"/>
              <w:rPr>
                <w:rFonts w:ascii="Arial" w:hAnsi="Arial" w:cs="Arial"/>
                <w:sz w:val="20"/>
              </w:rPr>
            </w:pPr>
            <w:r w:rsidRPr="00B634A1">
              <w:rPr>
                <w:rFonts w:ascii="Arial" w:hAnsi="Arial" w:cs="Arial"/>
                <w:color w:val="000000"/>
                <w:sz w:val="20"/>
              </w:rPr>
              <w:t>Moderate (2)</w:t>
            </w:r>
          </w:p>
        </w:tc>
        <w:tc>
          <w:tcPr>
            <w:tcW w:w="718" w:type="pct"/>
            <w:vMerge/>
            <w:tcBorders>
              <w:top w:val="nil"/>
              <w:left w:val="nil"/>
              <w:bottom w:val="single" w:sz="8" w:space="0" w:color="000000"/>
              <w:right w:val="single" w:sz="8" w:space="0" w:color="auto"/>
            </w:tcBorders>
            <w:vAlign w:val="center"/>
            <w:hideMark/>
          </w:tcPr>
          <w:p w14:paraId="761F50F0" w14:textId="77777777" w:rsidR="00EB09AB" w:rsidRPr="00B634A1" w:rsidRDefault="00EB09AB" w:rsidP="00C9780E">
            <w:pPr>
              <w:jc w:val="center"/>
              <w:rPr>
                <w:rFonts w:ascii="Arial" w:hAnsi="Arial" w:cs="Arial"/>
                <w:sz w:val="20"/>
              </w:rPr>
            </w:pPr>
          </w:p>
        </w:tc>
      </w:tr>
      <w:tr w:rsidR="00EB09AB" w14:paraId="53EF9747" w14:textId="77777777" w:rsidTr="00767966">
        <w:trPr>
          <w:trHeight w:val="315"/>
        </w:trPr>
        <w:tc>
          <w:tcPr>
            <w:tcW w:w="1381" w:type="pct"/>
            <w:vMerge/>
            <w:tcBorders>
              <w:top w:val="nil"/>
              <w:left w:val="single" w:sz="8" w:space="0" w:color="auto"/>
              <w:bottom w:val="single" w:sz="8" w:space="0" w:color="auto"/>
              <w:right w:val="single" w:sz="8" w:space="0" w:color="auto"/>
            </w:tcBorders>
            <w:vAlign w:val="center"/>
            <w:hideMark/>
          </w:tcPr>
          <w:p w14:paraId="4A4CDA7F" w14:textId="77777777" w:rsidR="00EB09AB" w:rsidRPr="00B634A1" w:rsidRDefault="00EB09AB" w:rsidP="00C9780E">
            <w:pPr>
              <w:jc w:val="center"/>
              <w:rPr>
                <w:rFonts w:ascii="Arial" w:hAnsi="Arial" w:cs="Arial"/>
                <w:sz w:val="20"/>
              </w:rPr>
            </w:pPr>
          </w:p>
        </w:tc>
        <w:tc>
          <w:tcPr>
            <w:tcW w:w="184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670CB6" w14:textId="77777777" w:rsidR="00EB09AB" w:rsidRPr="00B634A1" w:rsidRDefault="00EB09AB" w:rsidP="00C9780E">
            <w:pPr>
              <w:jc w:val="center"/>
              <w:rPr>
                <w:rFonts w:ascii="Arial" w:hAnsi="Arial" w:cs="Arial"/>
                <w:sz w:val="20"/>
              </w:rPr>
            </w:pPr>
            <w:r w:rsidRPr="00B634A1">
              <w:rPr>
                <w:rFonts w:ascii="Arial" w:hAnsi="Arial" w:cs="Arial"/>
                <w:color w:val="000000"/>
                <w:sz w:val="20"/>
              </w:rPr>
              <w:t>Personal safety</w:t>
            </w:r>
          </w:p>
        </w:tc>
        <w:tc>
          <w:tcPr>
            <w:tcW w:w="105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5F5C09" w14:textId="77777777" w:rsidR="00EB09AB" w:rsidRPr="00B634A1" w:rsidRDefault="00EB09AB" w:rsidP="00C9780E">
            <w:pPr>
              <w:jc w:val="center"/>
              <w:rPr>
                <w:rFonts w:ascii="Arial" w:hAnsi="Arial" w:cs="Arial"/>
                <w:sz w:val="20"/>
              </w:rPr>
            </w:pPr>
            <w:r w:rsidRPr="00B634A1">
              <w:rPr>
                <w:rFonts w:ascii="Arial" w:hAnsi="Arial" w:cs="Arial"/>
                <w:color w:val="000000"/>
                <w:sz w:val="20"/>
              </w:rPr>
              <w:t>N/A</w:t>
            </w:r>
          </w:p>
        </w:tc>
        <w:tc>
          <w:tcPr>
            <w:tcW w:w="718" w:type="pct"/>
            <w:vMerge/>
            <w:tcBorders>
              <w:top w:val="nil"/>
              <w:left w:val="nil"/>
              <w:bottom w:val="single" w:sz="8" w:space="0" w:color="000000"/>
              <w:right w:val="single" w:sz="8" w:space="0" w:color="auto"/>
            </w:tcBorders>
            <w:vAlign w:val="center"/>
            <w:hideMark/>
          </w:tcPr>
          <w:p w14:paraId="0A5AAEC6" w14:textId="77777777" w:rsidR="00EB09AB" w:rsidRPr="00B634A1" w:rsidRDefault="00EB09AB" w:rsidP="00C9780E">
            <w:pPr>
              <w:jc w:val="center"/>
              <w:rPr>
                <w:rFonts w:ascii="Arial" w:hAnsi="Arial" w:cs="Arial"/>
                <w:sz w:val="20"/>
              </w:rPr>
            </w:pPr>
          </w:p>
        </w:tc>
      </w:tr>
      <w:tr w:rsidR="00EB09AB" w14:paraId="0A8E2EF3" w14:textId="77777777" w:rsidTr="00767966">
        <w:trPr>
          <w:trHeight w:val="630"/>
        </w:trPr>
        <w:tc>
          <w:tcPr>
            <w:tcW w:w="1381" w:type="pct"/>
            <w:vMerge/>
            <w:tcBorders>
              <w:top w:val="nil"/>
              <w:left w:val="single" w:sz="8" w:space="0" w:color="auto"/>
              <w:bottom w:val="single" w:sz="8" w:space="0" w:color="auto"/>
              <w:right w:val="single" w:sz="8" w:space="0" w:color="auto"/>
            </w:tcBorders>
            <w:vAlign w:val="center"/>
            <w:hideMark/>
          </w:tcPr>
          <w:p w14:paraId="298B6539" w14:textId="77777777" w:rsidR="00EB09AB" w:rsidRPr="00B634A1" w:rsidRDefault="00EB09AB" w:rsidP="00C9780E">
            <w:pPr>
              <w:jc w:val="center"/>
              <w:rPr>
                <w:rFonts w:ascii="Arial" w:hAnsi="Arial" w:cs="Arial"/>
                <w:sz w:val="20"/>
              </w:rPr>
            </w:pPr>
          </w:p>
        </w:tc>
        <w:tc>
          <w:tcPr>
            <w:tcW w:w="184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B6FACB" w14:textId="77777777" w:rsidR="00EB09AB" w:rsidRPr="00B634A1" w:rsidRDefault="00EB09AB" w:rsidP="00C9780E">
            <w:pPr>
              <w:jc w:val="center"/>
              <w:rPr>
                <w:rFonts w:ascii="Arial" w:hAnsi="Arial" w:cs="Arial"/>
                <w:sz w:val="20"/>
              </w:rPr>
            </w:pPr>
            <w:r w:rsidRPr="00B634A1">
              <w:rPr>
                <w:rFonts w:ascii="Arial" w:hAnsi="Arial" w:cs="Arial"/>
                <w:color w:val="000000"/>
                <w:sz w:val="20"/>
              </w:rPr>
              <w:t>Civil or criminal violations</w:t>
            </w:r>
          </w:p>
        </w:tc>
        <w:tc>
          <w:tcPr>
            <w:tcW w:w="105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C03BB2" w14:textId="77777777" w:rsidR="00EB09AB" w:rsidRPr="00B634A1" w:rsidRDefault="00EB09AB" w:rsidP="00C9780E">
            <w:pPr>
              <w:jc w:val="center"/>
              <w:rPr>
                <w:rFonts w:ascii="Arial" w:hAnsi="Arial" w:cs="Arial"/>
                <w:sz w:val="20"/>
              </w:rPr>
            </w:pPr>
            <w:r w:rsidRPr="00B634A1">
              <w:rPr>
                <w:rFonts w:ascii="Arial" w:hAnsi="Arial" w:cs="Arial"/>
                <w:color w:val="000000"/>
                <w:sz w:val="20"/>
              </w:rPr>
              <w:t>Moderate (2)</w:t>
            </w:r>
          </w:p>
        </w:tc>
        <w:tc>
          <w:tcPr>
            <w:tcW w:w="718" w:type="pct"/>
            <w:vMerge/>
            <w:tcBorders>
              <w:top w:val="nil"/>
              <w:left w:val="nil"/>
              <w:bottom w:val="single" w:sz="8" w:space="0" w:color="000000"/>
              <w:right w:val="single" w:sz="8" w:space="0" w:color="auto"/>
            </w:tcBorders>
            <w:vAlign w:val="center"/>
            <w:hideMark/>
          </w:tcPr>
          <w:p w14:paraId="52BF28D4" w14:textId="77777777" w:rsidR="00EB09AB" w:rsidRPr="00B634A1" w:rsidRDefault="00EB09AB" w:rsidP="00C9780E">
            <w:pPr>
              <w:jc w:val="center"/>
              <w:rPr>
                <w:rFonts w:ascii="Arial" w:hAnsi="Arial" w:cs="Arial"/>
                <w:sz w:val="20"/>
              </w:rPr>
            </w:pPr>
          </w:p>
        </w:tc>
      </w:tr>
      <w:tr w:rsidR="00EB09AB" w14:paraId="167CFBA6" w14:textId="77777777" w:rsidTr="00767966">
        <w:trPr>
          <w:trHeight w:val="630"/>
        </w:trPr>
        <w:tc>
          <w:tcPr>
            <w:tcW w:w="1381"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BABE344" w14:textId="77777777" w:rsidR="00EB09AB" w:rsidRPr="00B634A1" w:rsidRDefault="00EB09AB" w:rsidP="00C9780E">
            <w:pPr>
              <w:jc w:val="center"/>
              <w:rPr>
                <w:rFonts w:ascii="Arial" w:hAnsi="Arial" w:cs="Arial"/>
                <w:sz w:val="20"/>
              </w:rPr>
            </w:pPr>
            <w:r w:rsidRPr="00B634A1">
              <w:rPr>
                <w:rFonts w:ascii="Arial" w:hAnsi="Arial" w:cs="Arial"/>
                <w:color w:val="000000"/>
                <w:sz w:val="20"/>
              </w:rPr>
              <w:t>Loan Disposition transactions</w:t>
            </w:r>
            <w:r w:rsidRPr="00B634A1">
              <w:rPr>
                <w:rFonts w:ascii="Arial" w:hAnsi="Arial" w:cs="Arial"/>
                <w:color w:val="000000"/>
                <w:sz w:val="20"/>
              </w:rPr>
              <w:br/>
              <w:t>(write-offs, Pay offs, Loan termination)</w:t>
            </w:r>
          </w:p>
        </w:tc>
        <w:tc>
          <w:tcPr>
            <w:tcW w:w="184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3A6A03" w14:textId="77777777" w:rsidR="00EB09AB" w:rsidRPr="00B634A1" w:rsidRDefault="00EB09AB" w:rsidP="00C9780E">
            <w:pPr>
              <w:jc w:val="center"/>
              <w:rPr>
                <w:rFonts w:ascii="Arial" w:hAnsi="Arial" w:cs="Arial"/>
                <w:sz w:val="20"/>
              </w:rPr>
            </w:pPr>
            <w:r w:rsidRPr="00B634A1">
              <w:rPr>
                <w:rFonts w:ascii="Arial" w:hAnsi="Arial" w:cs="Arial"/>
                <w:color w:val="000000"/>
                <w:sz w:val="20"/>
              </w:rPr>
              <w:t>Inconvenience, distress, or damage to standing or reputation</w:t>
            </w:r>
          </w:p>
        </w:tc>
        <w:tc>
          <w:tcPr>
            <w:tcW w:w="105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01EBC7" w14:textId="77777777" w:rsidR="00EB09AB" w:rsidRPr="00B634A1" w:rsidRDefault="00EB09AB" w:rsidP="00C9780E">
            <w:pPr>
              <w:jc w:val="center"/>
              <w:rPr>
                <w:rFonts w:ascii="Arial" w:hAnsi="Arial" w:cs="Arial"/>
                <w:sz w:val="20"/>
              </w:rPr>
            </w:pPr>
            <w:r w:rsidRPr="00B634A1">
              <w:rPr>
                <w:rFonts w:ascii="Arial" w:hAnsi="Arial" w:cs="Arial"/>
                <w:color w:val="000000"/>
                <w:sz w:val="20"/>
              </w:rPr>
              <w:t>Moderate (2)</w:t>
            </w:r>
          </w:p>
        </w:tc>
        <w:tc>
          <w:tcPr>
            <w:tcW w:w="718" w:type="pct"/>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0CBF0059" w14:textId="77777777" w:rsidR="00EB09AB" w:rsidRPr="00B634A1" w:rsidRDefault="00EB09AB" w:rsidP="00C9780E">
            <w:pPr>
              <w:jc w:val="center"/>
              <w:rPr>
                <w:rFonts w:ascii="Arial" w:hAnsi="Arial" w:cs="Arial"/>
                <w:sz w:val="20"/>
              </w:rPr>
            </w:pPr>
            <w:r w:rsidRPr="00B634A1">
              <w:rPr>
                <w:rFonts w:ascii="Arial" w:hAnsi="Arial" w:cs="Arial"/>
                <w:color w:val="000000"/>
                <w:sz w:val="20"/>
              </w:rPr>
              <w:t>2</w:t>
            </w:r>
          </w:p>
        </w:tc>
      </w:tr>
      <w:tr w:rsidR="00EB09AB" w14:paraId="4884A853" w14:textId="77777777" w:rsidTr="00767966">
        <w:trPr>
          <w:trHeight w:val="315"/>
        </w:trPr>
        <w:tc>
          <w:tcPr>
            <w:tcW w:w="1381" w:type="pct"/>
            <w:vMerge/>
            <w:tcBorders>
              <w:top w:val="nil"/>
              <w:left w:val="single" w:sz="8" w:space="0" w:color="auto"/>
              <w:bottom w:val="single" w:sz="8" w:space="0" w:color="auto"/>
              <w:right w:val="single" w:sz="8" w:space="0" w:color="auto"/>
            </w:tcBorders>
            <w:vAlign w:val="center"/>
            <w:hideMark/>
          </w:tcPr>
          <w:p w14:paraId="53CED450" w14:textId="77777777" w:rsidR="00EB09AB" w:rsidRPr="00B634A1" w:rsidRDefault="00EB09AB" w:rsidP="00C9780E">
            <w:pPr>
              <w:jc w:val="center"/>
              <w:rPr>
                <w:rFonts w:ascii="Arial" w:hAnsi="Arial" w:cs="Arial"/>
                <w:sz w:val="20"/>
              </w:rPr>
            </w:pPr>
          </w:p>
        </w:tc>
        <w:tc>
          <w:tcPr>
            <w:tcW w:w="184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B3E611" w14:textId="77777777" w:rsidR="00EB09AB" w:rsidRPr="00B634A1" w:rsidRDefault="00EB09AB" w:rsidP="00C9780E">
            <w:pPr>
              <w:jc w:val="center"/>
              <w:rPr>
                <w:rFonts w:ascii="Arial" w:hAnsi="Arial" w:cs="Arial"/>
                <w:sz w:val="20"/>
              </w:rPr>
            </w:pPr>
            <w:r w:rsidRPr="00B634A1">
              <w:rPr>
                <w:rFonts w:ascii="Arial" w:hAnsi="Arial" w:cs="Arial"/>
                <w:color w:val="000000"/>
                <w:sz w:val="20"/>
              </w:rPr>
              <w:t>Financial loss or agency liability</w:t>
            </w:r>
          </w:p>
        </w:tc>
        <w:tc>
          <w:tcPr>
            <w:tcW w:w="105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8DEE52" w14:textId="77777777" w:rsidR="00EB09AB" w:rsidRPr="00B634A1" w:rsidRDefault="00EB09AB" w:rsidP="00C9780E">
            <w:pPr>
              <w:jc w:val="center"/>
              <w:rPr>
                <w:rFonts w:ascii="Arial" w:hAnsi="Arial" w:cs="Arial"/>
                <w:sz w:val="20"/>
              </w:rPr>
            </w:pPr>
            <w:r w:rsidRPr="00B634A1">
              <w:rPr>
                <w:rFonts w:ascii="Arial" w:hAnsi="Arial" w:cs="Arial"/>
                <w:color w:val="000000"/>
                <w:sz w:val="20"/>
              </w:rPr>
              <w:t>Moderate (2)</w:t>
            </w:r>
          </w:p>
        </w:tc>
        <w:tc>
          <w:tcPr>
            <w:tcW w:w="718" w:type="pct"/>
            <w:vMerge/>
            <w:tcBorders>
              <w:top w:val="nil"/>
              <w:left w:val="nil"/>
              <w:bottom w:val="single" w:sz="8" w:space="0" w:color="000000"/>
              <w:right w:val="single" w:sz="8" w:space="0" w:color="auto"/>
            </w:tcBorders>
            <w:vAlign w:val="center"/>
            <w:hideMark/>
          </w:tcPr>
          <w:p w14:paraId="6FFC98F3" w14:textId="77777777" w:rsidR="00EB09AB" w:rsidRPr="00B634A1" w:rsidRDefault="00EB09AB" w:rsidP="00C9780E">
            <w:pPr>
              <w:jc w:val="center"/>
              <w:rPr>
                <w:rFonts w:ascii="Arial" w:hAnsi="Arial" w:cs="Arial"/>
                <w:sz w:val="20"/>
              </w:rPr>
            </w:pPr>
          </w:p>
        </w:tc>
      </w:tr>
      <w:tr w:rsidR="00EB09AB" w14:paraId="27DECEE5" w14:textId="77777777" w:rsidTr="00767966">
        <w:trPr>
          <w:trHeight w:val="315"/>
        </w:trPr>
        <w:tc>
          <w:tcPr>
            <w:tcW w:w="1381" w:type="pct"/>
            <w:vMerge/>
            <w:tcBorders>
              <w:top w:val="nil"/>
              <w:left w:val="single" w:sz="8" w:space="0" w:color="auto"/>
              <w:bottom w:val="single" w:sz="8" w:space="0" w:color="auto"/>
              <w:right w:val="single" w:sz="8" w:space="0" w:color="auto"/>
            </w:tcBorders>
            <w:vAlign w:val="center"/>
            <w:hideMark/>
          </w:tcPr>
          <w:p w14:paraId="243A5058" w14:textId="77777777" w:rsidR="00EB09AB" w:rsidRPr="00B634A1" w:rsidRDefault="00EB09AB" w:rsidP="00C9780E">
            <w:pPr>
              <w:jc w:val="center"/>
              <w:rPr>
                <w:rFonts w:ascii="Arial" w:hAnsi="Arial" w:cs="Arial"/>
                <w:sz w:val="20"/>
              </w:rPr>
            </w:pPr>
          </w:p>
        </w:tc>
        <w:tc>
          <w:tcPr>
            <w:tcW w:w="184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2911CA" w14:textId="77777777" w:rsidR="00EB09AB" w:rsidRPr="00B634A1" w:rsidRDefault="00EB09AB" w:rsidP="00C9780E">
            <w:pPr>
              <w:jc w:val="center"/>
              <w:rPr>
                <w:rFonts w:ascii="Arial" w:hAnsi="Arial" w:cs="Arial"/>
                <w:sz w:val="20"/>
              </w:rPr>
            </w:pPr>
            <w:r w:rsidRPr="00B634A1">
              <w:rPr>
                <w:rFonts w:ascii="Arial" w:hAnsi="Arial" w:cs="Arial"/>
                <w:color w:val="000000"/>
                <w:sz w:val="20"/>
              </w:rPr>
              <w:t>Harm to agency programs or public interests</w:t>
            </w:r>
          </w:p>
        </w:tc>
        <w:tc>
          <w:tcPr>
            <w:tcW w:w="105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9C59B5" w14:textId="77777777" w:rsidR="00EB09AB" w:rsidRPr="00B634A1" w:rsidRDefault="00EB09AB" w:rsidP="00C9780E">
            <w:pPr>
              <w:jc w:val="center"/>
              <w:rPr>
                <w:rFonts w:ascii="Arial" w:hAnsi="Arial" w:cs="Arial"/>
                <w:sz w:val="20"/>
              </w:rPr>
            </w:pPr>
            <w:r w:rsidRPr="00B634A1">
              <w:rPr>
                <w:rFonts w:ascii="Arial" w:hAnsi="Arial" w:cs="Arial"/>
                <w:color w:val="000000"/>
                <w:sz w:val="20"/>
              </w:rPr>
              <w:t>Moderate (2)</w:t>
            </w:r>
          </w:p>
        </w:tc>
        <w:tc>
          <w:tcPr>
            <w:tcW w:w="718" w:type="pct"/>
            <w:vMerge/>
            <w:tcBorders>
              <w:top w:val="nil"/>
              <w:left w:val="nil"/>
              <w:bottom w:val="single" w:sz="8" w:space="0" w:color="000000"/>
              <w:right w:val="single" w:sz="8" w:space="0" w:color="auto"/>
            </w:tcBorders>
            <w:vAlign w:val="center"/>
            <w:hideMark/>
          </w:tcPr>
          <w:p w14:paraId="4F2A612D" w14:textId="77777777" w:rsidR="00EB09AB" w:rsidRPr="00B634A1" w:rsidRDefault="00EB09AB" w:rsidP="00C9780E">
            <w:pPr>
              <w:jc w:val="center"/>
              <w:rPr>
                <w:rFonts w:ascii="Arial" w:hAnsi="Arial" w:cs="Arial"/>
                <w:sz w:val="20"/>
              </w:rPr>
            </w:pPr>
          </w:p>
        </w:tc>
      </w:tr>
      <w:tr w:rsidR="00EB09AB" w14:paraId="40489E4D" w14:textId="77777777" w:rsidTr="00767966">
        <w:trPr>
          <w:trHeight w:val="315"/>
        </w:trPr>
        <w:tc>
          <w:tcPr>
            <w:tcW w:w="1381" w:type="pct"/>
            <w:vMerge/>
            <w:tcBorders>
              <w:top w:val="nil"/>
              <w:left w:val="single" w:sz="8" w:space="0" w:color="auto"/>
              <w:bottom w:val="single" w:sz="8" w:space="0" w:color="auto"/>
              <w:right w:val="single" w:sz="8" w:space="0" w:color="auto"/>
            </w:tcBorders>
            <w:vAlign w:val="center"/>
            <w:hideMark/>
          </w:tcPr>
          <w:p w14:paraId="29B3EEF9" w14:textId="77777777" w:rsidR="00EB09AB" w:rsidRPr="00B634A1" w:rsidRDefault="00EB09AB" w:rsidP="00C9780E">
            <w:pPr>
              <w:jc w:val="center"/>
              <w:rPr>
                <w:rFonts w:ascii="Arial" w:hAnsi="Arial" w:cs="Arial"/>
                <w:sz w:val="20"/>
              </w:rPr>
            </w:pPr>
          </w:p>
        </w:tc>
        <w:tc>
          <w:tcPr>
            <w:tcW w:w="184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E3A0BE" w14:textId="77777777" w:rsidR="00EB09AB" w:rsidRPr="00B634A1" w:rsidRDefault="00EB09AB" w:rsidP="00C9780E">
            <w:pPr>
              <w:jc w:val="center"/>
              <w:rPr>
                <w:rFonts w:ascii="Arial" w:hAnsi="Arial" w:cs="Arial"/>
                <w:sz w:val="20"/>
              </w:rPr>
            </w:pPr>
            <w:r w:rsidRPr="00B634A1">
              <w:rPr>
                <w:rFonts w:ascii="Arial" w:hAnsi="Arial" w:cs="Arial"/>
                <w:color w:val="000000"/>
                <w:sz w:val="20"/>
              </w:rPr>
              <w:t>Unauthorized release of sensitive information</w:t>
            </w:r>
          </w:p>
        </w:tc>
        <w:tc>
          <w:tcPr>
            <w:tcW w:w="105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9A9482" w14:textId="77777777" w:rsidR="00EB09AB" w:rsidRPr="00B634A1" w:rsidRDefault="00EB09AB" w:rsidP="00C9780E">
            <w:pPr>
              <w:jc w:val="center"/>
              <w:rPr>
                <w:rFonts w:ascii="Arial" w:hAnsi="Arial" w:cs="Arial"/>
                <w:sz w:val="20"/>
              </w:rPr>
            </w:pPr>
            <w:r w:rsidRPr="00B634A1">
              <w:rPr>
                <w:rFonts w:ascii="Arial" w:hAnsi="Arial" w:cs="Arial"/>
                <w:color w:val="000000"/>
                <w:sz w:val="20"/>
              </w:rPr>
              <w:t>Moderate (2)</w:t>
            </w:r>
          </w:p>
        </w:tc>
        <w:tc>
          <w:tcPr>
            <w:tcW w:w="718" w:type="pct"/>
            <w:vMerge/>
            <w:tcBorders>
              <w:top w:val="nil"/>
              <w:left w:val="nil"/>
              <w:bottom w:val="single" w:sz="8" w:space="0" w:color="000000"/>
              <w:right w:val="single" w:sz="8" w:space="0" w:color="auto"/>
            </w:tcBorders>
            <w:vAlign w:val="center"/>
            <w:hideMark/>
          </w:tcPr>
          <w:p w14:paraId="663FFFE3" w14:textId="77777777" w:rsidR="00EB09AB" w:rsidRPr="00B634A1" w:rsidRDefault="00EB09AB" w:rsidP="00C9780E">
            <w:pPr>
              <w:jc w:val="center"/>
              <w:rPr>
                <w:rFonts w:ascii="Arial" w:hAnsi="Arial" w:cs="Arial"/>
                <w:sz w:val="20"/>
              </w:rPr>
            </w:pPr>
          </w:p>
        </w:tc>
      </w:tr>
      <w:tr w:rsidR="00EB09AB" w14:paraId="430C1728" w14:textId="77777777" w:rsidTr="00767966">
        <w:trPr>
          <w:trHeight w:val="315"/>
        </w:trPr>
        <w:tc>
          <w:tcPr>
            <w:tcW w:w="1381" w:type="pct"/>
            <w:vMerge/>
            <w:tcBorders>
              <w:top w:val="nil"/>
              <w:left w:val="single" w:sz="8" w:space="0" w:color="auto"/>
              <w:bottom w:val="single" w:sz="8" w:space="0" w:color="auto"/>
              <w:right w:val="single" w:sz="8" w:space="0" w:color="auto"/>
            </w:tcBorders>
            <w:vAlign w:val="center"/>
            <w:hideMark/>
          </w:tcPr>
          <w:p w14:paraId="3CEDCCF6" w14:textId="77777777" w:rsidR="00EB09AB" w:rsidRPr="00B634A1" w:rsidRDefault="00EB09AB" w:rsidP="00C9780E">
            <w:pPr>
              <w:jc w:val="center"/>
              <w:rPr>
                <w:rFonts w:ascii="Arial" w:hAnsi="Arial" w:cs="Arial"/>
                <w:sz w:val="20"/>
              </w:rPr>
            </w:pPr>
          </w:p>
        </w:tc>
        <w:tc>
          <w:tcPr>
            <w:tcW w:w="184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DCBCCE" w14:textId="77777777" w:rsidR="00EB09AB" w:rsidRPr="00B634A1" w:rsidRDefault="00EB09AB" w:rsidP="00C9780E">
            <w:pPr>
              <w:jc w:val="center"/>
              <w:rPr>
                <w:rFonts w:ascii="Arial" w:hAnsi="Arial" w:cs="Arial"/>
                <w:sz w:val="20"/>
              </w:rPr>
            </w:pPr>
            <w:r w:rsidRPr="00B634A1">
              <w:rPr>
                <w:rFonts w:ascii="Arial" w:hAnsi="Arial" w:cs="Arial"/>
                <w:color w:val="000000"/>
                <w:sz w:val="20"/>
              </w:rPr>
              <w:t>Personal safety</w:t>
            </w:r>
          </w:p>
        </w:tc>
        <w:tc>
          <w:tcPr>
            <w:tcW w:w="105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43F097" w14:textId="77777777" w:rsidR="00EB09AB" w:rsidRPr="00B634A1" w:rsidRDefault="00EB09AB" w:rsidP="00C9780E">
            <w:pPr>
              <w:jc w:val="center"/>
              <w:rPr>
                <w:rFonts w:ascii="Arial" w:hAnsi="Arial" w:cs="Arial"/>
                <w:sz w:val="20"/>
              </w:rPr>
            </w:pPr>
            <w:r w:rsidRPr="00B634A1">
              <w:rPr>
                <w:rFonts w:ascii="Arial" w:hAnsi="Arial" w:cs="Arial"/>
                <w:color w:val="000000"/>
                <w:sz w:val="20"/>
              </w:rPr>
              <w:t>N/A</w:t>
            </w:r>
          </w:p>
        </w:tc>
        <w:tc>
          <w:tcPr>
            <w:tcW w:w="718" w:type="pct"/>
            <w:vMerge/>
            <w:tcBorders>
              <w:top w:val="nil"/>
              <w:left w:val="nil"/>
              <w:bottom w:val="single" w:sz="8" w:space="0" w:color="000000"/>
              <w:right w:val="single" w:sz="8" w:space="0" w:color="auto"/>
            </w:tcBorders>
            <w:vAlign w:val="center"/>
            <w:hideMark/>
          </w:tcPr>
          <w:p w14:paraId="6D71D52D" w14:textId="77777777" w:rsidR="00EB09AB" w:rsidRPr="00B634A1" w:rsidRDefault="00EB09AB" w:rsidP="00C9780E">
            <w:pPr>
              <w:jc w:val="center"/>
              <w:rPr>
                <w:rFonts w:ascii="Arial" w:hAnsi="Arial" w:cs="Arial"/>
                <w:sz w:val="20"/>
              </w:rPr>
            </w:pPr>
          </w:p>
        </w:tc>
      </w:tr>
      <w:tr w:rsidR="00EB09AB" w14:paraId="6F7D2841" w14:textId="77777777" w:rsidTr="00767966">
        <w:trPr>
          <w:trHeight w:val="315"/>
        </w:trPr>
        <w:tc>
          <w:tcPr>
            <w:tcW w:w="1381" w:type="pct"/>
            <w:vMerge/>
            <w:tcBorders>
              <w:top w:val="nil"/>
              <w:left w:val="single" w:sz="8" w:space="0" w:color="auto"/>
              <w:bottom w:val="single" w:sz="8" w:space="0" w:color="auto"/>
              <w:right w:val="single" w:sz="8" w:space="0" w:color="auto"/>
            </w:tcBorders>
            <w:vAlign w:val="center"/>
            <w:hideMark/>
          </w:tcPr>
          <w:p w14:paraId="41E14474" w14:textId="77777777" w:rsidR="00EB09AB" w:rsidRPr="00B634A1" w:rsidRDefault="00EB09AB" w:rsidP="00C9780E">
            <w:pPr>
              <w:jc w:val="center"/>
              <w:rPr>
                <w:rFonts w:ascii="Arial" w:hAnsi="Arial" w:cs="Arial"/>
                <w:sz w:val="20"/>
              </w:rPr>
            </w:pPr>
          </w:p>
        </w:tc>
        <w:tc>
          <w:tcPr>
            <w:tcW w:w="184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0BF7B2" w14:textId="77777777" w:rsidR="00EB09AB" w:rsidRPr="00B634A1" w:rsidRDefault="00EB09AB" w:rsidP="00C9780E">
            <w:pPr>
              <w:jc w:val="center"/>
              <w:rPr>
                <w:rFonts w:ascii="Arial" w:hAnsi="Arial" w:cs="Arial"/>
                <w:sz w:val="20"/>
              </w:rPr>
            </w:pPr>
            <w:r w:rsidRPr="00B634A1">
              <w:rPr>
                <w:rFonts w:ascii="Arial" w:hAnsi="Arial" w:cs="Arial"/>
                <w:color w:val="000000"/>
                <w:sz w:val="20"/>
              </w:rPr>
              <w:t>Civil or criminal violations</w:t>
            </w:r>
          </w:p>
        </w:tc>
        <w:tc>
          <w:tcPr>
            <w:tcW w:w="105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2A5489" w14:textId="77777777" w:rsidR="00EB09AB" w:rsidRPr="00B634A1" w:rsidRDefault="00EB09AB" w:rsidP="00C9780E">
            <w:pPr>
              <w:jc w:val="center"/>
              <w:rPr>
                <w:rFonts w:ascii="Arial" w:hAnsi="Arial" w:cs="Arial"/>
                <w:sz w:val="20"/>
              </w:rPr>
            </w:pPr>
            <w:r w:rsidRPr="00B634A1">
              <w:rPr>
                <w:rFonts w:ascii="Arial" w:hAnsi="Arial" w:cs="Arial"/>
                <w:color w:val="000000"/>
                <w:sz w:val="20"/>
              </w:rPr>
              <w:t>Moderate (2)</w:t>
            </w:r>
          </w:p>
        </w:tc>
        <w:tc>
          <w:tcPr>
            <w:tcW w:w="718" w:type="pct"/>
            <w:vMerge/>
            <w:tcBorders>
              <w:top w:val="nil"/>
              <w:left w:val="nil"/>
              <w:bottom w:val="single" w:sz="8" w:space="0" w:color="000000"/>
              <w:right w:val="single" w:sz="8" w:space="0" w:color="auto"/>
            </w:tcBorders>
            <w:vAlign w:val="center"/>
            <w:hideMark/>
          </w:tcPr>
          <w:p w14:paraId="4AF9E2C3" w14:textId="77777777" w:rsidR="00EB09AB" w:rsidRPr="00B634A1" w:rsidRDefault="00EB09AB" w:rsidP="00C9780E">
            <w:pPr>
              <w:jc w:val="center"/>
              <w:rPr>
                <w:rFonts w:ascii="Arial" w:hAnsi="Arial" w:cs="Arial"/>
                <w:sz w:val="20"/>
              </w:rPr>
            </w:pPr>
          </w:p>
        </w:tc>
      </w:tr>
      <w:tr w:rsidR="00EB09AB" w14:paraId="610CFED0" w14:textId="77777777" w:rsidTr="00767966">
        <w:trPr>
          <w:trHeight w:val="630"/>
        </w:trPr>
        <w:tc>
          <w:tcPr>
            <w:tcW w:w="1381"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7E4884" w14:textId="77777777" w:rsidR="00EB09AB" w:rsidRPr="00B634A1" w:rsidRDefault="00EB09AB" w:rsidP="00C9780E">
            <w:pPr>
              <w:jc w:val="center"/>
              <w:rPr>
                <w:rFonts w:ascii="Arial" w:hAnsi="Arial" w:cs="Arial"/>
                <w:sz w:val="20"/>
              </w:rPr>
            </w:pPr>
            <w:r w:rsidRPr="00B634A1">
              <w:rPr>
                <w:rFonts w:ascii="Arial" w:hAnsi="Arial" w:cs="Arial"/>
                <w:color w:val="000000"/>
                <w:sz w:val="20"/>
              </w:rPr>
              <w:t>Administrative Processing Transactions</w:t>
            </w:r>
            <w:r w:rsidRPr="00B634A1">
              <w:rPr>
                <w:rFonts w:ascii="Arial" w:hAnsi="Arial" w:cs="Arial"/>
                <w:color w:val="000000"/>
                <w:sz w:val="20"/>
              </w:rPr>
              <w:br/>
              <w:t>(create/authorize users, assign roles, terminate users)</w:t>
            </w:r>
          </w:p>
        </w:tc>
        <w:tc>
          <w:tcPr>
            <w:tcW w:w="184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B0B005" w14:textId="77777777" w:rsidR="00EB09AB" w:rsidRPr="00B634A1" w:rsidRDefault="00EB09AB" w:rsidP="00C9780E">
            <w:pPr>
              <w:jc w:val="center"/>
              <w:rPr>
                <w:rFonts w:ascii="Arial" w:hAnsi="Arial" w:cs="Arial"/>
                <w:sz w:val="20"/>
              </w:rPr>
            </w:pPr>
            <w:r w:rsidRPr="00B634A1">
              <w:rPr>
                <w:rFonts w:ascii="Arial" w:hAnsi="Arial" w:cs="Arial"/>
                <w:color w:val="000000"/>
                <w:sz w:val="20"/>
              </w:rPr>
              <w:t>Inconvenience, distress, or damage to standing or reputation</w:t>
            </w:r>
          </w:p>
        </w:tc>
        <w:tc>
          <w:tcPr>
            <w:tcW w:w="105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5D6EE9" w14:textId="77777777" w:rsidR="00EB09AB" w:rsidRPr="00B634A1" w:rsidRDefault="00EB09AB" w:rsidP="00C9780E">
            <w:pPr>
              <w:jc w:val="center"/>
              <w:rPr>
                <w:rFonts w:ascii="Arial" w:hAnsi="Arial" w:cs="Arial"/>
                <w:sz w:val="20"/>
              </w:rPr>
            </w:pPr>
            <w:r w:rsidRPr="00B634A1">
              <w:rPr>
                <w:rFonts w:ascii="Arial" w:hAnsi="Arial" w:cs="Arial"/>
                <w:color w:val="000000"/>
                <w:sz w:val="20"/>
              </w:rPr>
              <w:t>Moderate (2)</w:t>
            </w:r>
          </w:p>
        </w:tc>
        <w:tc>
          <w:tcPr>
            <w:tcW w:w="718" w:type="pct"/>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267491E0" w14:textId="77777777" w:rsidR="00EB09AB" w:rsidRPr="00B634A1" w:rsidRDefault="00EB09AB" w:rsidP="00C9780E">
            <w:pPr>
              <w:jc w:val="center"/>
              <w:rPr>
                <w:rFonts w:ascii="Arial" w:hAnsi="Arial" w:cs="Arial"/>
                <w:sz w:val="20"/>
              </w:rPr>
            </w:pPr>
            <w:r w:rsidRPr="00B634A1">
              <w:rPr>
                <w:rFonts w:ascii="Arial" w:hAnsi="Arial" w:cs="Arial"/>
                <w:color w:val="000000"/>
                <w:sz w:val="20"/>
              </w:rPr>
              <w:t>2</w:t>
            </w:r>
          </w:p>
        </w:tc>
      </w:tr>
      <w:tr w:rsidR="00EB09AB" w14:paraId="613B2AA3" w14:textId="77777777" w:rsidTr="00767966">
        <w:trPr>
          <w:trHeight w:val="315"/>
        </w:trPr>
        <w:tc>
          <w:tcPr>
            <w:tcW w:w="1381" w:type="pct"/>
            <w:vMerge/>
            <w:tcBorders>
              <w:top w:val="nil"/>
              <w:left w:val="single" w:sz="8" w:space="0" w:color="auto"/>
              <w:bottom w:val="single" w:sz="8" w:space="0" w:color="auto"/>
              <w:right w:val="single" w:sz="8" w:space="0" w:color="auto"/>
            </w:tcBorders>
            <w:vAlign w:val="center"/>
            <w:hideMark/>
          </w:tcPr>
          <w:p w14:paraId="4A98537E" w14:textId="77777777" w:rsidR="00EB09AB" w:rsidRPr="00B634A1" w:rsidRDefault="00EB09AB" w:rsidP="00C9780E">
            <w:pPr>
              <w:jc w:val="center"/>
              <w:rPr>
                <w:rFonts w:ascii="Arial" w:hAnsi="Arial" w:cs="Arial"/>
                <w:sz w:val="20"/>
              </w:rPr>
            </w:pPr>
          </w:p>
        </w:tc>
        <w:tc>
          <w:tcPr>
            <w:tcW w:w="184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C7F21F" w14:textId="77777777" w:rsidR="00EB09AB" w:rsidRPr="00B634A1" w:rsidRDefault="00EB09AB" w:rsidP="00C9780E">
            <w:pPr>
              <w:jc w:val="center"/>
              <w:rPr>
                <w:rFonts w:ascii="Arial" w:hAnsi="Arial" w:cs="Arial"/>
                <w:sz w:val="20"/>
              </w:rPr>
            </w:pPr>
            <w:r w:rsidRPr="00B634A1">
              <w:rPr>
                <w:rFonts w:ascii="Arial" w:hAnsi="Arial" w:cs="Arial"/>
                <w:color w:val="000000"/>
                <w:sz w:val="20"/>
              </w:rPr>
              <w:t>Financial loss or agency liability</w:t>
            </w:r>
          </w:p>
        </w:tc>
        <w:tc>
          <w:tcPr>
            <w:tcW w:w="105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A077F0" w14:textId="77777777" w:rsidR="00EB09AB" w:rsidRPr="00B634A1" w:rsidRDefault="00EB09AB" w:rsidP="00C9780E">
            <w:pPr>
              <w:jc w:val="center"/>
              <w:rPr>
                <w:rFonts w:ascii="Arial" w:hAnsi="Arial" w:cs="Arial"/>
                <w:sz w:val="20"/>
              </w:rPr>
            </w:pPr>
            <w:r w:rsidRPr="00B634A1">
              <w:rPr>
                <w:rFonts w:ascii="Arial" w:hAnsi="Arial" w:cs="Arial"/>
                <w:color w:val="000000"/>
                <w:sz w:val="20"/>
              </w:rPr>
              <w:t>Low (1)</w:t>
            </w:r>
          </w:p>
        </w:tc>
        <w:tc>
          <w:tcPr>
            <w:tcW w:w="718" w:type="pct"/>
            <w:vMerge/>
            <w:tcBorders>
              <w:top w:val="nil"/>
              <w:left w:val="nil"/>
              <w:bottom w:val="single" w:sz="8" w:space="0" w:color="000000"/>
              <w:right w:val="single" w:sz="8" w:space="0" w:color="auto"/>
            </w:tcBorders>
            <w:vAlign w:val="center"/>
            <w:hideMark/>
          </w:tcPr>
          <w:p w14:paraId="24260283" w14:textId="77777777" w:rsidR="00EB09AB" w:rsidRPr="00B634A1" w:rsidRDefault="00EB09AB" w:rsidP="00C9780E">
            <w:pPr>
              <w:rPr>
                <w:rFonts w:ascii="Arial" w:hAnsi="Arial" w:cs="Arial"/>
                <w:sz w:val="20"/>
              </w:rPr>
            </w:pPr>
          </w:p>
        </w:tc>
      </w:tr>
      <w:tr w:rsidR="00EB09AB" w14:paraId="61A79150" w14:textId="77777777" w:rsidTr="00767966">
        <w:trPr>
          <w:trHeight w:val="315"/>
        </w:trPr>
        <w:tc>
          <w:tcPr>
            <w:tcW w:w="1381" w:type="pct"/>
            <w:vMerge/>
            <w:tcBorders>
              <w:top w:val="nil"/>
              <w:left w:val="single" w:sz="8" w:space="0" w:color="auto"/>
              <w:bottom w:val="single" w:sz="8" w:space="0" w:color="auto"/>
              <w:right w:val="single" w:sz="8" w:space="0" w:color="auto"/>
            </w:tcBorders>
            <w:vAlign w:val="center"/>
            <w:hideMark/>
          </w:tcPr>
          <w:p w14:paraId="35DFA142" w14:textId="77777777" w:rsidR="00EB09AB" w:rsidRPr="00B634A1" w:rsidRDefault="00EB09AB" w:rsidP="00C9780E">
            <w:pPr>
              <w:jc w:val="center"/>
              <w:rPr>
                <w:rFonts w:ascii="Arial" w:hAnsi="Arial" w:cs="Arial"/>
                <w:sz w:val="20"/>
              </w:rPr>
            </w:pPr>
          </w:p>
        </w:tc>
        <w:tc>
          <w:tcPr>
            <w:tcW w:w="184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3A25FC" w14:textId="77777777" w:rsidR="00EB09AB" w:rsidRPr="00B634A1" w:rsidRDefault="00EB09AB" w:rsidP="00C9780E">
            <w:pPr>
              <w:jc w:val="center"/>
              <w:rPr>
                <w:rFonts w:ascii="Arial" w:hAnsi="Arial" w:cs="Arial"/>
                <w:sz w:val="20"/>
              </w:rPr>
            </w:pPr>
            <w:r w:rsidRPr="00B634A1">
              <w:rPr>
                <w:rFonts w:ascii="Arial" w:hAnsi="Arial" w:cs="Arial"/>
                <w:color w:val="000000"/>
                <w:sz w:val="20"/>
              </w:rPr>
              <w:t>Harm to agency programs or public interests</w:t>
            </w:r>
          </w:p>
        </w:tc>
        <w:tc>
          <w:tcPr>
            <w:tcW w:w="105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D0198D" w14:textId="77777777" w:rsidR="00EB09AB" w:rsidRPr="00B634A1" w:rsidRDefault="00EB09AB" w:rsidP="00C9780E">
            <w:pPr>
              <w:jc w:val="center"/>
              <w:rPr>
                <w:rFonts w:ascii="Arial" w:hAnsi="Arial" w:cs="Arial"/>
                <w:sz w:val="20"/>
              </w:rPr>
            </w:pPr>
            <w:r w:rsidRPr="00B634A1">
              <w:rPr>
                <w:rFonts w:ascii="Arial" w:hAnsi="Arial" w:cs="Arial"/>
                <w:color w:val="000000"/>
                <w:sz w:val="20"/>
              </w:rPr>
              <w:t>Moderate (2)</w:t>
            </w:r>
          </w:p>
        </w:tc>
        <w:tc>
          <w:tcPr>
            <w:tcW w:w="718" w:type="pct"/>
            <w:vMerge/>
            <w:tcBorders>
              <w:top w:val="nil"/>
              <w:left w:val="nil"/>
              <w:bottom w:val="single" w:sz="8" w:space="0" w:color="000000"/>
              <w:right w:val="single" w:sz="8" w:space="0" w:color="auto"/>
            </w:tcBorders>
            <w:vAlign w:val="center"/>
            <w:hideMark/>
          </w:tcPr>
          <w:p w14:paraId="4E710A5E" w14:textId="77777777" w:rsidR="00EB09AB" w:rsidRPr="00B634A1" w:rsidRDefault="00EB09AB" w:rsidP="00C9780E">
            <w:pPr>
              <w:rPr>
                <w:rFonts w:ascii="Arial" w:hAnsi="Arial" w:cs="Arial"/>
                <w:sz w:val="20"/>
              </w:rPr>
            </w:pPr>
          </w:p>
        </w:tc>
      </w:tr>
      <w:tr w:rsidR="00EB09AB" w14:paraId="40118E12" w14:textId="77777777" w:rsidTr="00767966">
        <w:trPr>
          <w:trHeight w:val="315"/>
        </w:trPr>
        <w:tc>
          <w:tcPr>
            <w:tcW w:w="1381" w:type="pct"/>
            <w:vMerge/>
            <w:tcBorders>
              <w:top w:val="nil"/>
              <w:left w:val="single" w:sz="8" w:space="0" w:color="auto"/>
              <w:bottom w:val="single" w:sz="8" w:space="0" w:color="auto"/>
              <w:right w:val="single" w:sz="8" w:space="0" w:color="auto"/>
            </w:tcBorders>
            <w:vAlign w:val="center"/>
            <w:hideMark/>
          </w:tcPr>
          <w:p w14:paraId="747E89BE" w14:textId="77777777" w:rsidR="00EB09AB" w:rsidRPr="00B634A1" w:rsidRDefault="00EB09AB" w:rsidP="00C9780E">
            <w:pPr>
              <w:jc w:val="center"/>
              <w:rPr>
                <w:rFonts w:ascii="Arial" w:hAnsi="Arial" w:cs="Arial"/>
                <w:sz w:val="20"/>
              </w:rPr>
            </w:pPr>
          </w:p>
        </w:tc>
        <w:tc>
          <w:tcPr>
            <w:tcW w:w="184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773C81" w14:textId="77777777" w:rsidR="00EB09AB" w:rsidRPr="00B634A1" w:rsidRDefault="00EB09AB" w:rsidP="00C9780E">
            <w:pPr>
              <w:jc w:val="center"/>
              <w:rPr>
                <w:rFonts w:ascii="Arial" w:hAnsi="Arial" w:cs="Arial"/>
                <w:sz w:val="20"/>
              </w:rPr>
            </w:pPr>
            <w:r w:rsidRPr="00B634A1">
              <w:rPr>
                <w:rFonts w:ascii="Arial" w:hAnsi="Arial" w:cs="Arial"/>
                <w:color w:val="000000"/>
                <w:sz w:val="20"/>
              </w:rPr>
              <w:t>Unauthorized release of sensitive information</w:t>
            </w:r>
          </w:p>
        </w:tc>
        <w:tc>
          <w:tcPr>
            <w:tcW w:w="105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58EBB8" w14:textId="77777777" w:rsidR="00EB09AB" w:rsidRPr="00B634A1" w:rsidRDefault="00EB09AB" w:rsidP="00C9780E">
            <w:pPr>
              <w:jc w:val="center"/>
              <w:rPr>
                <w:rFonts w:ascii="Arial" w:hAnsi="Arial" w:cs="Arial"/>
                <w:sz w:val="20"/>
              </w:rPr>
            </w:pPr>
            <w:r w:rsidRPr="00B634A1">
              <w:rPr>
                <w:rFonts w:ascii="Arial" w:hAnsi="Arial" w:cs="Arial"/>
                <w:color w:val="000000"/>
                <w:sz w:val="20"/>
              </w:rPr>
              <w:t>Moderate (2)</w:t>
            </w:r>
          </w:p>
        </w:tc>
        <w:tc>
          <w:tcPr>
            <w:tcW w:w="718" w:type="pct"/>
            <w:vMerge/>
            <w:tcBorders>
              <w:top w:val="nil"/>
              <w:left w:val="nil"/>
              <w:bottom w:val="single" w:sz="8" w:space="0" w:color="000000"/>
              <w:right w:val="single" w:sz="8" w:space="0" w:color="auto"/>
            </w:tcBorders>
            <w:vAlign w:val="center"/>
            <w:hideMark/>
          </w:tcPr>
          <w:p w14:paraId="0057B6EF" w14:textId="77777777" w:rsidR="00EB09AB" w:rsidRPr="00B634A1" w:rsidRDefault="00EB09AB" w:rsidP="00C9780E">
            <w:pPr>
              <w:rPr>
                <w:rFonts w:ascii="Arial" w:hAnsi="Arial" w:cs="Arial"/>
                <w:sz w:val="20"/>
              </w:rPr>
            </w:pPr>
          </w:p>
        </w:tc>
      </w:tr>
      <w:tr w:rsidR="00EB09AB" w14:paraId="09E0A23F" w14:textId="77777777" w:rsidTr="00767966">
        <w:trPr>
          <w:trHeight w:val="315"/>
        </w:trPr>
        <w:tc>
          <w:tcPr>
            <w:tcW w:w="1381" w:type="pct"/>
            <w:vMerge/>
            <w:tcBorders>
              <w:top w:val="nil"/>
              <w:left w:val="single" w:sz="8" w:space="0" w:color="auto"/>
              <w:bottom w:val="single" w:sz="8" w:space="0" w:color="auto"/>
              <w:right w:val="single" w:sz="8" w:space="0" w:color="auto"/>
            </w:tcBorders>
            <w:vAlign w:val="center"/>
            <w:hideMark/>
          </w:tcPr>
          <w:p w14:paraId="7C841890" w14:textId="77777777" w:rsidR="00EB09AB" w:rsidRPr="00B634A1" w:rsidRDefault="00EB09AB" w:rsidP="00C9780E">
            <w:pPr>
              <w:jc w:val="center"/>
              <w:rPr>
                <w:rFonts w:ascii="Arial" w:hAnsi="Arial" w:cs="Arial"/>
                <w:sz w:val="20"/>
              </w:rPr>
            </w:pPr>
          </w:p>
        </w:tc>
        <w:tc>
          <w:tcPr>
            <w:tcW w:w="184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AF343C" w14:textId="77777777" w:rsidR="00EB09AB" w:rsidRPr="00B634A1" w:rsidRDefault="00EB09AB" w:rsidP="00C9780E">
            <w:pPr>
              <w:jc w:val="center"/>
              <w:rPr>
                <w:rFonts w:ascii="Arial" w:hAnsi="Arial" w:cs="Arial"/>
                <w:sz w:val="20"/>
              </w:rPr>
            </w:pPr>
            <w:r w:rsidRPr="00B634A1">
              <w:rPr>
                <w:rFonts w:ascii="Arial" w:hAnsi="Arial" w:cs="Arial"/>
                <w:color w:val="000000"/>
                <w:sz w:val="20"/>
              </w:rPr>
              <w:t>Personal safety</w:t>
            </w:r>
          </w:p>
        </w:tc>
        <w:tc>
          <w:tcPr>
            <w:tcW w:w="105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73DF9A" w14:textId="77777777" w:rsidR="00EB09AB" w:rsidRPr="00B634A1" w:rsidRDefault="00EB09AB" w:rsidP="00C9780E">
            <w:pPr>
              <w:jc w:val="center"/>
              <w:rPr>
                <w:rFonts w:ascii="Arial" w:hAnsi="Arial" w:cs="Arial"/>
                <w:sz w:val="20"/>
              </w:rPr>
            </w:pPr>
            <w:r w:rsidRPr="00B634A1">
              <w:rPr>
                <w:rFonts w:ascii="Arial" w:hAnsi="Arial" w:cs="Arial"/>
                <w:color w:val="000000"/>
                <w:sz w:val="20"/>
              </w:rPr>
              <w:t>N/A</w:t>
            </w:r>
          </w:p>
        </w:tc>
        <w:tc>
          <w:tcPr>
            <w:tcW w:w="718" w:type="pct"/>
            <w:vMerge/>
            <w:tcBorders>
              <w:top w:val="nil"/>
              <w:left w:val="nil"/>
              <w:bottom w:val="single" w:sz="8" w:space="0" w:color="000000"/>
              <w:right w:val="single" w:sz="8" w:space="0" w:color="auto"/>
            </w:tcBorders>
            <w:vAlign w:val="center"/>
            <w:hideMark/>
          </w:tcPr>
          <w:p w14:paraId="6655EFE2" w14:textId="77777777" w:rsidR="00EB09AB" w:rsidRPr="00B634A1" w:rsidRDefault="00EB09AB" w:rsidP="00C9780E">
            <w:pPr>
              <w:rPr>
                <w:rFonts w:ascii="Arial" w:hAnsi="Arial" w:cs="Arial"/>
                <w:sz w:val="20"/>
              </w:rPr>
            </w:pPr>
          </w:p>
        </w:tc>
      </w:tr>
      <w:tr w:rsidR="00EB09AB" w14:paraId="7D4EDA04" w14:textId="77777777" w:rsidTr="00767966">
        <w:trPr>
          <w:trHeight w:val="315"/>
        </w:trPr>
        <w:tc>
          <w:tcPr>
            <w:tcW w:w="1381" w:type="pct"/>
            <w:vMerge/>
            <w:tcBorders>
              <w:top w:val="nil"/>
              <w:left w:val="single" w:sz="8" w:space="0" w:color="auto"/>
              <w:bottom w:val="single" w:sz="8" w:space="0" w:color="auto"/>
              <w:right w:val="single" w:sz="8" w:space="0" w:color="auto"/>
            </w:tcBorders>
            <w:vAlign w:val="center"/>
            <w:hideMark/>
          </w:tcPr>
          <w:p w14:paraId="09BD0902" w14:textId="77777777" w:rsidR="00EB09AB" w:rsidRPr="00B634A1" w:rsidRDefault="00EB09AB" w:rsidP="00C9780E">
            <w:pPr>
              <w:jc w:val="center"/>
              <w:rPr>
                <w:rFonts w:ascii="Arial" w:hAnsi="Arial" w:cs="Arial"/>
                <w:sz w:val="20"/>
              </w:rPr>
            </w:pPr>
          </w:p>
        </w:tc>
        <w:tc>
          <w:tcPr>
            <w:tcW w:w="184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0F3518" w14:textId="77777777" w:rsidR="00EB09AB" w:rsidRPr="00B634A1" w:rsidRDefault="00EB09AB" w:rsidP="00C9780E">
            <w:pPr>
              <w:jc w:val="center"/>
              <w:rPr>
                <w:rFonts w:ascii="Arial" w:hAnsi="Arial" w:cs="Arial"/>
                <w:sz w:val="20"/>
              </w:rPr>
            </w:pPr>
            <w:r w:rsidRPr="00B634A1">
              <w:rPr>
                <w:rFonts w:ascii="Arial" w:hAnsi="Arial" w:cs="Arial"/>
                <w:color w:val="000000"/>
                <w:sz w:val="20"/>
              </w:rPr>
              <w:t>Civil or criminal violations</w:t>
            </w:r>
          </w:p>
        </w:tc>
        <w:tc>
          <w:tcPr>
            <w:tcW w:w="105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74A95E" w14:textId="77777777" w:rsidR="00EB09AB" w:rsidRPr="00B634A1" w:rsidRDefault="00EB09AB" w:rsidP="00C9780E">
            <w:pPr>
              <w:jc w:val="center"/>
              <w:rPr>
                <w:rFonts w:ascii="Arial" w:hAnsi="Arial" w:cs="Arial"/>
                <w:sz w:val="20"/>
              </w:rPr>
            </w:pPr>
            <w:r w:rsidRPr="00B634A1">
              <w:rPr>
                <w:rFonts w:ascii="Arial" w:hAnsi="Arial" w:cs="Arial"/>
                <w:color w:val="000000"/>
                <w:sz w:val="20"/>
              </w:rPr>
              <w:t>Low (1)</w:t>
            </w:r>
          </w:p>
        </w:tc>
        <w:tc>
          <w:tcPr>
            <w:tcW w:w="718" w:type="pct"/>
            <w:vMerge/>
            <w:tcBorders>
              <w:top w:val="nil"/>
              <w:left w:val="nil"/>
              <w:bottom w:val="single" w:sz="8" w:space="0" w:color="000000"/>
              <w:right w:val="single" w:sz="8" w:space="0" w:color="auto"/>
            </w:tcBorders>
            <w:vAlign w:val="center"/>
            <w:hideMark/>
          </w:tcPr>
          <w:p w14:paraId="04925837" w14:textId="77777777" w:rsidR="00EB09AB" w:rsidRPr="00B634A1" w:rsidRDefault="00EB09AB" w:rsidP="00C9780E">
            <w:pPr>
              <w:rPr>
                <w:rFonts w:ascii="Arial" w:hAnsi="Arial" w:cs="Arial"/>
                <w:sz w:val="20"/>
              </w:rPr>
            </w:pPr>
          </w:p>
        </w:tc>
      </w:tr>
    </w:tbl>
    <w:p w14:paraId="70566612" w14:textId="0915D6E7" w:rsidR="00EB09AB" w:rsidRPr="00E92CA3" w:rsidRDefault="00EB09AB" w:rsidP="00D7509B">
      <w:pPr>
        <w:rPr>
          <w:color w:val="1F497D"/>
        </w:rPr>
      </w:pPr>
      <w:bookmarkStart w:id="230" w:name="_Table_1.1"/>
      <w:bookmarkEnd w:id="230"/>
    </w:p>
    <w:sectPr w:rsidR="00EB09AB" w:rsidRPr="00E92CA3" w:rsidSect="00D7509B">
      <w:headerReference w:type="default" r:id="rId44"/>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F88CA9" w14:textId="77777777" w:rsidR="006746D3" w:rsidRDefault="006746D3">
      <w:r>
        <w:separator/>
      </w:r>
    </w:p>
  </w:endnote>
  <w:endnote w:type="continuationSeparator" w:id="0">
    <w:p w14:paraId="2B62CF18" w14:textId="77777777" w:rsidR="006746D3" w:rsidRDefault="006746D3">
      <w:r>
        <w:continuationSeparator/>
      </w:r>
    </w:p>
  </w:endnote>
  <w:endnote w:type="continuationNotice" w:id="1">
    <w:p w14:paraId="551EB43E" w14:textId="77777777" w:rsidR="006746D3" w:rsidRDefault="006746D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6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DF2BCE" w14:textId="34644651" w:rsidR="00D91D43" w:rsidRPr="00A266AE" w:rsidRDefault="00D91D43" w:rsidP="00A266AE">
    <w:pPr>
      <w:pStyle w:val="Footer"/>
      <w:pBdr>
        <w:top w:val="single" w:sz="4" w:space="1" w:color="auto"/>
      </w:pBdr>
      <w:tabs>
        <w:tab w:val="clear" w:pos="8640"/>
        <w:tab w:val="right" w:pos="9360"/>
      </w:tabs>
      <w:jc w:val="left"/>
      <w:rPr>
        <w:rStyle w:val="PageNumber"/>
        <w:rFonts w:ascii="Times New Roman" w:hAnsi="Times New Roman"/>
        <w:sz w:val="20"/>
      </w:rPr>
    </w:pPr>
    <w:r>
      <w:rPr>
        <w:rFonts w:ascii="Times New Roman" w:hAnsi="Times New Roman"/>
        <w:sz w:val="20"/>
        <w:lang w:val="en-US"/>
      </w:rPr>
      <w:t>B2G File Format and Layout</w:t>
    </w:r>
    <w:r w:rsidR="00706908">
      <w:rPr>
        <w:rFonts w:ascii="Times New Roman" w:hAnsi="Times New Roman"/>
        <w:sz w:val="20"/>
        <w:lang w:val="en-US"/>
      </w:rPr>
      <w:t xml:space="preserve"> – HERMIT Release </w:t>
    </w:r>
    <w:r w:rsidR="002B5505">
      <w:rPr>
        <w:rFonts w:ascii="Times New Roman" w:hAnsi="Times New Roman"/>
        <w:sz w:val="20"/>
        <w:lang w:val="en-US"/>
      </w:rPr>
      <w:t>8</w:t>
    </w:r>
    <w:r w:rsidR="00706908">
      <w:rPr>
        <w:rFonts w:ascii="Times New Roman" w:hAnsi="Times New Roman"/>
        <w:sz w:val="20"/>
        <w:lang w:val="en-US"/>
      </w:rPr>
      <w:t>.</w:t>
    </w:r>
    <w:r w:rsidR="002B5505">
      <w:rPr>
        <w:rFonts w:ascii="Times New Roman" w:hAnsi="Times New Roman"/>
        <w:sz w:val="20"/>
        <w:lang w:val="en-US"/>
      </w:rPr>
      <w:t>0</w:t>
    </w:r>
    <w:r w:rsidRPr="00A266AE">
      <w:rPr>
        <w:rFonts w:ascii="Times New Roman" w:hAnsi="Times New Roman"/>
        <w:sz w:val="20"/>
      </w:rPr>
      <w:tab/>
    </w:r>
    <w:r w:rsidRPr="00A266AE">
      <w:rPr>
        <w:rFonts w:ascii="Times New Roman" w:hAnsi="Times New Roman"/>
        <w:sz w:val="20"/>
      </w:rPr>
      <w:tab/>
    </w:r>
    <w:r w:rsidRPr="00A266AE">
      <w:rPr>
        <w:rStyle w:val="PageNumber"/>
        <w:rFonts w:ascii="Times New Roman" w:hAnsi="Times New Roman"/>
        <w:sz w:val="20"/>
      </w:rPr>
      <w:fldChar w:fldCharType="begin"/>
    </w:r>
    <w:r w:rsidRPr="00A266AE">
      <w:rPr>
        <w:rStyle w:val="PageNumber"/>
        <w:rFonts w:ascii="Times New Roman" w:hAnsi="Times New Roman"/>
        <w:sz w:val="20"/>
      </w:rPr>
      <w:instrText xml:space="preserve"> PAGE </w:instrText>
    </w:r>
    <w:r w:rsidRPr="00A266AE">
      <w:rPr>
        <w:rStyle w:val="PageNumber"/>
        <w:rFonts w:ascii="Times New Roman" w:hAnsi="Times New Roman"/>
        <w:sz w:val="20"/>
      </w:rPr>
      <w:fldChar w:fldCharType="separate"/>
    </w:r>
    <w:r>
      <w:rPr>
        <w:rStyle w:val="PageNumber"/>
        <w:rFonts w:ascii="Times New Roman" w:hAnsi="Times New Roman"/>
        <w:noProof/>
        <w:sz w:val="20"/>
      </w:rPr>
      <w:t>2</w:t>
    </w:r>
    <w:r w:rsidRPr="00A266AE">
      <w:rPr>
        <w:rStyle w:val="PageNumber"/>
        <w:rFonts w:ascii="Times New Roman" w:hAnsi="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0A9DC1" w14:textId="77777777" w:rsidR="006746D3" w:rsidRDefault="006746D3">
      <w:r>
        <w:separator/>
      </w:r>
    </w:p>
  </w:footnote>
  <w:footnote w:type="continuationSeparator" w:id="0">
    <w:p w14:paraId="6D88E262" w14:textId="77777777" w:rsidR="006746D3" w:rsidRDefault="006746D3">
      <w:r>
        <w:continuationSeparator/>
      </w:r>
    </w:p>
  </w:footnote>
  <w:footnote w:type="continuationNotice" w:id="1">
    <w:p w14:paraId="38E48B12" w14:textId="77777777" w:rsidR="006746D3" w:rsidRDefault="006746D3">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5BA70" w14:textId="77777777" w:rsidR="00D91D43" w:rsidRPr="008D6AF8" w:rsidRDefault="00D91D43" w:rsidP="008D6AF8">
    <w:pPr>
      <w:pBdr>
        <w:bottom w:val="single" w:sz="6" w:space="1" w:color="000080"/>
      </w:pBdr>
      <w:tabs>
        <w:tab w:val="center" w:pos="4320"/>
        <w:tab w:val="right" w:pos="9360"/>
      </w:tabs>
      <w:spacing w:after="0"/>
      <w:jc w:val="both"/>
      <w:rPr>
        <w:sz w:val="20"/>
      </w:rPr>
    </w:pPr>
    <w:r w:rsidRPr="00C8567E">
      <w:rPr>
        <w:rFonts w:ascii="Arial" w:hAnsi="Arial"/>
        <w:sz w:val="18"/>
        <w:szCs w:val="18"/>
      </w:rPr>
      <w:tab/>
    </w:r>
    <w:r>
      <w:rPr>
        <w:rFonts w:ascii="Arial" w:hAnsi="Arial"/>
        <w:sz w:val="18"/>
        <w:szCs w:val="18"/>
      </w:rPr>
      <w:tab/>
    </w:r>
    <w:r>
      <w:rPr>
        <w:sz w:val="20"/>
      </w:rPr>
      <w:t>Revision History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6A1F1" w14:textId="77777777" w:rsidR="00D91D43" w:rsidRPr="008D6AF8" w:rsidRDefault="00D91D43" w:rsidP="008D6AF8">
    <w:pPr>
      <w:pBdr>
        <w:bottom w:val="single" w:sz="6" w:space="1" w:color="000080"/>
      </w:pBdr>
      <w:tabs>
        <w:tab w:val="center" w:pos="4320"/>
        <w:tab w:val="right" w:pos="9360"/>
      </w:tabs>
      <w:spacing w:after="0"/>
      <w:jc w:val="both"/>
      <w:rPr>
        <w:sz w:val="20"/>
      </w:rPr>
    </w:pPr>
    <w:r w:rsidRPr="00C8567E">
      <w:rPr>
        <w:rFonts w:ascii="Arial" w:hAnsi="Arial"/>
        <w:sz w:val="18"/>
        <w:szCs w:val="18"/>
      </w:rPr>
      <w:tab/>
    </w:r>
    <w:r>
      <w:rPr>
        <w:rFonts w:ascii="Arial" w:hAnsi="Arial"/>
        <w:sz w:val="18"/>
        <w:szCs w:val="18"/>
      </w:rPr>
      <w:tab/>
    </w:r>
    <w:r w:rsidRPr="0002495B">
      <w:rPr>
        <w:sz w:val="20"/>
      </w:rPr>
      <w:t>Table of Contents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EE4B2" w14:textId="77777777" w:rsidR="00D91D43" w:rsidRPr="001C32EE" w:rsidRDefault="00D91D43" w:rsidP="001C32EE">
    <w:pPr>
      <w:pStyle w:val="Header"/>
      <w:pBdr>
        <w:bottom w:val="single" w:sz="6" w:space="1" w:color="auto"/>
      </w:pBdr>
      <w:tabs>
        <w:tab w:val="clear" w:pos="8640"/>
        <w:tab w:val="left" w:pos="5176"/>
        <w:tab w:val="right" w:pos="9360"/>
      </w:tabs>
    </w:pPr>
    <w:r w:rsidRPr="00C8567E">
      <w:rPr>
        <w:rFonts w:ascii="Arial" w:hAnsi="Arial"/>
        <w:sz w:val="18"/>
        <w:szCs w:val="18"/>
      </w:rPr>
      <w:tab/>
    </w:r>
    <w:r>
      <w:rPr>
        <w:rFonts w:ascii="Arial" w:hAnsi="Arial"/>
        <w:sz w:val="18"/>
        <w:szCs w:val="18"/>
      </w:rPr>
      <w:tab/>
    </w:r>
    <w:r>
      <w:rPr>
        <w:rFonts w:ascii="Arial" w:hAnsi="Arial"/>
        <w:sz w:val="18"/>
        <w:szCs w:val="18"/>
      </w:rPr>
      <w:tab/>
    </w:r>
    <w:r>
      <w:rPr>
        <w:sz w:val="20"/>
        <w:szCs w:val="18"/>
      </w:rPr>
      <w:t>General Information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1185B" w14:textId="77777777" w:rsidR="00D91D43" w:rsidRPr="00A73FA8" w:rsidRDefault="00D91D43" w:rsidP="001C32EE">
    <w:pPr>
      <w:pStyle w:val="Header"/>
      <w:pBdr>
        <w:bottom w:val="single" w:sz="6" w:space="1" w:color="auto"/>
      </w:pBdr>
      <w:tabs>
        <w:tab w:val="clear" w:pos="8640"/>
        <w:tab w:val="left" w:pos="5176"/>
        <w:tab w:val="right" w:pos="9360"/>
      </w:tabs>
      <w:rPr>
        <w:u w:val="single"/>
      </w:rPr>
    </w:pPr>
    <w:r w:rsidRPr="00C8567E">
      <w:rPr>
        <w:rFonts w:ascii="Arial" w:hAnsi="Arial"/>
        <w:sz w:val="18"/>
        <w:szCs w:val="18"/>
      </w:rPr>
      <w:tab/>
    </w:r>
    <w:r>
      <w:rPr>
        <w:rFonts w:ascii="Arial" w:hAnsi="Arial"/>
        <w:sz w:val="18"/>
        <w:szCs w:val="18"/>
      </w:rPr>
      <w:tab/>
    </w:r>
    <w:r>
      <w:rPr>
        <w:rFonts w:ascii="Arial" w:hAnsi="Arial"/>
        <w:sz w:val="18"/>
        <w:szCs w:val="18"/>
      </w:rPr>
      <w:tab/>
    </w:r>
    <w:r>
      <w:rPr>
        <w:sz w:val="20"/>
        <w:szCs w:val="18"/>
      </w:rPr>
      <w:t>Quality Control and Verification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F91FE" w14:textId="77777777" w:rsidR="00D91D43" w:rsidRPr="00A73FA8" w:rsidRDefault="00D91D43" w:rsidP="001C32EE">
    <w:pPr>
      <w:pStyle w:val="Header"/>
      <w:pBdr>
        <w:bottom w:val="single" w:sz="6" w:space="1" w:color="auto"/>
      </w:pBdr>
      <w:tabs>
        <w:tab w:val="clear" w:pos="8640"/>
        <w:tab w:val="left" w:pos="5176"/>
        <w:tab w:val="right" w:pos="9360"/>
      </w:tabs>
      <w:rPr>
        <w:u w:val="single"/>
      </w:rPr>
    </w:pPr>
    <w:r w:rsidRPr="00C8567E">
      <w:rPr>
        <w:rFonts w:ascii="Arial" w:hAnsi="Arial"/>
        <w:sz w:val="18"/>
        <w:szCs w:val="18"/>
      </w:rPr>
      <w:tab/>
    </w:r>
    <w:r>
      <w:rPr>
        <w:rFonts w:ascii="Arial" w:hAnsi="Arial"/>
        <w:sz w:val="18"/>
        <w:szCs w:val="18"/>
      </w:rPr>
      <w:tab/>
    </w:r>
    <w:r>
      <w:rPr>
        <w:rFonts w:ascii="Arial" w:hAnsi="Arial"/>
        <w:sz w:val="18"/>
        <w:szCs w:val="18"/>
      </w:rPr>
      <w:tab/>
    </w:r>
    <w:r>
      <w:rPr>
        <w:sz w:val="20"/>
        <w:szCs w:val="18"/>
      </w:rPr>
      <w:t>HERMIT – System Categorization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72328256"/>
    <w:lvl w:ilvl="0">
      <w:start w:val="1"/>
      <w:numFmt w:val="decimal"/>
      <w:lvlText w:val="%1."/>
      <w:lvlJc w:val="left"/>
      <w:pPr>
        <w:tabs>
          <w:tab w:val="num" w:pos="0"/>
        </w:tabs>
        <w:ind w:left="0" w:firstLine="0"/>
      </w:pPr>
      <w:rPr>
        <w:rFonts w:ascii="Verdana" w:hAnsi="Verdana" w:hint="default"/>
        <w:b/>
        <w:i w:val="0"/>
        <w:color w:val="000080"/>
        <w:sz w:val="32"/>
        <w:szCs w:val="32"/>
      </w:rPr>
    </w:lvl>
    <w:lvl w:ilvl="1">
      <w:start w:val="1"/>
      <w:numFmt w:val="decimal"/>
      <w:pStyle w:val="StyleStyleHeading210ptLeftNotBoldAuto"/>
      <w:lvlText w:val="%1.%2"/>
      <w:lvlJc w:val="left"/>
      <w:pPr>
        <w:tabs>
          <w:tab w:val="num" w:pos="0"/>
        </w:tabs>
        <w:ind w:left="0" w:firstLine="0"/>
      </w:pPr>
      <w:rPr>
        <w:rFonts w:ascii="Verdana" w:hAnsi="Verdana" w:hint="default"/>
        <w:b/>
        <w:i w:val="0"/>
        <w:color w:val="000080"/>
        <w:sz w:val="28"/>
        <w:szCs w:val="28"/>
      </w:rPr>
    </w:lvl>
    <w:lvl w:ilvl="2">
      <w:start w:val="1"/>
      <w:numFmt w:val="decimal"/>
      <w:pStyle w:val="StyleHeading3Auto"/>
      <w:lvlText w:val="%1.%2.%3"/>
      <w:lvlJc w:val="left"/>
      <w:pPr>
        <w:tabs>
          <w:tab w:val="num" w:pos="0"/>
        </w:tabs>
        <w:ind w:left="0" w:firstLine="0"/>
      </w:pPr>
      <w:rPr>
        <w:rFonts w:ascii="Verdana" w:hAnsi="Verdana" w:hint="default"/>
        <w:b/>
        <w:i w:val="0"/>
        <w:color w:val="000080"/>
        <w:sz w:val="24"/>
        <w:szCs w:val="24"/>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 w15:restartNumberingAfterBreak="0">
    <w:nsid w:val="00E758B6"/>
    <w:multiLevelType w:val="multilevel"/>
    <w:tmpl w:val="4F1EADF8"/>
    <w:lvl w:ilvl="0">
      <w:start w:val="1"/>
      <w:numFmt w:val="decimal"/>
      <w:pStyle w:val="Heading1"/>
      <w:lvlText w:val="%1"/>
      <w:lvlJc w:val="left"/>
      <w:pPr>
        <w:tabs>
          <w:tab w:val="num" w:pos="432"/>
        </w:tabs>
        <w:ind w:left="432" w:hanging="432"/>
      </w:pPr>
      <w:rPr>
        <w:rFonts w:hint="default"/>
        <w:b w:val="0"/>
        <w:bCs w:val="0"/>
        <w:i w:val="0"/>
        <w:iCs w:val="0"/>
        <w:caps w:val="0"/>
        <w:smallCaps w:val="0"/>
        <w:strike w:val="0"/>
        <w:dstrike w:val="0"/>
        <w:noProof w:val="0"/>
        <w:vanish w:val="0"/>
        <w:spacing w:val="0"/>
        <w:kern w:val="0"/>
        <w:position w:val="0"/>
        <w:u w:val="none"/>
        <w:vertAlign w:val="baseline"/>
        <w:em w:val="none"/>
      </w:rPr>
    </w:lvl>
    <w:lvl w:ilvl="1">
      <w:start w:val="1"/>
      <w:numFmt w:val="decimal"/>
      <w:pStyle w:val="Heading2"/>
      <w:lvlText w:val="%1.%2"/>
      <w:lvlJc w:val="left"/>
      <w:pPr>
        <w:tabs>
          <w:tab w:val="num" w:pos="1026"/>
        </w:tabs>
        <w:ind w:left="1026" w:hanging="576"/>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92"/>
        </w:tabs>
        <w:ind w:left="792" w:hanging="792"/>
      </w:pPr>
      <w:rPr>
        <w:rFonts w:ascii="Arial" w:hAnsi="Arial" w:cs="Arial"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03614F9D"/>
    <w:multiLevelType w:val="hybridMultilevel"/>
    <w:tmpl w:val="7FB6D1A4"/>
    <w:lvl w:ilvl="0" w:tplc="04090001">
      <w:start w:val="1"/>
      <w:numFmt w:val="bullet"/>
      <w:pStyle w:val="SubBullet"/>
      <w:lvlText w:val=""/>
      <w:lvlJc w:val="left"/>
      <w:pPr>
        <w:tabs>
          <w:tab w:val="num" w:pos="1152"/>
        </w:tabs>
        <w:ind w:left="1152" w:hanging="432"/>
      </w:pPr>
      <w:rPr>
        <w:rFonts w:ascii="Wingdings" w:hAnsi="Wingdings" w:hint="default"/>
        <w:caps w:val="0"/>
        <w:strike w:val="0"/>
        <w:dstrike w:val="0"/>
        <w:vanish w:val="0"/>
        <w:color w:val="76923C"/>
        <w:sz w:val="24"/>
        <w:vertAlign w:val="base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530CE0"/>
    <w:multiLevelType w:val="hybridMultilevel"/>
    <w:tmpl w:val="61741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A44DC8"/>
    <w:multiLevelType w:val="hybridMultilevel"/>
    <w:tmpl w:val="5E344A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0A05B6"/>
    <w:multiLevelType w:val="multilevel"/>
    <w:tmpl w:val="4FEC8A58"/>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DB21D32"/>
    <w:multiLevelType w:val="hybridMultilevel"/>
    <w:tmpl w:val="3DF2DC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AD0CD3"/>
    <w:multiLevelType w:val="hybridMultilevel"/>
    <w:tmpl w:val="5620687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14276023"/>
    <w:multiLevelType w:val="hybridMultilevel"/>
    <w:tmpl w:val="5620687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6003D10"/>
    <w:multiLevelType w:val="hybridMultilevel"/>
    <w:tmpl w:val="BAC6D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754D71"/>
    <w:multiLevelType w:val="multilevel"/>
    <w:tmpl w:val="15BC1A88"/>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1" w15:restartNumberingAfterBreak="0">
    <w:nsid w:val="1922621B"/>
    <w:multiLevelType w:val="hybridMultilevel"/>
    <w:tmpl w:val="F3163BA6"/>
    <w:lvl w:ilvl="0" w:tplc="8F7CEC20">
      <w:start w:val="1"/>
      <w:numFmt w:val="bullet"/>
      <w:pStyle w:val="BulletedListBRDreqs"/>
      <w:lvlText w:val=""/>
      <w:lvlJc w:val="left"/>
      <w:pPr>
        <w:tabs>
          <w:tab w:val="num" w:pos="1080"/>
        </w:tabs>
        <w:ind w:left="1080" w:hanging="360"/>
      </w:pPr>
      <w:rPr>
        <w:rFonts w:ascii="Symbol" w:hAnsi="Symbol" w:hint="default"/>
        <w:b/>
        <w:i w:val="0"/>
        <w:caps w:val="0"/>
        <w:strike w:val="0"/>
        <w:dstrike w:val="0"/>
        <w:vanish w:val="0"/>
        <w:color w:val="000080"/>
        <w:sz w:val="28"/>
        <w:vertAlign w:val="baseline"/>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8332E7"/>
    <w:multiLevelType w:val="hybridMultilevel"/>
    <w:tmpl w:val="11541A50"/>
    <w:lvl w:ilvl="0" w:tplc="CFE062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CB711C"/>
    <w:multiLevelType w:val="hybridMultilevel"/>
    <w:tmpl w:val="C344B004"/>
    <w:lvl w:ilvl="0" w:tplc="602AC5B2">
      <w:start w:val="1"/>
      <w:numFmt w:val="decimal"/>
      <w:lvlText w:val="%1."/>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32660D"/>
    <w:multiLevelType w:val="hybridMultilevel"/>
    <w:tmpl w:val="48D43A04"/>
    <w:lvl w:ilvl="0" w:tplc="7B341940">
      <w:start w:val="1"/>
      <w:numFmt w:val="bullet"/>
      <w:pStyle w:val="Bullet-BodyText"/>
      <w:lvlText w:val=""/>
      <w:lvlJc w:val="left"/>
      <w:pPr>
        <w:tabs>
          <w:tab w:val="num" w:pos="936"/>
        </w:tabs>
        <w:ind w:left="936" w:hanging="216"/>
      </w:pPr>
      <w:rPr>
        <w:rFonts w:ascii="Symbol" w:hAnsi="Symbol" w:hint="default"/>
      </w:rPr>
    </w:lvl>
    <w:lvl w:ilvl="1" w:tplc="002AA24C">
      <w:start w:val="1"/>
      <w:numFmt w:val="bullet"/>
      <w:lvlText w:val=""/>
      <w:lvlJc w:val="left"/>
      <w:pPr>
        <w:tabs>
          <w:tab w:val="num" w:pos="2664"/>
        </w:tabs>
        <w:ind w:left="2664" w:hanging="144"/>
      </w:pPr>
      <w:rPr>
        <w:rFonts w:ascii="Symbol" w:hAnsi="Symbo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5" w15:restartNumberingAfterBreak="0">
    <w:nsid w:val="1CC61886"/>
    <w:multiLevelType w:val="hybridMultilevel"/>
    <w:tmpl w:val="5F5CBEDE"/>
    <w:lvl w:ilvl="0" w:tplc="54F24F74">
      <w:start w:val="1"/>
      <w:numFmt w:val="decimal"/>
      <w:pStyle w:val="ListNumber"/>
      <w:lvlText w:val="%1."/>
      <w:lvlJc w:val="left"/>
      <w:pPr>
        <w:tabs>
          <w:tab w:val="num" w:pos="0"/>
        </w:tabs>
        <w:ind w:left="1440" w:hanging="720"/>
      </w:pPr>
      <w:rPr>
        <w:rFonts w:ascii="Arial" w:hAnsi="Arial" w:cs="Times New Roman" w:hint="default"/>
        <w:b w:val="0"/>
        <w:i w:val="0"/>
        <w:sz w:val="22"/>
        <w:szCs w:val="22"/>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16" w15:restartNumberingAfterBreak="0">
    <w:nsid w:val="1D8C4218"/>
    <w:multiLevelType w:val="hybridMultilevel"/>
    <w:tmpl w:val="8424D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E563D5"/>
    <w:multiLevelType w:val="hybridMultilevel"/>
    <w:tmpl w:val="5620687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D65498B"/>
    <w:multiLevelType w:val="hybridMultilevel"/>
    <w:tmpl w:val="85F451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CB3B7C"/>
    <w:multiLevelType w:val="hybridMultilevel"/>
    <w:tmpl w:val="997A8C4E"/>
    <w:lvl w:ilvl="0" w:tplc="C35E892E">
      <w:start w:val="1"/>
      <w:numFmt w:val="bullet"/>
      <w:pStyle w:val="TopicTextBulleted"/>
      <w:lvlText w:val=""/>
      <w:lvlJc w:val="left"/>
      <w:pPr>
        <w:tabs>
          <w:tab w:val="num" w:pos="3600"/>
        </w:tabs>
        <w:ind w:left="3600" w:hanging="360"/>
      </w:pPr>
      <w:rPr>
        <w:rFonts w:ascii="Wingdings" w:hAnsi="Wingdings" w:hint="default"/>
        <w:sz w:val="24"/>
      </w:rPr>
    </w:lvl>
    <w:lvl w:ilvl="1" w:tplc="0AC46DD2" w:tentative="1">
      <w:start w:val="1"/>
      <w:numFmt w:val="bullet"/>
      <w:lvlText w:val="o"/>
      <w:lvlJc w:val="left"/>
      <w:pPr>
        <w:tabs>
          <w:tab w:val="num" w:pos="2160"/>
        </w:tabs>
        <w:ind w:left="2160" w:hanging="360"/>
      </w:pPr>
      <w:rPr>
        <w:rFonts w:ascii="Courier New" w:hAnsi="Courier New" w:hint="default"/>
      </w:rPr>
    </w:lvl>
    <w:lvl w:ilvl="2" w:tplc="9CDC5274">
      <w:start w:val="1"/>
      <w:numFmt w:val="bullet"/>
      <w:lvlText w:val=""/>
      <w:lvlJc w:val="left"/>
      <w:pPr>
        <w:tabs>
          <w:tab w:val="num" w:pos="2880"/>
        </w:tabs>
        <w:ind w:left="2880" w:hanging="360"/>
      </w:pPr>
      <w:rPr>
        <w:rFonts w:ascii="Wingdings" w:hAnsi="Wingdings" w:hint="default"/>
      </w:rPr>
    </w:lvl>
    <w:lvl w:ilvl="3" w:tplc="89BECAEA" w:tentative="1">
      <w:start w:val="1"/>
      <w:numFmt w:val="bullet"/>
      <w:lvlText w:val=""/>
      <w:lvlJc w:val="left"/>
      <w:pPr>
        <w:tabs>
          <w:tab w:val="num" w:pos="3600"/>
        </w:tabs>
        <w:ind w:left="3600" w:hanging="360"/>
      </w:pPr>
      <w:rPr>
        <w:rFonts w:ascii="Symbol" w:hAnsi="Symbol" w:hint="default"/>
      </w:rPr>
    </w:lvl>
    <w:lvl w:ilvl="4" w:tplc="31840B4A" w:tentative="1">
      <w:start w:val="1"/>
      <w:numFmt w:val="bullet"/>
      <w:lvlText w:val="o"/>
      <w:lvlJc w:val="left"/>
      <w:pPr>
        <w:tabs>
          <w:tab w:val="num" w:pos="4320"/>
        </w:tabs>
        <w:ind w:left="4320" w:hanging="360"/>
      </w:pPr>
      <w:rPr>
        <w:rFonts w:ascii="Courier New" w:hAnsi="Courier New" w:hint="default"/>
      </w:rPr>
    </w:lvl>
    <w:lvl w:ilvl="5" w:tplc="888E44F2" w:tentative="1">
      <w:start w:val="1"/>
      <w:numFmt w:val="bullet"/>
      <w:lvlText w:val=""/>
      <w:lvlJc w:val="left"/>
      <w:pPr>
        <w:tabs>
          <w:tab w:val="num" w:pos="5040"/>
        </w:tabs>
        <w:ind w:left="5040" w:hanging="360"/>
      </w:pPr>
      <w:rPr>
        <w:rFonts w:ascii="Wingdings" w:hAnsi="Wingdings" w:hint="default"/>
      </w:rPr>
    </w:lvl>
    <w:lvl w:ilvl="6" w:tplc="80BC0DD4" w:tentative="1">
      <w:start w:val="1"/>
      <w:numFmt w:val="bullet"/>
      <w:lvlText w:val=""/>
      <w:lvlJc w:val="left"/>
      <w:pPr>
        <w:tabs>
          <w:tab w:val="num" w:pos="5760"/>
        </w:tabs>
        <w:ind w:left="5760" w:hanging="360"/>
      </w:pPr>
      <w:rPr>
        <w:rFonts w:ascii="Symbol" w:hAnsi="Symbol" w:hint="default"/>
      </w:rPr>
    </w:lvl>
    <w:lvl w:ilvl="7" w:tplc="F14A2AD2" w:tentative="1">
      <w:start w:val="1"/>
      <w:numFmt w:val="bullet"/>
      <w:lvlText w:val="o"/>
      <w:lvlJc w:val="left"/>
      <w:pPr>
        <w:tabs>
          <w:tab w:val="num" w:pos="6480"/>
        </w:tabs>
        <w:ind w:left="6480" w:hanging="360"/>
      </w:pPr>
      <w:rPr>
        <w:rFonts w:ascii="Courier New" w:hAnsi="Courier New" w:hint="default"/>
      </w:rPr>
    </w:lvl>
    <w:lvl w:ilvl="8" w:tplc="3D30AE34"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3B723AED"/>
    <w:multiLevelType w:val="hybridMultilevel"/>
    <w:tmpl w:val="AC50F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F6107B"/>
    <w:multiLevelType w:val="hybridMultilevel"/>
    <w:tmpl w:val="77B288A6"/>
    <w:lvl w:ilvl="0" w:tplc="4BB25F72">
      <w:start w:val="1"/>
      <w:numFmt w:val="bullet"/>
      <w:pStyle w:val="calloutbullet"/>
      <w:lvlText w:val=""/>
      <w:lvlJc w:val="left"/>
      <w:pPr>
        <w:tabs>
          <w:tab w:val="num" w:pos="216"/>
        </w:tabs>
        <w:ind w:left="216" w:hanging="216"/>
      </w:pPr>
      <w:rPr>
        <w:rFonts w:ascii="Symbol" w:hAnsi="Symbol" w:hint="default"/>
      </w:rPr>
    </w:lvl>
    <w:lvl w:ilvl="1" w:tplc="163699BC" w:tentative="1">
      <w:start w:val="1"/>
      <w:numFmt w:val="bullet"/>
      <w:lvlText w:val="o"/>
      <w:lvlJc w:val="left"/>
      <w:pPr>
        <w:tabs>
          <w:tab w:val="num" w:pos="1440"/>
        </w:tabs>
        <w:ind w:left="1440" w:hanging="360"/>
      </w:pPr>
      <w:rPr>
        <w:rFonts w:ascii="Courier New" w:hAnsi="Courier New" w:cs="Courier New" w:hint="default"/>
      </w:rPr>
    </w:lvl>
    <w:lvl w:ilvl="2" w:tplc="32C2BE64" w:tentative="1">
      <w:start w:val="1"/>
      <w:numFmt w:val="bullet"/>
      <w:lvlText w:val=""/>
      <w:lvlJc w:val="left"/>
      <w:pPr>
        <w:tabs>
          <w:tab w:val="num" w:pos="2160"/>
        </w:tabs>
        <w:ind w:left="2160" w:hanging="360"/>
      </w:pPr>
      <w:rPr>
        <w:rFonts w:ascii="Wingdings" w:hAnsi="Wingdings" w:hint="default"/>
      </w:rPr>
    </w:lvl>
    <w:lvl w:ilvl="3" w:tplc="7F00B670" w:tentative="1">
      <w:start w:val="1"/>
      <w:numFmt w:val="bullet"/>
      <w:lvlText w:val=""/>
      <w:lvlJc w:val="left"/>
      <w:pPr>
        <w:tabs>
          <w:tab w:val="num" w:pos="2880"/>
        </w:tabs>
        <w:ind w:left="2880" w:hanging="360"/>
      </w:pPr>
      <w:rPr>
        <w:rFonts w:ascii="Symbol" w:hAnsi="Symbol" w:hint="default"/>
      </w:rPr>
    </w:lvl>
    <w:lvl w:ilvl="4" w:tplc="8DC06350" w:tentative="1">
      <w:start w:val="1"/>
      <w:numFmt w:val="bullet"/>
      <w:lvlText w:val="o"/>
      <w:lvlJc w:val="left"/>
      <w:pPr>
        <w:tabs>
          <w:tab w:val="num" w:pos="3600"/>
        </w:tabs>
        <w:ind w:left="3600" w:hanging="360"/>
      </w:pPr>
      <w:rPr>
        <w:rFonts w:ascii="Courier New" w:hAnsi="Courier New" w:cs="Courier New" w:hint="default"/>
      </w:rPr>
    </w:lvl>
    <w:lvl w:ilvl="5" w:tplc="78E699D8" w:tentative="1">
      <w:start w:val="1"/>
      <w:numFmt w:val="bullet"/>
      <w:lvlText w:val=""/>
      <w:lvlJc w:val="left"/>
      <w:pPr>
        <w:tabs>
          <w:tab w:val="num" w:pos="4320"/>
        </w:tabs>
        <w:ind w:left="4320" w:hanging="360"/>
      </w:pPr>
      <w:rPr>
        <w:rFonts w:ascii="Wingdings" w:hAnsi="Wingdings" w:hint="default"/>
      </w:rPr>
    </w:lvl>
    <w:lvl w:ilvl="6" w:tplc="9DA679A0" w:tentative="1">
      <w:start w:val="1"/>
      <w:numFmt w:val="bullet"/>
      <w:lvlText w:val=""/>
      <w:lvlJc w:val="left"/>
      <w:pPr>
        <w:tabs>
          <w:tab w:val="num" w:pos="5040"/>
        </w:tabs>
        <w:ind w:left="5040" w:hanging="360"/>
      </w:pPr>
      <w:rPr>
        <w:rFonts w:ascii="Symbol" w:hAnsi="Symbol" w:hint="default"/>
      </w:rPr>
    </w:lvl>
    <w:lvl w:ilvl="7" w:tplc="67F6AA04" w:tentative="1">
      <w:start w:val="1"/>
      <w:numFmt w:val="bullet"/>
      <w:lvlText w:val="o"/>
      <w:lvlJc w:val="left"/>
      <w:pPr>
        <w:tabs>
          <w:tab w:val="num" w:pos="5760"/>
        </w:tabs>
        <w:ind w:left="5760" w:hanging="360"/>
      </w:pPr>
      <w:rPr>
        <w:rFonts w:ascii="Courier New" w:hAnsi="Courier New" w:cs="Courier New" w:hint="default"/>
      </w:rPr>
    </w:lvl>
    <w:lvl w:ilvl="8" w:tplc="E294D1A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DEC3B0E"/>
    <w:multiLevelType w:val="hybridMultilevel"/>
    <w:tmpl w:val="75128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A11570"/>
    <w:multiLevelType w:val="hybridMultilevel"/>
    <w:tmpl w:val="326CA00A"/>
    <w:lvl w:ilvl="0" w:tplc="0409000F">
      <w:start w:val="1"/>
      <w:numFmt w:val="bullet"/>
      <w:pStyle w:val="tablebullet"/>
      <w:lvlText w:val=""/>
      <w:lvlJc w:val="left"/>
      <w:pPr>
        <w:tabs>
          <w:tab w:val="num" w:pos="216"/>
        </w:tabs>
        <w:ind w:left="216" w:hanging="216"/>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5156B89"/>
    <w:multiLevelType w:val="multilevel"/>
    <w:tmpl w:val="68642A00"/>
    <w:lvl w:ilvl="0">
      <w:start w:val="1"/>
      <w:numFmt w:val="bullet"/>
      <w:lvlText w:val=""/>
      <w:lvlJc w:val="left"/>
      <w:pPr>
        <w:ind w:left="448" w:hanging="360"/>
      </w:pPr>
      <w:rPr>
        <w:rFonts w:ascii="Symbol" w:hAnsi="Symbol" w:hint="default"/>
      </w:rPr>
    </w:lvl>
    <w:lvl w:ilvl="1">
      <w:start w:val="4"/>
      <w:numFmt w:val="decimal"/>
      <w:isLgl/>
      <w:lvlText w:val="%1.%2"/>
      <w:lvlJc w:val="left"/>
      <w:pPr>
        <w:ind w:left="448" w:hanging="360"/>
      </w:pPr>
      <w:rPr>
        <w:rFonts w:hint="default"/>
      </w:rPr>
    </w:lvl>
    <w:lvl w:ilvl="2">
      <w:start w:val="1"/>
      <w:numFmt w:val="decimal"/>
      <w:isLgl/>
      <w:lvlText w:val="%1.%2.%3"/>
      <w:lvlJc w:val="left"/>
      <w:pPr>
        <w:ind w:left="808" w:hanging="720"/>
      </w:pPr>
      <w:rPr>
        <w:rFonts w:hint="default"/>
      </w:rPr>
    </w:lvl>
    <w:lvl w:ilvl="3">
      <w:start w:val="1"/>
      <w:numFmt w:val="decimal"/>
      <w:isLgl/>
      <w:lvlText w:val="%1.%2.%3.%4"/>
      <w:lvlJc w:val="left"/>
      <w:pPr>
        <w:ind w:left="1168" w:hanging="1080"/>
      </w:pPr>
      <w:rPr>
        <w:rFonts w:hint="default"/>
      </w:rPr>
    </w:lvl>
    <w:lvl w:ilvl="4">
      <w:start w:val="1"/>
      <w:numFmt w:val="decimal"/>
      <w:isLgl/>
      <w:lvlText w:val="%1.%2.%3.%4.%5"/>
      <w:lvlJc w:val="left"/>
      <w:pPr>
        <w:ind w:left="1168" w:hanging="1080"/>
      </w:pPr>
      <w:rPr>
        <w:rFonts w:hint="default"/>
      </w:rPr>
    </w:lvl>
    <w:lvl w:ilvl="5">
      <w:start w:val="1"/>
      <w:numFmt w:val="decimal"/>
      <w:isLgl/>
      <w:lvlText w:val="%1.%2.%3.%4.%5.%6"/>
      <w:lvlJc w:val="left"/>
      <w:pPr>
        <w:ind w:left="1528" w:hanging="1440"/>
      </w:pPr>
      <w:rPr>
        <w:rFonts w:hint="default"/>
      </w:rPr>
    </w:lvl>
    <w:lvl w:ilvl="6">
      <w:start w:val="1"/>
      <w:numFmt w:val="decimal"/>
      <w:isLgl/>
      <w:lvlText w:val="%1.%2.%3.%4.%5.%6.%7"/>
      <w:lvlJc w:val="left"/>
      <w:pPr>
        <w:ind w:left="1528" w:hanging="1440"/>
      </w:pPr>
      <w:rPr>
        <w:rFonts w:hint="default"/>
      </w:rPr>
    </w:lvl>
    <w:lvl w:ilvl="7">
      <w:start w:val="1"/>
      <w:numFmt w:val="decimal"/>
      <w:isLgl/>
      <w:lvlText w:val="%1.%2.%3.%4.%5.%6.%7.%8"/>
      <w:lvlJc w:val="left"/>
      <w:pPr>
        <w:ind w:left="1888" w:hanging="1800"/>
      </w:pPr>
      <w:rPr>
        <w:rFonts w:hint="default"/>
      </w:rPr>
    </w:lvl>
    <w:lvl w:ilvl="8">
      <w:start w:val="1"/>
      <w:numFmt w:val="decimal"/>
      <w:isLgl/>
      <w:lvlText w:val="%1.%2.%3.%4.%5.%6.%7.%8.%9"/>
      <w:lvlJc w:val="left"/>
      <w:pPr>
        <w:ind w:left="1888" w:hanging="1800"/>
      </w:pPr>
      <w:rPr>
        <w:rFonts w:hint="default"/>
      </w:rPr>
    </w:lvl>
  </w:abstractNum>
  <w:abstractNum w:abstractNumId="25" w15:restartNumberingAfterBreak="0">
    <w:nsid w:val="455A41BA"/>
    <w:multiLevelType w:val="hybridMultilevel"/>
    <w:tmpl w:val="5620687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5976E54"/>
    <w:multiLevelType w:val="hybridMultilevel"/>
    <w:tmpl w:val="0818DFC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5D66282"/>
    <w:multiLevelType w:val="hybridMultilevel"/>
    <w:tmpl w:val="5620687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6EA498C"/>
    <w:multiLevelType w:val="multilevel"/>
    <w:tmpl w:val="657A789C"/>
    <w:lvl w:ilvl="0">
      <w:start w:val="1"/>
      <w:numFmt w:val="decimal"/>
      <w:lvlText w:val="%1."/>
      <w:lvlJc w:val="left"/>
      <w:pPr>
        <w:ind w:left="360" w:hanging="360"/>
      </w:pPr>
      <w:rPr>
        <w:rFonts w:hint="default"/>
      </w:rPr>
    </w:lvl>
    <w:lvl w:ilvl="1">
      <w:start w:val="7"/>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9" w15:restartNumberingAfterBreak="0">
    <w:nsid w:val="4C2D127C"/>
    <w:multiLevelType w:val="multilevel"/>
    <w:tmpl w:val="48568548"/>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0" w15:restartNumberingAfterBreak="0">
    <w:nsid w:val="525B26FD"/>
    <w:multiLevelType w:val="hybridMultilevel"/>
    <w:tmpl w:val="094AAF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42B472A"/>
    <w:multiLevelType w:val="hybridMultilevel"/>
    <w:tmpl w:val="D9D429F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F340EB"/>
    <w:multiLevelType w:val="hybridMultilevel"/>
    <w:tmpl w:val="7DBE6588"/>
    <w:lvl w:ilvl="0" w:tplc="0D8E6D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815685F"/>
    <w:multiLevelType w:val="hybridMultilevel"/>
    <w:tmpl w:val="C91EF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247D04"/>
    <w:multiLevelType w:val="multilevel"/>
    <w:tmpl w:val="F356B368"/>
    <w:lvl w:ilvl="0">
      <w:start w:val="1"/>
      <w:numFmt w:val="decimal"/>
      <w:lvlText w:val="%1."/>
      <w:lvlJc w:val="left"/>
      <w:pPr>
        <w:ind w:left="630" w:hanging="360"/>
      </w:pPr>
      <w:rPr>
        <w:rFonts w:ascii="Arial Bold" w:hAnsi="Arial Bold" w:hint="default"/>
        <w:b/>
        <w:i w:val="0"/>
        <w:color w:val="000000"/>
        <w:sz w:val="24"/>
        <w:szCs w:val="32"/>
      </w:rPr>
    </w:lvl>
    <w:lvl w:ilvl="1">
      <w:start w:val="1"/>
      <w:numFmt w:val="decimal"/>
      <w:lvlText w:val="%1.%2"/>
      <w:lvlJc w:val="left"/>
      <w:pPr>
        <w:tabs>
          <w:tab w:val="num" w:pos="576"/>
        </w:tabs>
        <w:ind w:left="576" w:hanging="576"/>
      </w:pPr>
      <w:rPr>
        <w:rFonts w:hint="default"/>
        <w:color w:val="000000"/>
        <w:sz w:val="24"/>
        <w:szCs w:val="32"/>
      </w:rPr>
    </w:lvl>
    <w:lvl w:ilvl="2">
      <w:start w:val="1"/>
      <w:numFmt w:val="decimal"/>
      <w:lvlText w:val="%1.%2.%3"/>
      <w:lvlJc w:val="left"/>
      <w:pPr>
        <w:tabs>
          <w:tab w:val="num" w:pos="792"/>
        </w:tabs>
        <w:ind w:left="792" w:hanging="792"/>
      </w:pPr>
      <w:rPr>
        <w:rFonts w:ascii="Arial Black" w:hAnsi="Arial Black"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5ADF5F8D"/>
    <w:multiLevelType w:val="hybridMultilevel"/>
    <w:tmpl w:val="BD0281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6F34C28"/>
    <w:multiLevelType w:val="hybridMultilevel"/>
    <w:tmpl w:val="C7686378"/>
    <w:lvl w:ilvl="0" w:tplc="602AC5B2">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E42BDC"/>
    <w:multiLevelType w:val="hybridMultilevel"/>
    <w:tmpl w:val="DC3EEE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B377363"/>
    <w:multiLevelType w:val="hybridMultilevel"/>
    <w:tmpl w:val="1DB2BBB4"/>
    <w:lvl w:ilvl="0" w:tplc="69DE0BC6">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DA06587"/>
    <w:multiLevelType w:val="hybridMultilevel"/>
    <w:tmpl w:val="F4B45A1E"/>
    <w:lvl w:ilvl="0" w:tplc="D07258C6">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741924"/>
    <w:multiLevelType w:val="hybridMultilevel"/>
    <w:tmpl w:val="BED0DEE8"/>
    <w:lvl w:ilvl="0" w:tplc="22487892">
      <w:start w:val="1"/>
      <w:numFmt w:val="bullet"/>
      <w:pStyle w:val="Bullet-BodyTextChar"/>
      <w:lvlText w:val=""/>
      <w:lvlJc w:val="left"/>
      <w:pPr>
        <w:tabs>
          <w:tab w:val="num" w:pos="936"/>
        </w:tabs>
        <w:ind w:left="936" w:hanging="216"/>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70A111AA"/>
    <w:multiLevelType w:val="hybridMultilevel"/>
    <w:tmpl w:val="D3225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22254BA"/>
    <w:multiLevelType w:val="hybridMultilevel"/>
    <w:tmpl w:val="D3C4B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844CC2"/>
    <w:multiLevelType w:val="hybridMultilevel"/>
    <w:tmpl w:val="3C3416E8"/>
    <w:lvl w:ilvl="0" w:tplc="FFFFFFFF">
      <w:start w:val="1"/>
      <w:numFmt w:val="bullet"/>
      <w:pStyle w:val="ListBullet4"/>
      <w:lvlText w:val=""/>
      <w:lvlJc w:val="left"/>
      <w:pPr>
        <w:tabs>
          <w:tab w:val="num" w:pos="936"/>
        </w:tabs>
        <w:ind w:left="936" w:hanging="216"/>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5813448"/>
    <w:multiLevelType w:val="hybridMultilevel"/>
    <w:tmpl w:val="C344B004"/>
    <w:lvl w:ilvl="0" w:tplc="602AC5B2">
      <w:start w:val="1"/>
      <w:numFmt w:val="decimal"/>
      <w:lvlText w:val="%1."/>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A96AAD"/>
    <w:multiLevelType w:val="multilevel"/>
    <w:tmpl w:val="B768BE1E"/>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6" w15:restartNumberingAfterBreak="0">
    <w:nsid w:val="77C332E4"/>
    <w:multiLevelType w:val="hybridMultilevel"/>
    <w:tmpl w:val="C344B004"/>
    <w:lvl w:ilvl="0" w:tplc="FFFFFFFF">
      <w:start w:val="1"/>
      <w:numFmt w:val="decimal"/>
      <w:lvlText w:val="%1."/>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959801323">
    <w:abstractNumId w:val="0"/>
  </w:num>
  <w:num w:numId="2" w16cid:durableId="85688232">
    <w:abstractNumId w:val="14"/>
  </w:num>
  <w:num w:numId="3" w16cid:durableId="201863097">
    <w:abstractNumId w:val="40"/>
  </w:num>
  <w:num w:numId="4" w16cid:durableId="280956942">
    <w:abstractNumId w:val="21"/>
  </w:num>
  <w:num w:numId="5" w16cid:durableId="634023444">
    <w:abstractNumId w:val="34"/>
  </w:num>
  <w:num w:numId="6" w16cid:durableId="2045247955">
    <w:abstractNumId w:val="43"/>
  </w:num>
  <w:num w:numId="7" w16cid:durableId="921178836">
    <w:abstractNumId w:val="23"/>
  </w:num>
  <w:num w:numId="8" w16cid:durableId="881089365">
    <w:abstractNumId w:val="19"/>
  </w:num>
  <w:num w:numId="9" w16cid:durableId="592786702">
    <w:abstractNumId w:val="24"/>
  </w:num>
  <w:num w:numId="10" w16cid:durableId="1316422045">
    <w:abstractNumId w:val="5"/>
  </w:num>
  <w:num w:numId="11" w16cid:durableId="2033875013">
    <w:abstractNumId w:val="33"/>
  </w:num>
  <w:num w:numId="12" w16cid:durableId="1056702989">
    <w:abstractNumId w:val="20"/>
  </w:num>
  <w:num w:numId="13" w16cid:durableId="1508400650">
    <w:abstractNumId w:val="6"/>
  </w:num>
  <w:num w:numId="14" w16cid:durableId="680396641">
    <w:abstractNumId w:val="18"/>
  </w:num>
  <w:num w:numId="15" w16cid:durableId="726730486">
    <w:abstractNumId w:val="44"/>
  </w:num>
  <w:num w:numId="16" w16cid:durableId="475612828">
    <w:abstractNumId w:val="2"/>
  </w:num>
  <w:num w:numId="17" w16cid:durableId="1691180983">
    <w:abstractNumId w:val="15"/>
    <w:lvlOverride w:ilvl="0">
      <w:startOverride w:val="1"/>
    </w:lvlOverride>
  </w:num>
  <w:num w:numId="18" w16cid:durableId="1042557978">
    <w:abstractNumId w:val="42"/>
  </w:num>
  <w:num w:numId="19" w16cid:durableId="935408385">
    <w:abstractNumId w:val="11"/>
  </w:num>
  <w:num w:numId="20" w16cid:durableId="1245651199">
    <w:abstractNumId w:val="36"/>
  </w:num>
  <w:num w:numId="21" w16cid:durableId="843858875">
    <w:abstractNumId w:val="31"/>
  </w:num>
  <w:num w:numId="22" w16cid:durableId="967904035">
    <w:abstractNumId w:val="12"/>
  </w:num>
  <w:num w:numId="23" w16cid:durableId="279605634">
    <w:abstractNumId w:val="37"/>
  </w:num>
  <w:num w:numId="24" w16cid:durableId="1943145304">
    <w:abstractNumId w:val="3"/>
  </w:num>
  <w:num w:numId="25" w16cid:durableId="923103218">
    <w:abstractNumId w:val="29"/>
  </w:num>
  <w:num w:numId="26" w16cid:durableId="881093131">
    <w:abstractNumId w:val="45"/>
  </w:num>
  <w:num w:numId="27" w16cid:durableId="1356884869">
    <w:abstractNumId w:val="10"/>
  </w:num>
  <w:num w:numId="28" w16cid:durableId="76364625">
    <w:abstractNumId w:val="4"/>
  </w:num>
  <w:num w:numId="29" w16cid:durableId="441650141">
    <w:abstractNumId w:val="22"/>
  </w:num>
  <w:num w:numId="30" w16cid:durableId="1699545554">
    <w:abstractNumId w:val="9"/>
  </w:num>
  <w:num w:numId="31" w16cid:durableId="407961710">
    <w:abstractNumId w:val="30"/>
  </w:num>
  <w:num w:numId="32" w16cid:durableId="2137141380">
    <w:abstractNumId w:val="35"/>
  </w:num>
  <w:num w:numId="33" w16cid:durableId="300966548">
    <w:abstractNumId w:val="16"/>
  </w:num>
  <w:num w:numId="34" w16cid:durableId="1177114753">
    <w:abstractNumId w:val="1"/>
  </w:num>
  <w:num w:numId="35" w16cid:durableId="421075703">
    <w:abstractNumId w:val="13"/>
  </w:num>
  <w:num w:numId="36" w16cid:durableId="1696348881">
    <w:abstractNumId w:val="17"/>
  </w:num>
  <w:num w:numId="37" w16cid:durableId="824467302">
    <w:abstractNumId w:val="8"/>
  </w:num>
  <w:num w:numId="38" w16cid:durableId="464616884">
    <w:abstractNumId w:val="25"/>
  </w:num>
  <w:num w:numId="39" w16cid:durableId="302732767">
    <w:abstractNumId w:val="32"/>
  </w:num>
  <w:num w:numId="40" w16cid:durableId="897548007">
    <w:abstractNumId w:val="39"/>
  </w:num>
  <w:num w:numId="41" w16cid:durableId="631204839">
    <w:abstractNumId w:val="27"/>
  </w:num>
  <w:num w:numId="42" w16cid:durableId="394477741">
    <w:abstractNumId w:val="28"/>
  </w:num>
  <w:num w:numId="43" w16cid:durableId="932543722">
    <w:abstractNumId w:val="7"/>
  </w:num>
  <w:num w:numId="44" w16cid:durableId="439490078">
    <w:abstractNumId w:val="38"/>
  </w:num>
  <w:num w:numId="45" w16cid:durableId="1837571598">
    <w:abstractNumId w:val="26"/>
  </w:num>
  <w:num w:numId="46" w16cid:durableId="117837930">
    <w:abstractNumId w:val="41"/>
  </w:num>
  <w:num w:numId="47" w16cid:durableId="519901235">
    <w:abstractNumId w:val="46"/>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7"/>
  <w:displayHorizontalDrawingGridEvery w:val="2"/>
  <w:displayVerticalDrawingGridEvery w:val="2"/>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A9A"/>
    <w:rsid w:val="000014A0"/>
    <w:rsid w:val="0000215B"/>
    <w:rsid w:val="00002AAF"/>
    <w:rsid w:val="00002C8F"/>
    <w:rsid w:val="00003935"/>
    <w:rsid w:val="00003D70"/>
    <w:rsid w:val="0000574A"/>
    <w:rsid w:val="00007451"/>
    <w:rsid w:val="000164A4"/>
    <w:rsid w:val="000177BF"/>
    <w:rsid w:val="00017ABE"/>
    <w:rsid w:val="00017BDA"/>
    <w:rsid w:val="00020A00"/>
    <w:rsid w:val="00024F15"/>
    <w:rsid w:val="00026E0D"/>
    <w:rsid w:val="000270B9"/>
    <w:rsid w:val="000278A9"/>
    <w:rsid w:val="00027A95"/>
    <w:rsid w:val="00031A43"/>
    <w:rsid w:val="00033A04"/>
    <w:rsid w:val="00033B03"/>
    <w:rsid w:val="00034AC6"/>
    <w:rsid w:val="00035684"/>
    <w:rsid w:val="00035F05"/>
    <w:rsid w:val="000363B3"/>
    <w:rsid w:val="00040DFC"/>
    <w:rsid w:val="00042B1D"/>
    <w:rsid w:val="00045364"/>
    <w:rsid w:val="00045FF5"/>
    <w:rsid w:val="0004601D"/>
    <w:rsid w:val="00050018"/>
    <w:rsid w:val="000511EF"/>
    <w:rsid w:val="00054058"/>
    <w:rsid w:val="000558CE"/>
    <w:rsid w:val="00060076"/>
    <w:rsid w:val="00061656"/>
    <w:rsid w:val="000633E6"/>
    <w:rsid w:val="00064611"/>
    <w:rsid w:val="00064E22"/>
    <w:rsid w:val="000662F9"/>
    <w:rsid w:val="00067502"/>
    <w:rsid w:val="00070524"/>
    <w:rsid w:val="000714BD"/>
    <w:rsid w:val="00071FDC"/>
    <w:rsid w:val="000728B4"/>
    <w:rsid w:val="000728F5"/>
    <w:rsid w:val="000740F7"/>
    <w:rsid w:val="00074C3F"/>
    <w:rsid w:val="00074CAF"/>
    <w:rsid w:val="00081765"/>
    <w:rsid w:val="00083AE4"/>
    <w:rsid w:val="00083DC5"/>
    <w:rsid w:val="00084A4D"/>
    <w:rsid w:val="00085534"/>
    <w:rsid w:val="00086372"/>
    <w:rsid w:val="00087D1B"/>
    <w:rsid w:val="00090CE9"/>
    <w:rsid w:val="00093208"/>
    <w:rsid w:val="00093768"/>
    <w:rsid w:val="000953C9"/>
    <w:rsid w:val="0009666B"/>
    <w:rsid w:val="000966EC"/>
    <w:rsid w:val="000A242A"/>
    <w:rsid w:val="000A2810"/>
    <w:rsid w:val="000A333D"/>
    <w:rsid w:val="000A350E"/>
    <w:rsid w:val="000A4A14"/>
    <w:rsid w:val="000A5804"/>
    <w:rsid w:val="000A79EE"/>
    <w:rsid w:val="000B1478"/>
    <w:rsid w:val="000B3219"/>
    <w:rsid w:val="000B625C"/>
    <w:rsid w:val="000B6522"/>
    <w:rsid w:val="000B6A3A"/>
    <w:rsid w:val="000C290F"/>
    <w:rsid w:val="000C5A62"/>
    <w:rsid w:val="000D081B"/>
    <w:rsid w:val="000D3A47"/>
    <w:rsid w:val="000D53A8"/>
    <w:rsid w:val="000D67C0"/>
    <w:rsid w:val="000D697B"/>
    <w:rsid w:val="000E13E6"/>
    <w:rsid w:val="000E15D7"/>
    <w:rsid w:val="000E15EE"/>
    <w:rsid w:val="000E2B29"/>
    <w:rsid w:val="000E3D11"/>
    <w:rsid w:val="000E67E7"/>
    <w:rsid w:val="000F1526"/>
    <w:rsid w:val="000F4A40"/>
    <w:rsid w:val="00101FF4"/>
    <w:rsid w:val="001038E7"/>
    <w:rsid w:val="0010528C"/>
    <w:rsid w:val="00105EED"/>
    <w:rsid w:val="0011058B"/>
    <w:rsid w:val="00110B91"/>
    <w:rsid w:val="0011156E"/>
    <w:rsid w:val="00111B2E"/>
    <w:rsid w:val="00114467"/>
    <w:rsid w:val="0011447F"/>
    <w:rsid w:val="00115027"/>
    <w:rsid w:val="001158CB"/>
    <w:rsid w:val="001216DF"/>
    <w:rsid w:val="001226DA"/>
    <w:rsid w:val="00122C03"/>
    <w:rsid w:val="001242E4"/>
    <w:rsid w:val="00127642"/>
    <w:rsid w:val="001317B3"/>
    <w:rsid w:val="00132FA7"/>
    <w:rsid w:val="001342C0"/>
    <w:rsid w:val="00134549"/>
    <w:rsid w:val="001363EE"/>
    <w:rsid w:val="00137345"/>
    <w:rsid w:val="00140BC5"/>
    <w:rsid w:val="00140E69"/>
    <w:rsid w:val="00141434"/>
    <w:rsid w:val="00141923"/>
    <w:rsid w:val="00142523"/>
    <w:rsid w:val="001450CC"/>
    <w:rsid w:val="001471B0"/>
    <w:rsid w:val="00147B1D"/>
    <w:rsid w:val="0015036F"/>
    <w:rsid w:val="001544C1"/>
    <w:rsid w:val="0015561A"/>
    <w:rsid w:val="00155CFB"/>
    <w:rsid w:val="00161085"/>
    <w:rsid w:val="00162DF3"/>
    <w:rsid w:val="001630B3"/>
    <w:rsid w:val="00165909"/>
    <w:rsid w:val="00166124"/>
    <w:rsid w:val="00166C2E"/>
    <w:rsid w:val="001730C7"/>
    <w:rsid w:val="001733C6"/>
    <w:rsid w:val="00175CBA"/>
    <w:rsid w:val="001778C9"/>
    <w:rsid w:val="00181D3E"/>
    <w:rsid w:val="001834C4"/>
    <w:rsid w:val="0018441B"/>
    <w:rsid w:val="00185C95"/>
    <w:rsid w:val="00187C26"/>
    <w:rsid w:val="00187FFC"/>
    <w:rsid w:val="00191667"/>
    <w:rsid w:val="00192C60"/>
    <w:rsid w:val="00194B1B"/>
    <w:rsid w:val="0019546B"/>
    <w:rsid w:val="001968DE"/>
    <w:rsid w:val="00197079"/>
    <w:rsid w:val="001A0169"/>
    <w:rsid w:val="001A136C"/>
    <w:rsid w:val="001A7F1C"/>
    <w:rsid w:val="001B6744"/>
    <w:rsid w:val="001C0742"/>
    <w:rsid w:val="001C22F7"/>
    <w:rsid w:val="001C2F4C"/>
    <w:rsid w:val="001C32EE"/>
    <w:rsid w:val="001C4988"/>
    <w:rsid w:val="001C55AC"/>
    <w:rsid w:val="001C5B89"/>
    <w:rsid w:val="001D2C33"/>
    <w:rsid w:val="001D38A1"/>
    <w:rsid w:val="001D409A"/>
    <w:rsid w:val="001D46E5"/>
    <w:rsid w:val="001D4B19"/>
    <w:rsid w:val="001E09CC"/>
    <w:rsid w:val="001E0B80"/>
    <w:rsid w:val="001E2416"/>
    <w:rsid w:val="001E2C93"/>
    <w:rsid w:val="001E2CD9"/>
    <w:rsid w:val="001E51F4"/>
    <w:rsid w:val="001E737A"/>
    <w:rsid w:val="001E7570"/>
    <w:rsid w:val="001E7EF1"/>
    <w:rsid w:val="001F20C7"/>
    <w:rsid w:val="001F2B0E"/>
    <w:rsid w:val="00203E2F"/>
    <w:rsid w:val="00203ED0"/>
    <w:rsid w:val="0020640E"/>
    <w:rsid w:val="002075CE"/>
    <w:rsid w:val="00213EA4"/>
    <w:rsid w:val="0021536C"/>
    <w:rsid w:val="002161B9"/>
    <w:rsid w:val="00216F5F"/>
    <w:rsid w:val="0021706D"/>
    <w:rsid w:val="0022037A"/>
    <w:rsid w:val="002222E2"/>
    <w:rsid w:val="00222C62"/>
    <w:rsid w:val="0022363E"/>
    <w:rsid w:val="00223EA9"/>
    <w:rsid w:val="0022529B"/>
    <w:rsid w:val="00230761"/>
    <w:rsid w:val="00232303"/>
    <w:rsid w:val="0023324D"/>
    <w:rsid w:val="00233D06"/>
    <w:rsid w:val="002366B8"/>
    <w:rsid w:val="0023789D"/>
    <w:rsid w:val="00240879"/>
    <w:rsid w:val="002408C2"/>
    <w:rsid w:val="00243685"/>
    <w:rsid w:val="002443F6"/>
    <w:rsid w:val="0024741F"/>
    <w:rsid w:val="00250641"/>
    <w:rsid w:val="00250CD2"/>
    <w:rsid w:val="0025118B"/>
    <w:rsid w:val="00254C71"/>
    <w:rsid w:val="00256953"/>
    <w:rsid w:val="00257DA4"/>
    <w:rsid w:val="00262311"/>
    <w:rsid w:val="0026370B"/>
    <w:rsid w:val="002648B0"/>
    <w:rsid w:val="00264C32"/>
    <w:rsid w:val="00264F66"/>
    <w:rsid w:val="00265006"/>
    <w:rsid w:val="0026589E"/>
    <w:rsid w:val="00265968"/>
    <w:rsid w:val="0026730A"/>
    <w:rsid w:val="00270285"/>
    <w:rsid w:val="002708BD"/>
    <w:rsid w:val="002708DF"/>
    <w:rsid w:val="00270F79"/>
    <w:rsid w:val="00270FD0"/>
    <w:rsid w:val="002715E5"/>
    <w:rsid w:val="002719CC"/>
    <w:rsid w:val="00271B33"/>
    <w:rsid w:val="00274EB6"/>
    <w:rsid w:val="00281A51"/>
    <w:rsid w:val="002837C5"/>
    <w:rsid w:val="00285376"/>
    <w:rsid w:val="00287055"/>
    <w:rsid w:val="00290F61"/>
    <w:rsid w:val="002924E4"/>
    <w:rsid w:val="002929F1"/>
    <w:rsid w:val="00293D03"/>
    <w:rsid w:val="00294676"/>
    <w:rsid w:val="00295311"/>
    <w:rsid w:val="00295AD0"/>
    <w:rsid w:val="002976EC"/>
    <w:rsid w:val="002A0FD8"/>
    <w:rsid w:val="002A28A5"/>
    <w:rsid w:val="002A29A7"/>
    <w:rsid w:val="002A359E"/>
    <w:rsid w:val="002A3772"/>
    <w:rsid w:val="002A521B"/>
    <w:rsid w:val="002A58CD"/>
    <w:rsid w:val="002A708B"/>
    <w:rsid w:val="002B11D9"/>
    <w:rsid w:val="002B1AC6"/>
    <w:rsid w:val="002B1F70"/>
    <w:rsid w:val="002B4697"/>
    <w:rsid w:val="002B5505"/>
    <w:rsid w:val="002B7B81"/>
    <w:rsid w:val="002C04E9"/>
    <w:rsid w:val="002C0E98"/>
    <w:rsid w:val="002C0F71"/>
    <w:rsid w:val="002C11AE"/>
    <w:rsid w:val="002C1E0B"/>
    <w:rsid w:val="002C3733"/>
    <w:rsid w:val="002C4BFF"/>
    <w:rsid w:val="002C67DA"/>
    <w:rsid w:val="002C757D"/>
    <w:rsid w:val="002D07CD"/>
    <w:rsid w:val="002D1EB7"/>
    <w:rsid w:val="002D1FE4"/>
    <w:rsid w:val="002D38A8"/>
    <w:rsid w:val="002D4C45"/>
    <w:rsid w:val="002D584C"/>
    <w:rsid w:val="002D6DA3"/>
    <w:rsid w:val="002E07BE"/>
    <w:rsid w:val="002E0F3C"/>
    <w:rsid w:val="002E2D6F"/>
    <w:rsid w:val="002E3A9F"/>
    <w:rsid w:val="002E60C7"/>
    <w:rsid w:val="002E6603"/>
    <w:rsid w:val="002E6942"/>
    <w:rsid w:val="002E7F1B"/>
    <w:rsid w:val="002F03EA"/>
    <w:rsid w:val="002F0788"/>
    <w:rsid w:val="002F2066"/>
    <w:rsid w:val="002F5056"/>
    <w:rsid w:val="002F5CB1"/>
    <w:rsid w:val="002F6B76"/>
    <w:rsid w:val="0030051C"/>
    <w:rsid w:val="00300D6B"/>
    <w:rsid w:val="00304F13"/>
    <w:rsid w:val="003105D1"/>
    <w:rsid w:val="00310702"/>
    <w:rsid w:val="00314679"/>
    <w:rsid w:val="0031571E"/>
    <w:rsid w:val="00317220"/>
    <w:rsid w:val="00317BB9"/>
    <w:rsid w:val="00317C3A"/>
    <w:rsid w:val="00323A21"/>
    <w:rsid w:val="00323F01"/>
    <w:rsid w:val="00323F70"/>
    <w:rsid w:val="00324286"/>
    <w:rsid w:val="0032548D"/>
    <w:rsid w:val="003256B0"/>
    <w:rsid w:val="00325880"/>
    <w:rsid w:val="00325EB5"/>
    <w:rsid w:val="003267B9"/>
    <w:rsid w:val="00327FD0"/>
    <w:rsid w:val="00332028"/>
    <w:rsid w:val="003325F1"/>
    <w:rsid w:val="00332B9E"/>
    <w:rsid w:val="003333FB"/>
    <w:rsid w:val="00333EA1"/>
    <w:rsid w:val="00335D60"/>
    <w:rsid w:val="00340AE9"/>
    <w:rsid w:val="00341999"/>
    <w:rsid w:val="00341B05"/>
    <w:rsid w:val="00342817"/>
    <w:rsid w:val="00342F1C"/>
    <w:rsid w:val="00343A76"/>
    <w:rsid w:val="0034508A"/>
    <w:rsid w:val="00346234"/>
    <w:rsid w:val="00347D67"/>
    <w:rsid w:val="003503AB"/>
    <w:rsid w:val="00350A31"/>
    <w:rsid w:val="00352875"/>
    <w:rsid w:val="00352A9D"/>
    <w:rsid w:val="00352E53"/>
    <w:rsid w:val="00354586"/>
    <w:rsid w:val="003573D7"/>
    <w:rsid w:val="00357BEB"/>
    <w:rsid w:val="003617CB"/>
    <w:rsid w:val="0036195E"/>
    <w:rsid w:val="00364090"/>
    <w:rsid w:val="0036725A"/>
    <w:rsid w:val="00367660"/>
    <w:rsid w:val="00371BD2"/>
    <w:rsid w:val="0037328A"/>
    <w:rsid w:val="00374AFE"/>
    <w:rsid w:val="00375DD7"/>
    <w:rsid w:val="00376DED"/>
    <w:rsid w:val="0037733C"/>
    <w:rsid w:val="0038016F"/>
    <w:rsid w:val="003810C4"/>
    <w:rsid w:val="00382CB3"/>
    <w:rsid w:val="00384448"/>
    <w:rsid w:val="00384B6D"/>
    <w:rsid w:val="00387703"/>
    <w:rsid w:val="00390370"/>
    <w:rsid w:val="00390D2E"/>
    <w:rsid w:val="00390E8B"/>
    <w:rsid w:val="0039351F"/>
    <w:rsid w:val="00393B65"/>
    <w:rsid w:val="003943A8"/>
    <w:rsid w:val="003955BF"/>
    <w:rsid w:val="003955DB"/>
    <w:rsid w:val="00397746"/>
    <w:rsid w:val="00397B50"/>
    <w:rsid w:val="003A18F3"/>
    <w:rsid w:val="003A1C74"/>
    <w:rsid w:val="003A24F1"/>
    <w:rsid w:val="003A2926"/>
    <w:rsid w:val="003A29E5"/>
    <w:rsid w:val="003A2AF7"/>
    <w:rsid w:val="003A34A5"/>
    <w:rsid w:val="003A4904"/>
    <w:rsid w:val="003A4F96"/>
    <w:rsid w:val="003A756D"/>
    <w:rsid w:val="003A7D7A"/>
    <w:rsid w:val="003B268A"/>
    <w:rsid w:val="003B2720"/>
    <w:rsid w:val="003B74B3"/>
    <w:rsid w:val="003B7D4F"/>
    <w:rsid w:val="003C377E"/>
    <w:rsid w:val="003C3AF5"/>
    <w:rsid w:val="003C3B15"/>
    <w:rsid w:val="003C5F7F"/>
    <w:rsid w:val="003D2323"/>
    <w:rsid w:val="003D30A5"/>
    <w:rsid w:val="003D4B09"/>
    <w:rsid w:val="003D66FE"/>
    <w:rsid w:val="003D75E2"/>
    <w:rsid w:val="003E5406"/>
    <w:rsid w:val="003E76ED"/>
    <w:rsid w:val="003F0A2D"/>
    <w:rsid w:val="003F213F"/>
    <w:rsid w:val="003F5741"/>
    <w:rsid w:val="003F5B19"/>
    <w:rsid w:val="003F5BC8"/>
    <w:rsid w:val="003F7879"/>
    <w:rsid w:val="003F7AED"/>
    <w:rsid w:val="00400871"/>
    <w:rsid w:val="0040554C"/>
    <w:rsid w:val="00407984"/>
    <w:rsid w:val="004102F8"/>
    <w:rsid w:val="004104AF"/>
    <w:rsid w:val="00410839"/>
    <w:rsid w:val="00410E1D"/>
    <w:rsid w:val="004113B3"/>
    <w:rsid w:val="00411985"/>
    <w:rsid w:val="00411B93"/>
    <w:rsid w:val="00412E67"/>
    <w:rsid w:val="004136FA"/>
    <w:rsid w:val="00415370"/>
    <w:rsid w:val="00415BFB"/>
    <w:rsid w:val="00421AFB"/>
    <w:rsid w:val="00422B6F"/>
    <w:rsid w:val="004235E2"/>
    <w:rsid w:val="00423B65"/>
    <w:rsid w:val="0042445F"/>
    <w:rsid w:val="00424927"/>
    <w:rsid w:val="00424D65"/>
    <w:rsid w:val="004302B3"/>
    <w:rsid w:val="00430386"/>
    <w:rsid w:val="00430A90"/>
    <w:rsid w:val="0043126C"/>
    <w:rsid w:val="0043554F"/>
    <w:rsid w:val="00435BC5"/>
    <w:rsid w:val="00436027"/>
    <w:rsid w:val="00440A47"/>
    <w:rsid w:val="00441CEE"/>
    <w:rsid w:val="00441DAC"/>
    <w:rsid w:val="004428E2"/>
    <w:rsid w:val="00444C73"/>
    <w:rsid w:val="00444FF6"/>
    <w:rsid w:val="0044667D"/>
    <w:rsid w:val="00450A75"/>
    <w:rsid w:val="004527C2"/>
    <w:rsid w:val="00454048"/>
    <w:rsid w:val="004544A8"/>
    <w:rsid w:val="00460239"/>
    <w:rsid w:val="004607FE"/>
    <w:rsid w:val="004616C3"/>
    <w:rsid w:val="004648E7"/>
    <w:rsid w:val="00467CA9"/>
    <w:rsid w:val="00467FBD"/>
    <w:rsid w:val="00470CD9"/>
    <w:rsid w:val="00471ADB"/>
    <w:rsid w:val="00471FA3"/>
    <w:rsid w:val="004759F9"/>
    <w:rsid w:val="00475E80"/>
    <w:rsid w:val="00477551"/>
    <w:rsid w:val="0048177A"/>
    <w:rsid w:val="00481DE4"/>
    <w:rsid w:val="00483500"/>
    <w:rsid w:val="004859C2"/>
    <w:rsid w:val="004908D1"/>
    <w:rsid w:val="00490C84"/>
    <w:rsid w:val="00490EAF"/>
    <w:rsid w:val="00493B82"/>
    <w:rsid w:val="00495B1F"/>
    <w:rsid w:val="00495FCD"/>
    <w:rsid w:val="004A22F5"/>
    <w:rsid w:val="004A3901"/>
    <w:rsid w:val="004A3A87"/>
    <w:rsid w:val="004A68ED"/>
    <w:rsid w:val="004B04D2"/>
    <w:rsid w:val="004B05E5"/>
    <w:rsid w:val="004B0B6D"/>
    <w:rsid w:val="004B40BD"/>
    <w:rsid w:val="004B4232"/>
    <w:rsid w:val="004B53B5"/>
    <w:rsid w:val="004B5615"/>
    <w:rsid w:val="004B6EB1"/>
    <w:rsid w:val="004B7575"/>
    <w:rsid w:val="004C0775"/>
    <w:rsid w:val="004C2AFA"/>
    <w:rsid w:val="004C4018"/>
    <w:rsid w:val="004C54C0"/>
    <w:rsid w:val="004C693B"/>
    <w:rsid w:val="004C7690"/>
    <w:rsid w:val="004D0DE9"/>
    <w:rsid w:val="004D2B92"/>
    <w:rsid w:val="004D4334"/>
    <w:rsid w:val="004D4D13"/>
    <w:rsid w:val="004D5CE3"/>
    <w:rsid w:val="004D6AD3"/>
    <w:rsid w:val="004E2ACA"/>
    <w:rsid w:val="004E3632"/>
    <w:rsid w:val="004E39DD"/>
    <w:rsid w:val="004E4BC4"/>
    <w:rsid w:val="004E5060"/>
    <w:rsid w:val="004E5154"/>
    <w:rsid w:val="004E528D"/>
    <w:rsid w:val="004E5AFA"/>
    <w:rsid w:val="004F0A29"/>
    <w:rsid w:val="004F2C7B"/>
    <w:rsid w:val="004F300D"/>
    <w:rsid w:val="004F3018"/>
    <w:rsid w:val="004F46A2"/>
    <w:rsid w:val="004F4DDA"/>
    <w:rsid w:val="004F6B39"/>
    <w:rsid w:val="005003D9"/>
    <w:rsid w:val="00501D40"/>
    <w:rsid w:val="00503CFD"/>
    <w:rsid w:val="00505737"/>
    <w:rsid w:val="00505EC5"/>
    <w:rsid w:val="00506793"/>
    <w:rsid w:val="00507213"/>
    <w:rsid w:val="00510950"/>
    <w:rsid w:val="005109C4"/>
    <w:rsid w:val="00512A44"/>
    <w:rsid w:val="00514D1A"/>
    <w:rsid w:val="00515AAD"/>
    <w:rsid w:val="00517BDF"/>
    <w:rsid w:val="00520151"/>
    <w:rsid w:val="0052215E"/>
    <w:rsid w:val="00522BD7"/>
    <w:rsid w:val="00523F9B"/>
    <w:rsid w:val="00526511"/>
    <w:rsid w:val="00527E76"/>
    <w:rsid w:val="005306B6"/>
    <w:rsid w:val="00530A02"/>
    <w:rsid w:val="005310D7"/>
    <w:rsid w:val="00531402"/>
    <w:rsid w:val="0053259F"/>
    <w:rsid w:val="00535F74"/>
    <w:rsid w:val="00540741"/>
    <w:rsid w:val="00542869"/>
    <w:rsid w:val="0054332C"/>
    <w:rsid w:val="00546C1F"/>
    <w:rsid w:val="00547A92"/>
    <w:rsid w:val="0055021A"/>
    <w:rsid w:val="00554A1B"/>
    <w:rsid w:val="00554B97"/>
    <w:rsid w:val="00555A55"/>
    <w:rsid w:val="00555F04"/>
    <w:rsid w:val="005605FE"/>
    <w:rsid w:val="00560CAF"/>
    <w:rsid w:val="00560CE2"/>
    <w:rsid w:val="00562693"/>
    <w:rsid w:val="00566B07"/>
    <w:rsid w:val="0057048D"/>
    <w:rsid w:val="005706D0"/>
    <w:rsid w:val="00571772"/>
    <w:rsid w:val="00573425"/>
    <w:rsid w:val="005745DB"/>
    <w:rsid w:val="005752DE"/>
    <w:rsid w:val="00577B9F"/>
    <w:rsid w:val="00581D1E"/>
    <w:rsid w:val="00583581"/>
    <w:rsid w:val="00583A53"/>
    <w:rsid w:val="005855FA"/>
    <w:rsid w:val="0058596B"/>
    <w:rsid w:val="0058641F"/>
    <w:rsid w:val="00586507"/>
    <w:rsid w:val="00587AF8"/>
    <w:rsid w:val="00590822"/>
    <w:rsid w:val="00593334"/>
    <w:rsid w:val="00593CDE"/>
    <w:rsid w:val="005A1149"/>
    <w:rsid w:val="005A151F"/>
    <w:rsid w:val="005A25A6"/>
    <w:rsid w:val="005A45C9"/>
    <w:rsid w:val="005A4840"/>
    <w:rsid w:val="005A6679"/>
    <w:rsid w:val="005A7B02"/>
    <w:rsid w:val="005A7C12"/>
    <w:rsid w:val="005B480E"/>
    <w:rsid w:val="005B5CD6"/>
    <w:rsid w:val="005B697E"/>
    <w:rsid w:val="005C0071"/>
    <w:rsid w:val="005C7D2E"/>
    <w:rsid w:val="005D04FA"/>
    <w:rsid w:val="005D1109"/>
    <w:rsid w:val="005D1874"/>
    <w:rsid w:val="005D32AB"/>
    <w:rsid w:val="005D36BD"/>
    <w:rsid w:val="005D51B1"/>
    <w:rsid w:val="005D5B71"/>
    <w:rsid w:val="005D6E24"/>
    <w:rsid w:val="005D6F6F"/>
    <w:rsid w:val="005E1680"/>
    <w:rsid w:val="005E2490"/>
    <w:rsid w:val="005E3D5C"/>
    <w:rsid w:val="005E5E24"/>
    <w:rsid w:val="005E6F46"/>
    <w:rsid w:val="005F1318"/>
    <w:rsid w:val="005F1F95"/>
    <w:rsid w:val="005F2387"/>
    <w:rsid w:val="005F511C"/>
    <w:rsid w:val="005F6AD5"/>
    <w:rsid w:val="005F741E"/>
    <w:rsid w:val="0060157B"/>
    <w:rsid w:val="00602FBC"/>
    <w:rsid w:val="006057BF"/>
    <w:rsid w:val="00605B2E"/>
    <w:rsid w:val="0061128F"/>
    <w:rsid w:val="006169B5"/>
    <w:rsid w:val="00617031"/>
    <w:rsid w:val="006177ED"/>
    <w:rsid w:val="00622F5D"/>
    <w:rsid w:val="006249CD"/>
    <w:rsid w:val="00625AC3"/>
    <w:rsid w:val="00633B07"/>
    <w:rsid w:val="00640463"/>
    <w:rsid w:val="006414EF"/>
    <w:rsid w:val="0064232C"/>
    <w:rsid w:val="00643C0D"/>
    <w:rsid w:val="0064480C"/>
    <w:rsid w:val="00645E9B"/>
    <w:rsid w:val="00651F48"/>
    <w:rsid w:val="00653B54"/>
    <w:rsid w:val="00655AE8"/>
    <w:rsid w:val="00655D73"/>
    <w:rsid w:val="00662644"/>
    <w:rsid w:val="006630F9"/>
    <w:rsid w:val="00663A15"/>
    <w:rsid w:val="00664FA7"/>
    <w:rsid w:val="0066797A"/>
    <w:rsid w:val="00671EBC"/>
    <w:rsid w:val="0067227E"/>
    <w:rsid w:val="00673598"/>
    <w:rsid w:val="006737C5"/>
    <w:rsid w:val="006746D3"/>
    <w:rsid w:val="0067629A"/>
    <w:rsid w:val="0067674F"/>
    <w:rsid w:val="00676D52"/>
    <w:rsid w:val="00677ECC"/>
    <w:rsid w:val="00680814"/>
    <w:rsid w:val="0068198D"/>
    <w:rsid w:val="006831DE"/>
    <w:rsid w:val="00683557"/>
    <w:rsid w:val="006857C6"/>
    <w:rsid w:val="006857CD"/>
    <w:rsid w:val="00685CE1"/>
    <w:rsid w:val="006873F9"/>
    <w:rsid w:val="00691259"/>
    <w:rsid w:val="006916F0"/>
    <w:rsid w:val="00692717"/>
    <w:rsid w:val="00694A23"/>
    <w:rsid w:val="00694ADA"/>
    <w:rsid w:val="00694B74"/>
    <w:rsid w:val="00694FDD"/>
    <w:rsid w:val="0069615E"/>
    <w:rsid w:val="00696666"/>
    <w:rsid w:val="006A021A"/>
    <w:rsid w:val="006A145E"/>
    <w:rsid w:val="006A1A33"/>
    <w:rsid w:val="006A1FB5"/>
    <w:rsid w:val="006A3301"/>
    <w:rsid w:val="006A6705"/>
    <w:rsid w:val="006A7B51"/>
    <w:rsid w:val="006A7C11"/>
    <w:rsid w:val="006B04E5"/>
    <w:rsid w:val="006B1850"/>
    <w:rsid w:val="006B1CCE"/>
    <w:rsid w:val="006B5002"/>
    <w:rsid w:val="006B53E2"/>
    <w:rsid w:val="006B572B"/>
    <w:rsid w:val="006B7A40"/>
    <w:rsid w:val="006B7A92"/>
    <w:rsid w:val="006B7B21"/>
    <w:rsid w:val="006C0553"/>
    <w:rsid w:val="006C10AA"/>
    <w:rsid w:val="006C35CF"/>
    <w:rsid w:val="006C5A95"/>
    <w:rsid w:val="006C7623"/>
    <w:rsid w:val="006C7C71"/>
    <w:rsid w:val="006D06FB"/>
    <w:rsid w:val="006D0FCE"/>
    <w:rsid w:val="006D2862"/>
    <w:rsid w:val="006D3343"/>
    <w:rsid w:val="006D372B"/>
    <w:rsid w:val="006D5BAD"/>
    <w:rsid w:val="006D60A9"/>
    <w:rsid w:val="006D75DD"/>
    <w:rsid w:val="006D798C"/>
    <w:rsid w:val="006E3667"/>
    <w:rsid w:val="006E3903"/>
    <w:rsid w:val="006E4158"/>
    <w:rsid w:val="006E5067"/>
    <w:rsid w:val="006F0FF6"/>
    <w:rsid w:val="006F1166"/>
    <w:rsid w:val="006F268F"/>
    <w:rsid w:val="006F313D"/>
    <w:rsid w:val="006F51DC"/>
    <w:rsid w:val="006F564B"/>
    <w:rsid w:val="006F6BD7"/>
    <w:rsid w:val="006F7A5C"/>
    <w:rsid w:val="007020F5"/>
    <w:rsid w:val="007038AF"/>
    <w:rsid w:val="00705B6D"/>
    <w:rsid w:val="00705CDC"/>
    <w:rsid w:val="00706908"/>
    <w:rsid w:val="00706BE1"/>
    <w:rsid w:val="0070712D"/>
    <w:rsid w:val="0071096B"/>
    <w:rsid w:val="007117DA"/>
    <w:rsid w:val="00712169"/>
    <w:rsid w:val="007131A6"/>
    <w:rsid w:val="00713369"/>
    <w:rsid w:val="007172C5"/>
    <w:rsid w:val="0072084A"/>
    <w:rsid w:val="00720944"/>
    <w:rsid w:val="00721352"/>
    <w:rsid w:val="00721DFA"/>
    <w:rsid w:val="00722BE2"/>
    <w:rsid w:val="00723DA7"/>
    <w:rsid w:val="007241E9"/>
    <w:rsid w:val="0072456B"/>
    <w:rsid w:val="00730371"/>
    <w:rsid w:val="007303F1"/>
    <w:rsid w:val="0073186F"/>
    <w:rsid w:val="00733A3A"/>
    <w:rsid w:val="0073440D"/>
    <w:rsid w:val="007349FA"/>
    <w:rsid w:val="00734A2F"/>
    <w:rsid w:val="007374E9"/>
    <w:rsid w:val="00737651"/>
    <w:rsid w:val="00737B02"/>
    <w:rsid w:val="00742C32"/>
    <w:rsid w:val="00744FE0"/>
    <w:rsid w:val="007460DE"/>
    <w:rsid w:val="00747BD7"/>
    <w:rsid w:val="00747BE0"/>
    <w:rsid w:val="00751510"/>
    <w:rsid w:val="00752809"/>
    <w:rsid w:val="007576EA"/>
    <w:rsid w:val="00757C0E"/>
    <w:rsid w:val="00760411"/>
    <w:rsid w:val="00761DD7"/>
    <w:rsid w:val="00762C7A"/>
    <w:rsid w:val="00763E93"/>
    <w:rsid w:val="007641F1"/>
    <w:rsid w:val="00765361"/>
    <w:rsid w:val="0076790F"/>
    <w:rsid w:val="00767966"/>
    <w:rsid w:val="0077313D"/>
    <w:rsid w:val="00773B74"/>
    <w:rsid w:val="0077429A"/>
    <w:rsid w:val="0077588B"/>
    <w:rsid w:val="00780FD2"/>
    <w:rsid w:val="00781769"/>
    <w:rsid w:val="00781879"/>
    <w:rsid w:val="007818B3"/>
    <w:rsid w:val="0078216C"/>
    <w:rsid w:val="00783539"/>
    <w:rsid w:val="00785B4A"/>
    <w:rsid w:val="00785C08"/>
    <w:rsid w:val="00786BC0"/>
    <w:rsid w:val="007910D8"/>
    <w:rsid w:val="00791C21"/>
    <w:rsid w:val="00793979"/>
    <w:rsid w:val="0079779E"/>
    <w:rsid w:val="007A05AC"/>
    <w:rsid w:val="007A0C9E"/>
    <w:rsid w:val="007A2630"/>
    <w:rsid w:val="007A7B4D"/>
    <w:rsid w:val="007B14C9"/>
    <w:rsid w:val="007B24A7"/>
    <w:rsid w:val="007B5015"/>
    <w:rsid w:val="007B62AA"/>
    <w:rsid w:val="007B62B4"/>
    <w:rsid w:val="007B7C20"/>
    <w:rsid w:val="007C2DB2"/>
    <w:rsid w:val="007C30BD"/>
    <w:rsid w:val="007C4B06"/>
    <w:rsid w:val="007C6303"/>
    <w:rsid w:val="007C6E4D"/>
    <w:rsid w:val="007C7A7A"/>
    <w:rsid w:val="007D1923"/>
    <w:rsid w:val="007D3EEB"/>
    <w:rsid w:val="007D4F29"/>
    <w:rsid w:val="007D52C4"/>
    <w:rsid w:val="007D7059"/>
    <w:rsid w:val="007E2CB7"/>
    <w:rsid w:val="007E3DA0"/>
    <w:rsid w:val="007E5616"/>
    <w:rsid w:val="007E7038"/>
    <w:rsid w:val="007E7710"/>
    <w:rsid w:val="007F2817"/>
    <w:rsid w:val="007F321A"/>
    <w:rsid w:val="007F3668"/>
    <w:rsid w:val="007F4F4E"/>
    <w:rsid w:val="007F727C"/>
    <w:rsid w:val="007F7930"/>
    <w:rsid w:val="008000CD"/>
    <w:rsid w:val="00802103"/>
    <w:rsid w:val="008057F5"/>
    <w:rsid w:val="00806B65"/>
    <w:rsid w:val="00811A82"/>
    <w:rsid w:val="00812B9D"/>
    <w:rsid w:val="008147A2"/>
    <w:rsid w:val="00815610"/>
    <w:rsid w:val="00815BFE"/>
    <w:rsid w:val="00821058"/>
    <w:rsid w:val="008211E3"/>
    <w:rsid w:val="00821600"/>
    <w:rsid w:val="00821626"/>
    <w:rsid w:val="008235E3"/>
    <w:rsid w:val="00824873"/>
    <w:rsid w:val="0082637A"/>
    <w:rsid w:val="00826EF1"/>
    <w:rsid w:val="008276DC"/>
    <w:rsid w:val="0082799A"/>
    <w:rsid w:val="00831F85"/>
    <w:rsid w:val="008325FC"/>
    <w:rsid w:val="0083316C"/>
    <w:rsid w:val="008339B6"/>
    <w:rsid w:val="00833BF1"/>
    <w:rsid w:val="0083516C"/>
    <w:rsid w:val="0083526F"/>
    <w:rsid w:val="00840851"/>
    <w:rsid w:val="00841F37"/>
    <w:rsid w:val="00842165"/>
    <w:rsid w:val="00842B4B"/>
    <w:rsid w:val="00843449"/>
    <w:rsid w:val="00843DAD"/>
    <w:rsid w:val="008440DA"/>
    <w:rsid w:val="00847A90"/>
    <w:rsid w:val="00851339"/>
    <w:rsid w:val="008516D5"/>
    <w:rsid w:val="008519E3"/>
    <w:rsid w:val="0085203D"/>
    <w:rsid w:val="0085478F"/>
    <w:rsid w:val="00854E19"/>
    <w:rsid w:val="00855507"/>
    <w:rsid w:val="00855971"/>
    <w:rsid w:val="008559A4"/>
    <w:rsid w:val="00857D37"/>
    <w:rsid w:val="00860A1D"/>
    <w:rsid w:val="008649FF"/>
    <w:rsid w:val="008657A6"/>
    <w:rsid w:val="00867B87"/>
    <w:rsid w:val="00870D37"/>
    <w:rsid w:val="00870EF2"/>
    <w:rsid w:val="008710D2"/>
    <w:rsid w:val="00871508"/>
    <w:rsid w:val="008716D1"/>
    <w:rsid w:val="00874A4C"/>
    <w:rsid w:val="00877E10"/>
    <w:rsid w:val="008819D6"/>
    <w:rsid w:val="008843B3"/>
    <w:rsid w:val="00884C32"/>
    <w:rsid w:val="0088708C"/>
    <w:rsid w:val="008919A5"/>
    <w:rsid w:val="00894CF9"/>
    <w:rsid w:val="00895897"/>
    <w:rsid w:val="008A0AED"/>
    <w:rsid w:val="008A347C"/>
    <w:rsid w:val="008A3A66"/>
    <w:rsid w:val="008A4A1A"/>
    <w:rsid w:val="008A59A6"/>
    <w:rsid w:val="008A7DED"/>
    <w:rsid w:val="008B060C"/>
    <w:rsid w:val="008B1D78"/>
    <w:rsid w:val="008B38D1"/>
    <w:rsid w:val="008B440B"/>
    <w:rsid w:val="008B4E86"/>
    <w:rsid w:val="008B535D"/>
    <w:rsid w:val="008B6E33"/>
    <w:rsid w:val="008B6E57"/>
    <w:rsid w:val="008B6E6C"/>
    <w:rsid w:val="008C23BD"/>
    <w:rsid w:val="008C28C2"/>
    <w:rsid w:val="008C3E44"/>
    <w:rsid w:val="008C43AC"/>
    <w:rsid w:val="008C64BF"/>
    <w:rsid w:val="008D07F4"/>
    <w:rsid w:val="008D1EC6"/>
    <w:rsid w:val="008D3DCE"/>
    <w:rsid w:val="008D4207"/>
    <w:rsid w:val="008D440A"/>
    <w:rsid w:val="008D4827"/>
    <w:rsid w:val="008D6AF8"/>
    <w:rsid w:val="008E0775"/>
    <w:rsid w:val="008E3F3A"/>
    <w:rsid w:val="008E4015"/>
    <w:rsid w:val="008E41B5"/>
    <w:rsid w:val="008E4298"/>
    <w:rsid w:val="008E4BE7"/>
    <w:rsid w:val="008E4C92"/>
    <w:rsid w:val="008E5040"/>
    <w:rsid w:val="008E6316"/>
    <w:rsid w:val="008E64C0"/>
    <w:rsid w:val="008E7846"/>
    <w:rsid w:val="008F4467"/>
    <w:rsid w:val="008F6191"/>
    <w:rsid w:val="008F68DF"/>
    <w:rsid w:val="00900391"/>
    <w:rsid w:val="009056A0"/>
    <w:rsid w:val="00910C4F"/>
    <w:rsid w:val="009147E9"/>
    <w:rsid w:val="009156C5"/>
    <w:rsid w:val="00916E2A"/>
    <w:rsid w:val="009177A6"/>
    <w:rsid w:val="00917D5A"/>
    <w:rsid w:val="00917F50"/>
    <w:rsid w:val="00920DD6"/>
    <w:rsid w:val="00921587"/>
    <w:rsid w:val="0092289F"/>
    <w:rsid w:val="00922CD8"/>
    <w:rsid w:val="00923439"/>
    <w:rsid w:val="00926BF1"/>
    <w:rsid w:val="00927A9A"/>
    <w:rsid w:val="00932498"/>
    <w:rsid w:val="00932572"/>
    <w:rsid w:val="009325C1"/>
    <w:rsid w:val="0093331F"/>
    <w:rsid w:val="009339AD"/>
    <w:rsid w:val="00933A3F"/>
    <w:rsid w:val="00933DCC"/>
    <w:rsid w:val="009343DF"/>
    <w:rsid w:val="00945139"/>
    <w:rsid w:val="00945D53"/>
    <w:rsid w:val="00946357"/>
    <w:rsid w:val="00946397"/>
    <w:rsid w:val="00946455"/>
    <w:rsid w:val="00946B14"/>
    <w:rsid w:val="0094734C"/>
    <w:rsid w:val="00947ACE"/>
    <w:rsid w:val="00951E52"/>
    <w:rsid w:val="00952E9F"/>
    <w:rsid w:val="0095438E"/>
    <w:rsid w:val="0095477D"/>
    <w:rsid w:val="00954FE6"/>
    <w:rsid w:val="0096016A"/>
    <w:rsid w:val="00961684"/>
    <w:rsid w:val="00963153"/>
    <w:rsid w:val="0096552A"/>
    <w:rsid w:val="0096738A"/>
    <w:rsid w:val="0097046E"/>
    <w:rsid w:val="00970D13"/>
    <w:rsid w:val="0097205F"/>
    <w:rsid w:val="00972112"/>
    <w:rsid w:val="00976B6D"/>
    <w:rsid w:val="009819F2"/>
    <w:rsid w:val="0098201B"/>
    <w:rsid w:val="00982BC2"/>
    <w:rsid w:val="00983302"/>
    <w:rsid w:val="00983681"/>
    <w:rsid w:val="00987195"/>
    <w:rsid w:val="009875D1"/>
    <w:rsid w:val="00987991"/>
    <w:rsid w:val="00987B60"/>
    <w:rsid w:val="009903C9"/>
    <w:rsid w:val="009922E5"/>
    <w:rsid w:val="0099277A"/>
    <w:rsid w:val="00993AF0"/>
    <w:rsid w:val="009941C6"/>
    <w:rsid w:val="00996C69"/>
    <w:rsid w:val="009A26A9"/>
    <w:rsid w:val="009A304F"/>
    <w:rsid w:val="009A4634"/>
    <w:rsid w:val="009A5535"/>
    <w:rsid w:val="009A7933"/>
    <w:rsid w:val="009B123C"/>
    <w:rsid w:val="009B1B23"/>
    <w:rsid w:val="009B47F6"/>
    <w:rsid w:val="009C0D6E"/>
    <w:rsid w:val="009C1BD2"/>
    <w:rsid w:val="009C1FD9"/>
    <w:rsid w:val="009C5BEE"/>
    <w:rsid w:val="009C6959"/>
    <w:rsid w:val="009D0418"/>
    <w:rsid w:val="009D0E46"/>
    <w:rsid w:val="009D13A2"/>
    <w:rsid w:val="009D3CE8"/>
    <w:rsid w:val="009D3D7B"/>
    <w:rsid w:val="009D4197"/>
    <w:rsid w:val="009E056D"/>
    <w:rsid w:val="009E25D0"/>
    <w:rsid w:val="009E2913"/>
    <w:rsid w:val="009E3FE4"/>
    <w:rsid w:val="009E4DBA"/>
    <w:rsid w:val="009E5E80"/>
    <w:rsid w:val="009E7070"/>
    <w:rsid w:val="009E7A81"/>
    <w:rsid w:val="009F22A0"/>
    <w:rsid w:val="009F3F47"/>
    <w:rsid w:val="009F3FC6"/>
    <w:rsid w:val="009F4BB5"/>
    <w:rsid w:val="009F6350"/>
    <w:rsid w:val="00A006E0"/>
    <w:rsid w:val="00A01036"/>
    <w:rsid w:val="00A028EC"/>
    <w:rsid w:val="00A038CC"/>
    <w:rsid w:val="00A0485E"/>
    <w:rsid w:val="00A05201"/>
    <w:rsid w:val="00A07A67"/>
    <w:rsid w:val="00A07DAD"/>
    <w:rsid w:val="00A1043D"/>
    <w:rsid w:val="00A11185"/>
    <w:rsid w:val="00A12381"/>
    <w:rsid w:val="00A12DA4"/>
    <w:rsid w:val="00A1350C"/>
    <w:rsid w:val="00A135CA"/>
    <w:rsid w:val="00A17BA6"/>
    <w:rsid w:val="00A21100"/>
    <w:rsid w:val="00A2302F"/>
    <w:rsid w:val="00A246D9"/>
    <w:rsid w:val="00A25043"/>
    <w:rsid w:val="00A2564B"/>
    <w:rsid w:val="00A266AE"/>
    <w:rsid w:val="00A30226"/>
    <w:rsid w:val="00A34418"/>
    <w:rsid w:val="00A35738"/>
    <w:rsid w:val="00A36C9D"/>
    <w:rsid w:val="00A36D79"/>
    <w:rsid w:val="00A377BD"/>
    <w:rsid w:val="00A4100D"/>
    <w:rsid w:val="00A425F0"/>
    <w:rsid w:val="00A42BFD"/>
    <w:rsid w:val="00A430B9"/>
    <w:rsid w:val="00A45A29"/>
    <w:rsid w:val="00A46C61"/>
    <w:rsid w:val="00A47D55"/>
    <w:rsid w:val="00A51268"/>
    <w:rsid w:val="00A51B19"/>
    <w:rsid w:val="00A52921"/>
    <w:rsid w:val="00A537FE"/>
    <w:rsid w:val="00A53B09"/>
    <w:rsid w:val="00A54F8A"/>
    <w:rsid w:val="00A56E8F"/>
    <w:rsid w:val="00A63919"/>
    <w:rsid w:val="00A63C24"/>
    <w:rsid w:val="00A641FD"/>
    <w:rsid w:val="00A648BF"/>
    <w:rsid w:val="00A655E6"/>
    <w:rsid w:val="00A662F6"/>
    <w:rsid w:val="00A66BC8"/>
    <w:rsid w:val="00A71010"/>
    <w:rsid w:val="00A71ABB"/>
    <w:rsid w:val="00A72F05"/>
    <w:rsid w:val="00A737F8"/>
    <w:rsid w:val="00A73FA8"/>
    <w:rsid w:val="00A75EA4"/>
    <w:rsid w:val="00A77B75"/>
    <w:rsid w:val="00A8078A"/>
    <w:rsid w:val="00A8551F"/>
    <w:rsid w:val="00A86424"/>
    <w:rsid w:val="00A904A9"/>
    <w:rsid w:val="00A93C90"/>
    <w:rsid w:val="00A94175"/>
    <w:rsid w:val="00A945F7"/>
    <w:rsid w:val="00A94E38"/>
    <w:rsid w:val="00A95E24"/>
    <w:rsid w:val="00A96526"/>
    <w:rsid w:val="00A96C4E"/>
    <w:rsid w:val="00A97EAD"/>
    <w:rsid w:val="00AA1A87"/>
    <w:rsid w:val="00AA2091"/>
    <w:rsid w:val="00AA2CD1"/>
    <w:rsid w:val="00AA35A3"/>
    <w:rsid w:val="00AA3C23"/>
    <w:rsid w:val="00AA4B42"/>
    <w:rsid w:val="00AA648A"/>
    <w:rsid w:val="00AA7443"/>
    <w:rsid w:val="00AA76CB"/>
    <w:rsid w:val="00AB1634"/>
    <w:rsid w:val="00AB1822"/>
    <w:rsid w:val="00AB1CF0"/>
    <w:rsid w:val="00AB20FB"/>
    <w:rsid w:val="00AB2E2D"/>
    <w:rsid w:val="00AB5062"/>
    <w:rsid w:val="00AB5170"/>
    <w:rsid w:val="00AB5410"/>
    <w:rsid w:val="00AB663A"/>
    <w:rsid w:val="00AC15B0"/>
    <w:rsid w:val="00AC2D1E"/>
    <w:rsid w:val="00AC35DF"/>
    <w:rsid w:val="00AC4BE1"/>
    <w:rsid w:val="00AC4C2C"/>
    <w:rsid w:val="00AD097D"/>
    <w:rsid w:val="00AD0CA0"/>
    <w:rsid w:val="00AD0E7B"/>
    <w:rsid w:val="00AD13E4"/>
    <w:rsid w:val="00AD4590"/>
    <w:rsid w:val="00AD5DB6"/>
    <w:rsid w:val="00AD617D"/>
    <w:rsid w:val="00AE1BE9"/>
    <w:rsid w:val="00AE24D7"/>
    <w:rsid w:val="00AE2A65"/>
    <w:rsid w:val="00AE529D"/>
    <w:rsid w:val="00AE697C"/>
    <w:rsid w:val="00AE7920"/>
    <w:rsid w:val="00AE7E48"/>
    <w:rsid w:val="00AF0DC9"/>
    <w:rsid w:val="00AF213C"/>
    <w:rsid w:val="00AF3445"/>
    <w:rsid w:val="00AF50F4"/>
    <w:rsid w:val="00AF510E"/>
    <w:rsid w:val="00AF53DF"/>
    <w:rsid w:val="00AF5600"/>
    <w:rsid w:val="00AF5BE4"/>
    <w:rsid w:val="00AF5C94"/>
    <w:rsid w:val="00AF5FA2"/>
    <w:rsid w:val="00AF77EA"/>
    <w:rsid w:val="00AF7F5E"/>
    <w:rsid w:val="00B00072"/>
    <w:rsid w:val="00B006A4"/>
    <w:rsid w:val="00B00EE4"/>
    <w:rsid w:val="00B0247B"/>
    <w:rsid w:val="00B04407"/>
    <w:rsid w:val="00B053DC"/>
    <w:rsid w:val="00B05FAA"/>
    <w:rsid w:val="00B06443"/>
    <w:rsid w:val="00B06B9A"/>
    <w:rsid w:val="00B113D1"/>
    <w:rsid w:val="00B11D49"/>
    <w:rsid w:val="00B12C6D"/>
    <w:rsid w:val="00B174A8"/>
    <w:rsid w:val="00B20AAC"/>
    <w:rsid w:val="00B2154B"/>
    <w:rsid w:val="00B2237C"/>
    <w:rsid w:val="00B229CD"/>
    <w:rsid w:val="00B22ED7"/>
    <w:rsid w:val="00B237C4"/>
    <w:rsid w:val="00B23FC5"/>
    <w:rsid w:val="00B24065"/>
    <w:rsid w:val="00B26F6A"/>
    <w:rsid w:val="00B30E47"/>
    <w:rsid w:val="00B30EB7"/>
    <w:rsid w:val="00B33418"/>
    <w:rsid w:val="00B3481C"/>
    <w:rsid w:val="00B35739"/>
    <w:rsid w:val="00B35CC9"/>
    <w:rsid w:val="00B363BF"/>
    <w:rsid w:val="00B37146"/>
    <w:rsid w:val="00B40696"/>
    <w:rsid w:val="00B4165A"/>
    <w:rsid w:val="00B4286C"/>
    <w:rsid w:val="00B44F55"/>
    <w:rsid w:val="00B46704"/>
    <w:rsid w:val="00B46C6A"/>
    <w:rsid w:val="00B50762"/>
    <w:rsid w:val="00B50A81"/>
    <w:rsid w:val="00B50B4B"/>
    <w:rsid w:val="00B5155D"/>
    <w:rsid w:val="00B517CC"/>
    <w:rsid w:val="00B51DAF"/>
    <w:rsid w:val="00B533B4"/>
    <w:rsid w:val="00B54C0A"/>
    <w:rsid w:val="00B54CF9"/>
    <w:rsid w:val="00B56829"/>
    <w:rsid w:val="00B575A3"/>
    <w:rsid w:val="00B57E9F"/>
    <w:rsid w:val="00B61792"/>
    <w:rsid w:val="00B619AD"/>
    <w:rsid w:val="00B634A1"/>
    <w:rsid w:val="00B6383E"/>
    <w:rsid w:val="00B6516A"/>
    <w:rsid w:val="00B65C02"/>
    <w:rsid w:val="00B67C93"/>
    <w:rsid w:val="00B67E9A"/>
    <w:rsid w:val="00B74E85"/>
    <w:rsid w:val="00B76093"/>
    <w:rsid w:val="00B76F8F"/>
    <w:rsid w:val="00B77D21"/>
    <w:rsid w:val="00B8061E"/>
    <w:rsid w:val="00B80A37"/>
    <w:rsid w:val="00B82C9F"/>
    <w:rsid w:val="00B84C38"/>
    <w:rsid w:val="00B85BB4"/>
    <w:rsid w:val="00B8703A"/>
    <w:rsid w:val="00B90887"/>
    <w:rsid w:val="00B90E8C"/>
    <w:rsid w:val="00B90F65"/>
    <w:rsid w:val="00B91F48"/>
    <w:rsid w:val="00B929FF"/>
    <w:rsid w:val="00B934E8"/>
    <w:rsid w:val="00B95C7E"/>
    <w:rsid w:val="00B95E4B"/>
    <w:rsid w:val="00B9731B"/>
    <w:rsid w:val="00BA0874"/>
    <w:rsid w:val="00BA2F1B"/>
    <w:rsid w:val="00BA3A61"/>
    <w:rsid w:val="00BA3B42"/>
    <w:rsid w:val="00BA3E5B"/>
    <w:rsid w:val="00BA5B9B"/>
    <w:rsid w:val="00BA7739"/>
    <w:rsid w:val="00BA784B"/>
    <w:rsid w:val="00BA7B17"/>
    <w:rsid w:val="00BA7FB8"/>
    <w:rsid w:val="00BB1852"/>
    <w:rsid w:val="00BB1904"/>
    <w:rsid w:val="00BB232D"/>
    <w:rsid w:val="00BB26F0"/>
    <w:rsid w:val="00BB3B4C"/>
    <w:rsid w:val="00BB3C8E"/>
    <w:rsid w:val="00BB5B50"/>
    <w:rsid w:val="00BB6DE3"/>
    <w:rsid w:val="00BB75C8"/>
    <w:rsid w:val="00BB7C9E"/>
    <w:rsid w:val="00BC0226"/>
    <w:rsid w:val="00BC288F"/>
    <w:rsid w:val="00BC374C"/>
    <w:rsid w:val="00BC3D15"/>
    <w:rsid w:val="00BC5293"/>
    <w:rsid w:val="00BC6152"/>
    <w:rsid w:val="00BC6154"/>
    <w:rsid w:val="00BD165D"/>
    <w:rsid w:val="00BD25C7"/>
    <w:rsid w:val="00BD2A2F"/>
    <w:rsid w:val="00BD3617"/>
    <w:rsid w:val="00BD6721"/>
    <w:rsid w:val="00BE3EBF"/>
    <w:rsid w:val="00BE6888"/>
    <w:rsid w:val="00BE781B"/>
    <w:rsid w:val="00BF0B40"/>
    <w:rsid w:val="00BF2387"/>
    <w:rsid w:val="00BF2E1B"/>
    <w:rsid w:val="00BF3D54"/>
    <w:rsid w:val="00BF4AA7"/>
    <w:rsid w:val="00BF53C1"/>
    <w:rsid w:val="00BF5725"/>
    <w:rsid w:val="00BF60AC"/>
    <w:rsid w:val="00BF6A41"/>
    <w:rsid w:val="00BF6BF0"/>
    <w:rsid w:val="00BF767F"/>
    <w:rsid w:val="00BF7912"/>
    <w:rsid w:val="00C0194B"/>
    <w:rsid w:val="00C02FCA"/>
    <w:rsid w:val="00C03633"/>
    <w:rsid w:val="00C03FAB"/>
    <w:rsid w:val="00C07E41"/>
    <w:rsid w:val="00C106D1"/>
    <w:rsid w:val="00C14DCD"/>
    <w:rsid w:val="00C1553D"/>
    <w:rsid w:val="00C16544"/>
    <w:rsid w:val="00C17E01"/>
    <w:rsid w:val="00C221D6"/>
    <w:rsid w:val="00C22A16"/>
    <w:rsid w:val="00C23B85"/>
    <w:rsid w:val="00C2438A"/>
    <w:rsid w:val="00C2687A"/>
    <w:rsid w:val="00C306DB"/>
    <w:rsid w:val="00C310FB"/>
    <w:rsid w:val="00C329FB"/>
    <w:rsid w:val="00C33722"/>
    <w:rsid w:val="00C33B22"/>
    <w:rsid w:val="00C34246"/>
    <w:rsid w:val="00C3639B"/>
    <w:rsid w:val="00C36B3D"/>
    <w:rsid w:val="00C3715C"/>
    <w:rsid w:val="00C37C6C"/>
    <w:rsid w:val="00C41A94"/>
    <w:rsid w:val="00C42750"/>
    <w:rsid w:val="00C4329C"/>
    <w:rsid w:val="00C432C6"/>
    <w:rsid w:val="00C4375C"/>
    <w:rsid w:val="00C445B4"/>
    <w:rsid w:val="00C4789E"/>
    <w:rsid w:val="00C51EBB"/>
    <w:rsid w:val="00C520DB"/>
    <w:rsid w:val="00C54C52"/>
    <w:rsid w:val="00C579B7"/>
    <w:rsid w:val="00C603D7"/>
    <w:rsid w:val="00C64602"/>
    <w:rsid w:val="00C676F7"/>
    <w:rsid w:val="00C7084D"/>
    <w:rsid w:val="00C70A31"/>
    <w:rsid w:val="00C71D44"/>
    <w:rsid w:val="00C725C6"/>
    <w:rsid w:val="00C73972"/>
    <w:rsid w:val="00C746BB"/>
    <w:rsid w:val="00C7552B"/>
    <w:rsid w:val="00C75EF1"/>
    <w:rsid w:val="00C76755"/>
    <w:rsid w:val="00C77E68"/>
    <w:rsid w:val="00C8019B"/>
    <w:rsid w:val="00C8064E"/>
    <w:rsid w:val="00C83438"/>
    <w:rsid w:val="00C8587F"/>
    <w:rsid w:val="00C85CE4"/>
    <w:rsid w:val="00C85D0E"/>
    <w:rsid w:val="00C87C99"/>
    <w:rsid w:val="00C9780E"/>
    <w:rsid w:val="00CA10D9"/>
    <w:rsid w:val="00CA4448"/>
    <w:rsid w:val="00CA53D7"/>
    <w:rsid w:val="00CA6051"/>
    <w:rsid w:val="00CA60B9"/>
    <w:rsid w:val="00CA6BD5"/>
    <w:rsid w:val="00CB1AF1"/>
    <w:rsid w:val="00CB1E68"/>
    <w:rsid w:val="00CB2143"/>
    <w:rsid w:val="00CB4405"/>
    <w:rsid w:val="00CB53EB"/>
    <w:rsid w:val="00CB5973"/>
    <w:rsid w:val="00CB7CCC"/>
    <w:rsid w:val="00CC0EAD"/>
    <w:rsid w:val="00CD07BE"/>
    <w:rsid w:val="00CD0814"/>
    <w:rsid w:val="00CD1548"/>
    <w:rsid w:val="00CD1AB6"/>
    <w:rsid w:val="00CD1F26"/>
    <w:rsid w:val="00CD2093"/>
    <w:rsid w:val="00CD3606"/>
    <w:rsid w:val="00CD47B2"/>
    <w:rsid w:val="00CD486F"/>
    <w:rsid w:val="00CD5BE8"/>
    <w:rsid w:val="00CD6051"/>
    <w:rsid w:val="00CD742B"/>
    <w:rsid w:val="00CD7DAD"/>
    <w:rsid w:val="00CD7E86"/>
    <w:rsid w:val="00CE2F4C"/>
    <w:rsid w:val="00CE343B"/>
    <w:rsid w:val="00CE3CBE"/>
    <w:rsid w:val="00CE48CA"/>
    <w:rsid w:val="00CE507C"/>
    <w:rsid w:val="00CE52D3"/>
    <w:rsid w:val="00CE5715"/>
    <w:rsid w:val="00CE68A8"/>
    <w:rsid w:val="00CE77A0"/>
    <w:rsid w:val="00CE7B55"/>
    <w:rsid w:val="00CF0FE8"/>
    <w:rsid w:val="00CF321D"/>
    <w:rsid w:val="00CF39F3"/>
    <w:rsid w:val="00CF3F46"/>
    <w:rsid w:val="00CF47A0"/>
    <w:rsid w:val="00CF5128"/>
    <w:rsid w:val="00CF6C2D"/>
    <w:rsid w:val="00CF7864"/>
    <w:rsid w:val="00D009A8"/>
    <w:rsid w:val="00D01AB3"/>
    <w:rsid w:val="00D022C2"/>
    <w:rsid w:val="00D03436"/>
    <w:rsid w:val="00D03665"/>
    <w:rsid w:val="00D03C07"/>
    <w:rsid w:val="00D118BB"/>
    <w:rsid w:val="00D12620"/>
    <w:rsid w:val="00D127A0"/>
    <w:rsid w:val="00D14641"/>
    <w:rsid w:val="00D203CE"/>
    <w:rsid w:val="00D20C1F"/>
    <w:rsid w:val="00D22676"/>
    <w:rsid w:val="00D23CA0"/>
    <w:rsid w:val="00D25165"/>
    <w:rsid w:val="00D2579B"/>
    <w:rsid w:val="00D259E6"/>
    <w:rsid w:val="00D26104"/>
    <w:rsid w:val="00D267DF"/>
    <w:rsid w:val="00D26C59"/>
    <w:rsid w:val="00D31149"/>
    <w:rsid w:val="00D32825"/>
    <w:rsid w:val="00D351D3"/>
    <w:rsid w:val="00D35399"/>
    <w:rsid w:val="00D354A9"/>
    <w:rsid w:val="00D354E9"/>
    <w:rsid w:val="00D37E46"/>
    <w:rsid w:val="00D40EB0"/>
    <w:rsid w:val="00D4208C"/>
    <w:rsid w:val="00D42C70"/>
    <w:rsid w:val="00D4538C"/>
    <w:rsid w:val="00D45D5C"/>
    <w:rsid w:val="00D4716B"/>
    <w:rsid w:val="00D47506"/>
    <w:rsid w:val="00D47F9B"/>
    <w:rsid w:val="00D50443"/>
    <w:rsid w:val="00D50465"/>
    <w:rsid w:val="00D52161"/>
    <w:rsid w:val="00D531B7"/>
    <w:rsid w:val="00D54596"/>
    <w:rsid w:val="00D571BB"/>
    <w:rsid w:val="00D57426"/>
    <w:rsid w:val="00D576D3"/>
    <w:rsid w:val="00D6066A"/>
    <w:rsid w:val="00D60E0A"/>
    <w:rsid w:val="00D61A31"/>
    <w:rsid w:val="00D62C2E"/>
    <w:rsid w:val="00D62F97"/>
    <w:rsid w:val="00D63E47"/>
    <w:rsid w:val="00D64165"/>
    <w:rsid w:val="00D6505B"/>
    <w:rsid w:val="00D6511F"/>
    <w:rsid w:val="00D67105"/>
    <w:rsid w:val="00D713B1"/>
    <w:rsid w:val="00D71948"/>
    <w:rsid w:val="00D74949"/>
    <w:rsid w:val="00D7509B"/>
    <w:rsid w:val="00D80264"/>
    <w:rsid w:val="00D80687"/>
    <w:rsid w:val="00D8072B"/>
    <w:rsid w:val="00D81F5B"/>
    <w:rsid w:val="00D85B46"/>
    <w:rsid w:val="00D871B2"/>
    <w:rsid w:val="00D87C82"/>
    <w:rsid w:val="00D91D43"/>
    <w:rsid w:val="00D91FA6"/>
    <w:rsid w:val="00DA15D4"/>
    <w:rsid w:val="00DA38AC"/>
    <w:rsid w:val="00DA3D71"/>
    <w:rsid w:val="00DA4BA3"/>
    <w:rsid w:val="00DA528E"/>
    <w:rsid w:val="00DA54AB"/>
    <w:rsid w:val="00DA5860"/>
    <w:rsid w:val="00DA797F"/>
    <w:rsid w:val="00DB2025"/>
    <w:rsid w:val="00DB4E6D"/>
    <w:rsid w:val="00DB5B4D"/>
    <w:rsid w:val="00DB7D1D"/>
    <w:rsid w:val="00DC00EC"/>
    <w:rsid w:val="00DC027C"/>
    <w:rsid w:val="00DC040B"/>
    <w:rsid w:val="00DC12CC"/>
    <w:rsid w:val="00DC30F7"/>
    <w:rsid w:val="00DC424E"/>
    <w:rsid w:val="00DC425D"/>
    <w:rsid w:val="00DC46DC"/>
    <w:rsid w:val="00DC6EB1"/>
    <w:rsid w:val="00DC73AB"/>
    <w:rsid w:val="00DC7BB4"/>
    <w:rsid w:val="00DD1552"/>
    <w:rsid w:val="00DD210A"/>
    <w:rsid w:val="00DD332C"/>
    <w:rsid w:val="00DD500F"/>
    <w:rsid w:val="00DD7056"/>
    <w:rsid w:val="00DE3450"/>
    <w:rsid w:val="00DE496C"/>
    <w:rsid w:val="00DE6B64"/>
    <w:rsid w:val="00DE70E0"/>
    <w:rsid w:val="00DE7EEA"/>
    <w:rsid w:val="00DF010E"/>
    <w:rsid w:val="00DF18E5"/>
    <w:rsid w:val="00DF1944"/>
    <w:rsid w:val="00DF1DAA"/>
    <w:rsid w:val="00DF26C7"/>
    <w:rsid w:val="00DF27E5"/>
    <w:rsid w:val="00DF3E51"/>
    <w:rsid w:val="00DF5378"/>
    <w:rsid w:val="00DF623D"/>
    <w:rsid w:val="00DF6F07"/>
    <w:rsid w:val="00DF78CC"/>
    <w:rsid w:val="00E00556"/>
    <w:rsid w:val="00E00FA2"/>
    <w:rsid w:val="00E01628"/>
    <w:rsid w:val="00E01764"/>
    <w:rsid w:val="00E02EAF"/>
    <w:rsid w:val="00E04A99"/>
    <w:rsid w:val="00E06468"/>
    <w:rsid w:val="00E07A5D"/>
    <w:rsid w:val="00E12821"/>
    <w:rsid w:val="00E13881"/>
    <w:rsid w:val="00E1553A"/>
    <w:rsid w:val="00E156AC"/>
    <w:rsid w:val="00E16CB7"/>
    <w:rsid w:val="00E16E27"/>
    <w:rsid w:val="00E20BEB"/>
    <w:rsid w:val="00E20E61"/>
    <w:rsid w:val="00E21504"/>
    <w:rsid w:val="00E21951"/>
    <w:rsid w:val="00E22FC9"/>
    <w:rsid w:val="00E2462F"/>
    <w:rsid w:val="00E2720C"/>
    <w:rsid w:val="00E274BD"/>
    <w:rsid w:val="00E27C1A"/>
    <w:rsid w:val="00E27DB7"/>
    <w:rsid w:val="00E30DB9"/>
    <w:rsid w:val="00E30E05"/>
    <w:rsid w:val="00E31397"/>
    <w:rsid w:val="00E32884"/>
    <w:rsid w:val="00E33322"/>
    <w:rsid w:val="00E361FC"/>
    <w:rsid w:val="00E36E0C"/>
    <w:rsid w:val="00E42673"/>
    <w:rsid w:val="00E4270D"/>
    <w:rsid w:val="00E43A2D"/>
    <w:rsid w:val="00E46C98"/>
    <w:rsid w:val="00E54A8A"/>
    <w:rsid w:val="00E54CD0"/>
    <w:rsid w:val="00E56210"/>
    <w:rsid w:val="00E602A4"/>
    <w:rsid w:val="00E63642"/>
    <w:rsid w:val="00E644C6"/>
    <w:rsid w:val="00E65308"/>
    <w:rsid w:val="00E677D0"/>
    <w:rsid w:val="00E711DE"/>
    <w:rsid w:val="00E731AD"/>
    <w:rsid w:val="00E7402F"/>
    <w:rsid w:val="00E76275"/>
    <w:rsid w:val="00E763BA"/>
    <w:rsid w:val="00E80365"/>
    <w:rsid w:val="00E80E4D"/>
    <w:rsid w:val="00E823AD"/>
    <w:rsid w:val="00E83CC5"/>
    <w:rsid w:val="00E843A2"/>
    <w:rsid w:val="00E84B5D"/>
    <w:rsid w:val="00E908C6"/>
    <w:rsid w:val="00E916DC"/>
    <w:rsid w:val="00E91BD8"/>
    <w:rsid w:val="00E91CD5"/>
    <w:rsid w:val="00E923EA"/>
    <w:rsid w:val="00E92CA3"/>
    <w:rsid w:val="00E93616"/>
    <w:rsid w:val="00E9402C"/>
    <w:rsid w:val="00E94578"/>
    <w:rsid w:val="00E95013"/>
    <w:rsid w:val="00E96021"/>
    <w:rsid w:val="00E96357"/>
    <w:rsid w:val="00E97264"/>
    <w:rsid w:val="00E97560"/>
    <w:rsid w:val="00EA037D"/>
    <w:rsid w:val="00EA2683"/>
    <w:rsid w:val="00EA3E88"/>
    <w:rsid w:val="00EA54B3"/>
    <w:rsid w:val="00EA734E"/>
    <w:rsid w:val="00EA783F"/>
    <w:rsid w:val="00EB070D"/>
    <w:rsid w:val="00EB09AB"/>
    <w:rsid w:val="00EB1D50"/>
    <w:rsid w:val="00EB226E"/>
    <w:rsid w:val="00EB2676"/>
    <w:rsid w:val="00EB4C1D"/>
    <w:rsid w:val="00EB5203"/>
    <w:rsid w:val="00EB63BB"/>
    <w:rsid w:val="00EB7AB0"/>
    <w:rsid w:val="00EC0C08"/>
    <w:rsid w:val="00EC190C"/>
    <w:rsid w:val="00EC229E"/>
    <w:rsid w:val="00EC3516"/>
    <w:rsid w:val="00EC3BEA"/>
    <w:rsid w:val="00EC3BED"/>
    <w:rsid w:val="00EC5188"/>
    <w:rsid w:val="00ED1513"/>
    <w:rsid w:val="00ED1F5C"/>
    <w:rsid w:val="00ED1F66"/>
    <w:rsid w:val="00ED5996"/>
    <w:rsid w:val="00ED7A8D"/>
    <w:rsid w:val="00EE1957"/>
    <w:rsid w:val="00EE2610"/>
    <w:rsid w:val="00EE6EDC"/>
    <w:rsid w:val="00EE779F"/>
    <w:rsid w:val="00EE792B"/>
    <w:rsid w:val="00EE7BEB"/>
    <w:rsid w:val="00EF0F3E"/>
    <w:rsid w:val="00EF0F8B"/>
    <w:rsid w:val="00EF138A"/>
    <w:rsid w:val="00EF16E6"/>
    <w:rsid w:val="00EF1B55"/>
    <w:rsid w:val="00EF3A96"/>
    <w:rsid w:val="00EF4A07"/>
    <w:rsid w:val="00EF7806"/>
    <w:rsid w:val="00F00171"/>
    <w:rsid w:val="00F01FB9"/>
    <w:rsid w:val="00F023D3"/>
    <w:rsid w:val="00F02D9D"/>
    <w:rsid w:val="00F0352E"/>
    <w:rsid w:val="00F0454B"/>
    <w:rsid w:val="00F047D2"/>
    <w:rsid w:val="00F04AF2"/>
    <w:rsid w:val="00F06925"/>
    <w:rsid w:val="00F077E1"/>
    <w:rsid w:val="00F12881"/>
    <w:rsid w:val="00F20CA9"/>
    <w:rsid w:val="00F21AC2"/>
    <w:rsid w:val="00F21B86"/>
    <w:rsid w:val="00F21DC4"/>
    <w:rsid w:val="00F22602"/>
    <w:rsid w:val="00F23149"/>
    <w:rsid w:val="00F2362B"/>
    <w:rsid w:val="00F2375B"/>
    <w:rsid w:val="00F24390"/>
    <w:rsid w:val="00F25ED7"/>
    <w:rsid w:val="00F314CC"/>
    <w:rsid w:val="00F3362F"/>
    <w:rsid w:val="00F34975"/>
    <w:rsid w:val="00F34F2D"/>
    <w:rsid w:val="00F35173"/>
    <w:rsid w:val="00F36A11"/>
    <w:rsid w:val="00F37FE0"/>
    <w:rsid w:val="00F401C7"/>
    <w:rsid w:val="00F40B68"/>
    <w:rsid w:val="00F419C2"/>
    <w:rsid w:val="00F43CAA"/>
    <w:rsid w:val="00F45BA6"/>
    <w:rsid w:val="00F45BE4"/>
    <w:rsid w:val="00F466DE"/>
    <w:rsid w:val="00F476B3"/>
    <w:rsid w:val="00F47BE0"/>
    <w:rsid w:val="00F5187D"/>
    <w:rsid w:val="00F53F02"/>
    <w:rsid w:val="00F56E77"/>
    <w:rsid w:val="00F56F39"/>
    <w:rsid w:val="00F62F48"/>
    <w:rsid w:val="00F70FC3"/>
    <w:rsid w:val="00F7367A"/>
    <w:rsid w:val="00F738B0"/>
    <w:rsid w:val="00F75CCB"/>
    <w:rsid w:val="00F76DF1"/>
    <w:rsid w:val="00F77065"/>
    <w:rsid w:val="00F80960"/>
    <w:rsid w:val="00F81C19"/>
    <w:rsid w:val="00F84373"/>
    <w:rsid w:val="00F848EC"/>
    <w:rsid w:val="00F84BAE"/>
    <w:rsid w:val="00F8659B"/>
    <w:rsid w:val="00F8725E"/>
    <w:rsid w:val="00F8745A"/>
    <w:rsid w:val="00F90C3B"/>
    <w:rsid w:val="00F93364"/>
    <w:rsid w:val="00F933DC"/>
    <w:rsid w:val="00F9551E"/>
    <w:rsid w:val="00F957EB"/>
    <w:rsid w:val="00F97A09"/>
    <w:rsid w:val="00FA1749"/>
    <w:rsid w:val="00FA3898"/>
    <w:rsid w:val="00FA5009"/>
    <w:rsid w:val="00FA5693"/>
    <w:rsid w:val="00FA61C7"/>
    <w:rsid w:val="00FA6814"/>
    <w:rsid w:val="00FA7932"/>
    <w:rsid w:val="00FB4878"/>
    <w:rsid w:val="00FC0309"/>
    <w:rsid w:val="00FC141C"/>
    <w:rsid w:val="00FC1517"/>
    <w:rsid w:val="00FC23FC"/>
    <w:rsid w:val="00FC5CCD"/>
    <w:rsid w:val="00FC70B1"/>
    <w:rsid w:val="00FC78B3"/>
    <w:rsid w:val="00FD004A"/>
    <w:rsid w:val="00FD098A"/>
    <w:rsid w:val="00FD0CD0"/>
    <w:rsid w:val="00FD1514"/>
    <w:rsid w:val="00FD1544"/>
    <w:rsid w:val="00FD1C95"/>
    <w:rsid w:val="00FD25CE"/>
    <w:rsid w:val="00FD271A"/>
    <w:rsid w:val="00FD3375"/>
    <w:rsid w:val="00FD7CC3"/>
    <w:rsid w:val="00FE23B0"/>
    <w:rsid w:val="00FE40F1"/>
    <w:rsid w:val="00FE4AB0"/>
    <w:rsid w:val="00FE609C"/>
    <w:rsid w:val="00FE64E0"/>
    <w:rsid w:val="00FE69C4"/>
    <w:rsid w:val="00FF071F"/>
    <w:rsid w:val="00FF16CE"/>
    <w:rsid w:val="00FF1CF6"/>
    <w:rsid w:val="00FF32EC"/>
    <w:rsid w:val="00FF39DE"/>
    <w:rsid w:val="00FF45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9857BD"/>
  <w15:chartTrackingRefBased/>
  <w15:docId w15:val="{C32470E8-449D-421C-A314-D6630AD3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A04"/>
    <w:pPr>
      <w:overflowPunct w:val="0"/>
      <w:autoSpaceDE w:val="0"/>
      <w:autoSpaceDN w:val="0"/>
      <w:adjustRightInd w:val="0"/>
      <w:spacing w:before="120" w:after="120"/>
      <w:textAlignment w:val="baseline"/>
    </w:pPr>
    <w:rPr>
      <w:sz w:val="24"/>
    </w:rPr>
  </w:style>
  <w:style w:type="paragraph" w:styleId="Heading1">
    <w:name w:val="heading 1"/>
    <w:aliases w:val="Main Section Heading"/>
    <w:basedOn w:val="Normal"/>
    <w:next w:val="Normal"/>
    <w:qFormat/>
    <w:rsid w:val="001C32EE"/>
    <w:pPr>
      <w:keepNext/>
      <w:numPr>
        <w:numId w:val="34"/>
      </w:numPr>
      <w:outlineLvl w:val="0"/>
    </w:pPr>
    <w:rPr>
      <w:rFonts w:ascii="Arial Bold" w:hAnsi="Arial Bold"/>
      <w:b/>
      <w:caps/>
      <w:color w:val="000000"/>
      <w:kern w:val="28"/>
      <w:sz w:val="26"/>
    </w:rPr>
  </w:style>
  <w:style w:type="paragraph" w:styleId="Heading2">
    <w:name w:val="heading 2"/>
    <w:basedOn w:val="Normal"/>
    <w:next w:val="Normal"/>
    <w:qFormat/>
    <w:rsid w:val="00033A04"/>
    <w:pPr>
      <w:keepNext/>
      <w:numPr>
        <w:ilvl w:val="1"/>
        <w:numId w:val="34"/>
      </w:numPr>
      <w:spacing w:before="200"/>
      <w:outlineLvl w:val="1"/>
    </w:pPr>
    <w:rPr>
      <w:rFonts w:ascii="Arial Bold" w:hAnsi="Arial Bold"/>
      <w:b/>
      <w:color w:val="000000"/>
      <w:kern w:val="28"/>
    </w:rPr>
  </w:style>
  <w:style w:type="paragraph" w:styleId="Heading3">
    <w:name w:val="heading 3"/>
    <w:basedOn w:val="Normal"/>
    <w:next w:val="Normal"/>
    <w:link w:val="Heading3Char"/>
    <w:qFormat/>
    <w:rsid w:val="00033A04"/>
    <w:pPr>
      <w:keepNext/>
      <w:numPr>
        <w:ilvl w:val="2"/>
        <w:numId w:val="34"/>
      </w:numPr>
      <w:outlineLvl w:val="2"/>
    </w:pPr>
    <w:rPr>
      <w:rFonts w:ascii="Arial" w:hAnsi="Arial"/>
      <w:b/>
      <w:i/>
      <w:color w:val="000000"/>
      <w:spacing w:val="-10"/>
      <w:kern w:val="28"/>
      <w:lang w:val="x-none" w:eastAsia="x-none"/>
    </w:rPr>
  </w:style>
  <w:style w:type="paragraph" w:styleId="Heading4">
    <w:name w:val="heading 4"/>
    <w:basedOn w:val="Normal"/>
    <w:next w:val="Normal"/>
    <w:qFormat/>
    <w:pPr>
      <w:numPr>
        <w:ilvl w:val="3"/>
        <w:numId w:val="34"/>
      </w:numPr>
      <w:outlineLvl w:val="3"/>
    </w:pPr>
    <w:rPr>
      <w:rFonts w:ascii="Arial Black" w:hAnsi="Arial Black"/>
      <w:noProof/>
      <w:color w:val="808080"/>
      <w:kern w:val="24"/>
    </w:rPr>
  </w:style>
  <w:style w:type="paragraph" w:styleId="Heading5">
    <w:name w:val="heading 5"/>
    <w:basedOn w:val="Normal"/>
    <w:next w:val="Normal"/>
    <w:qFormat/>
    <w:pPr>
      <w:keepNext/>
      <w:framePr w:w="1800" w:wrap="auto" w:vAnchor="text" w:hAnchor="page" w:x="1201" w:y="1"/>
      <w:numPr>
        <w:ilvl w:val="4"/>
        <w:numId w:val="34"/>
      </w:numPr>
      <w:spacing w:before="40" w:after="240"/>
      <w:outlineLvl w:val="4"/>
    </w:pPr>
    <w:rPr>
      <w:rFonts w:ascii="Arial Black" w:hAnsi="Arial Black"/>
      <w:spacing w:val="-5"/>
      <w:sz w:val="18"/>
    </w:rPr>
  </w:style>
  <w:style w:type="paragraph" w:styleId="Heading6">
    <w:name w:val="heading 6"/>
    <w:basedOn w:val="Normal"/>
    <w:next w:val="Normal"/>
    <w:qFormat/>
    <w:pPr>
      <w:keepNext/>
      <w:framePr w:w="1800" w:wrap="auto" w:vAnchor="text" w:hAnchor="page" w:x="1201" w:y="1"/>
      <w:numPr>
        <w:ilvl w:val="5"/>
        <w:numId w:val="34"/>
      </w:numPr>
      <w:outlineLvl w:val="5"/>
    </w:pPr>
    <w:rPr>
      <w:rFonts w:ascii="Garamond" w:hAnsi="Garamond"/>
      <w:sz w:val="16"/>
    </w:rPr>
  </w:style>
  <w:style w:type="paragraph" w:styleId="Heading7">
    <w:name w:val="heading 7"/>
    <w:basedOn w:val="Normal"/>
    <w:next w:val="Normal"/>
    <w:qFormat/>
    <w:pPr>
      <w:framePr w:w="3780" w:hSpace="240" w:wrap="auto" w:vAnchor="text" w:hAnchor="page" w:x="1489" w:y="1"/>
      <w:numPr>
        <w:ilvl w:val="6"/>
        <w:numId w:val="34"/>
      </w:numPr>
      <w:pBdr>
        <w:top w:val="single" w:sz="6" w:space="12" w:color="FFFFFF"/>
        <w:left w:val="single" w:sz="6" w:space="12" w:color="FFFFFF"/>
        <w:bottom w:val="single" w:sz="6" w:space="12" w:color="FFFFFF"/>
        <w:right w:val="single" w:sz="6" w:space="12" w:color="FFFFFF"/>
      </w:pBdr>
      <w:shd w:val="pct5" w:color="auto" w:fill="auto"/>
      <w:spacing w:before="60"/>
      <w:outlineLvl w:val="6"/>
    </w:pPr>
    <w:rPr>
      <w:rFonts w:ascii="Garamond" w:hAnsi="Garamond"/>
      <w:i/>
      <w:spacing w:val="-5"/>
      <w:sz w:val="28"/>
    </w:rPr>
  </w:style>
  <w:style w:type="paragraph" w:styleId="Heading8">
    <w:name w:val="heading 8"/>
    <w:basedOn w:val="Normal"/>
    <w:next w:val="Normal"/>
    <w:qFormat/>
    <w:pPr>
      <w:keepNext/>
      <w:framePr w:w="1860" w:wrap="auto" w:vAnchor="text" w:hAnchor="page" w:x="1201" w:y="1"/>
      <w:numPr>
        <w:ilvl w:val="7"/>
        <w:numId w:val="34"/>
      </w:numPr>
      <w:spacing w:before="60" w:line="320" w:lineRule="exact"/>
      <w:outlineLvl w:val="7"/>
    </w:pPr>
    <w:rPr>
      <w:rFonts w:ascii="Arial" w:hAnsi="Arial"/>
      <w:b/>
      <w:spacing w:val="-6"/>
      <w:position w:val="4"/>
      <w:sz w:val="18"/>
    </w:rPr>
  </w:style>
  <w:style w:type="paragraph" w:styleId="Heading9">
    <w:name w:val="heading 9"/>
    <w:basedOn w:val="Normal"/>
    <w:next w:val="Normal"/>
    <w:qFormat/>
    <w:pPr>
      <w:keepNext/>
      <w:numPr>
        <w:ilvl w:val="8"/>
        <w:numId w:val="34"/>
      </w:numPr>
      <w:spacing w:before="80" w:after="60"/>
      <w:outlineLvl w:val="8"/>
    </w:pPr>
    <w:rPr>
      <w:rFonts w:ascii="Garamond" w:hAnsi="Garamond"/>
      <w:b/>
      <w:i/>
      <w:kern w:val="28"/>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4">
    <w:name w:val="Style4"/>
    <w:basedOn w:val="BodyText"/>
    <w:autoRedefine/>
    <w:pPr>
      <w:spacing w:line="280" w:lineRule="atLeast"/>
      <w:jc w:val="both"/>
    </w:pPr>
    <w:rPr>
      <w:sz w:val="20"/>
    </w:rPr>
  </w:style>
  <w:style w:type="paragraph" w:customStyle="1" w:styleId="Style5">
    <w:name w:val="Style5"/>
    <w:basedOn w:val="BodyText"/>
    <w:next w:val="Style4"/>
    <w:autoRedefine/>
    <w:pPr>
      <w:spacing w:line="280" w:lineRule="atLeast"/>
      <w:jc w:val="both"/>
    </w:pPr>
    <w:rPr>
      <w:sz w:val="20"/>
    </w:rPr>
  </w:style>
  <w:style w:type="paragraph" w:styleId="BodyText">
    <w:name w:val="Body Text"/>
    <w:aliases w:val="Body Text Char1,Body Text Char3 Char,Body Text Char2 Char Char,Body Text Char1 Char Char Char,Body Text Char Char Char Char Char,Body Text Char2 Char Char Char Char Char,Body Text Char Char1 Char Char Char Char Char,Body Text Char1 Char1 Char"/>
    <w:basedOn w:val="Normal"/>
    <w:pPr>
      <w:spacing w:before="60" w:after="60"/>
      <w:ind w:left="720"/>
    </w:pPr>
  </w:style>
  <w:style w:type="paragraph" w:customStyle="1" w:styleId="StyleHeading210ptLeft">
    <w:name w:val="Style Heading 2 + 10 pt Left"/>
    <w:basedOn w:val="Heading2"/>
    <w:autoRedefine/>
    <w:pPr>
      <w:numPr>
        <w:ilvl w:val="0"/>
        <w:numId w:val="0"/>
      </w:numPr>
      <w:spacing w:before="60" w:line="280" w:lineRule="atLeast"/>
    </w:pPr>
    <w:rPr>
      <w:bCs/>
      <w:i/>
      <w:iCs/>
      <w:color w:val="333399"/>
      <w:szCs w:val="24"/>
    </w:rPr>
  </w:style>
  <w:style w:type="paragraph" w:customStyle="1" w:styleId="Style1">
    <w:name w:val="Style1"/>
    <w:basedOn w:val="Heading1"/>
    <w:autoRedefine/>
    <w:pPr>
      <w:numPr>
        <w:numId w:val="0"/>
      </w:numPr>
    </w:pPr>
    <w:rPr>
      <w:sz w:val="24"/>
      <w:szCs w:val="24"/>
    </w:rPr>
  </w:style>
  <w:style w:type="paragraph" w:customStyle="1" w:styleId="StyleStyleHeading210ptLeftNotBoldAuto">
    <w:name w:val="Style Style Heading 2 + 10 pt Left + Not Bold Auto"/>
    <w:basedOn w:val="StyleHeading210ptLeft"/>
    <w:autoRedefine/>
    <w:pPr>
      <w:numPr>
        <w:ilvl w:val="1"/>
        <w:numId w:val="1"/>
      </w:numPr>
    </w:pPr>
    <w:rPr>
      <w:b w:val="0"/>
      <w:color w:val="000080"/>
      <w:kern w:val="0"/>
      <w:sz w:val="28"/>
      <w:szCs w:val="28"/>
    </w:rPr>
  </w:style>
  <w:style w:type="paragraph" w:customStyle="1" w:styleId="StyleHeading3Auto">
    <w:name w:val="Style Heading 3 + Auto"/>
    <w:basedOn w:val="Heading3"/>
    <w:pPr>
      <w:numPr>
        <w:numId w:val="1"/>
      </w:numPr>
      <w:spacing w:before="60" w:line="280" w:lineRule="atLeast"/>
    </w:pPr>
    <w:rPr>
      <w:rFonts w:ascii="Verdana" w:hAnsi="Verdana"/>
      <w:bCs/>
      <w:color w:val="000080"/>
      <w:kern w:val="0"/>
      <w:szCs w:val="24"/>
    </w:rPr>
  </w:style>
  <w:style w:type="paragraph" w:styleId="TOC1">
    <w:name w:val="toc 1"/>
    <w:next w:val="Normal"/>
    <w:autoRedefine/>
    <w:uiPriority w:val="39"/>
    <w:rsid w:val="00250CD2"/>
    <w:pPr>
      <w:tabs>
        <w:tab w:val="left" w:pos="432"/>
        <w:tab w:val="right" w:leader="dot" w:pos="9360"/>
      </w:tabs>
      <w:spacing w:before="40" w:after="40"/>
      <w:ind w:left="432" w:hanging="432"/>
    </w:pPr>
    <w:rPr>
      <w:rFonts w:ascii="Arial Bold" w:hAnsi="Arial Bold"/>
      <w:b/>
      <w:caps/>
      <w:noProof/>
      <w:kern w:val="28"/>
      <w:sz w:val="24"/>
      <w:szCs w:val="22"/>
    </w:rPr>
  </w:style>
  <w:style w:type="paragraph" w:styleId="TableofFigures">
    <w:name w:val="table of figures"/>
    <w:aliases w:val="Table of Figures Char"/>
    <w:basedOn w:val="Normal"/>
    <w:next w:val="Normal"/>
    <w:autoRedefine/>
    <w:uiPriority w:val="99"/>
    <w:rsid w:val="002F03EA"/>
    <w:pPr>
      <w:tabs>
        <w:tab w:val="right" w:leader="dot" w:pos="9360"/>
      </w:tabs>
      <w:ind w:left="950" w:hanging="950"/>
    </w:pPr>
    <w:rPr>
      <w:rFonts w:ascii="Arial" w:hAnsi="Arial"/>
      <w:color w:val="000000"/>
    </w:rPr>
  </w:style>
  <w:style w:type="paragraph" w:customStyle="1" w:styleId="Stylebullet1NotBoldAuto">
    <w:name w:val="Style bullet1 + Not Bold Auto"/>
    <w:basedOn w:val="Normal"/>
    <w:autoRedefine/>
    <w:pPr>
      <w:spacing w:before="60" w:after="60" w:line="280" w:lineRule="atLeast"/>
    </w:pPr>
    <w:rPr>
      <w:b/>
      <w:sz w:val="20"/>
    </w:rPr>
  </w:style>
  <w:style w:type="paragraph" w:customStyle="1" w:styleId="StyleBulletindentNotBoldAuto">
    <w:name w:val="Style Bullet indent + Not Bold Auto"/>
    <w:basedOn w:val="Normal"/>
    <w:autoRedefine/>
    <w:pPr>
      <w:tabs>
        <w:tab w:val="left" w:pos="720"/>
      </w:tabs>
      <w:spacing w:line="280" w:lineRule="atLeast"/>
      <w:ind w:left="720" w:hanging="360"/>
    </w:pPr>
    <w:rPr>
      <w:b/>
      <w:color w:val="000080"/>
      <w:sz w:val="20"/>
    </w:rPr>
  </w:style>
  <w:style w:type="paragraph" w:styleId="BodyTextIndent">
    <w:name w:val="Body Text Indent"/>
    <w:aliases w:val="Body Text Indent Char Char Char Char Char Char Char Char Char Char Char Char Char Char Char Char Char Char Char"/>
    <w:basedOn w:val="Normal"/>
    <w:autoRedefine/>
    <w:pPr>
      <w:spacing w:line="280" w:lineRule="atLeast"/>
      <w:ind w:left="360"/>
    </w:pPr>
    <w:rPr>
      <w:b/>
      <w:sz w:val="20"/>
    </w:rPr>
  </w:style>
  <w:style w:type="paragraph" w:customStyle="1" w:styleId="StyleHeading1VerdanaBefore0pt">
    <w:name w:val="Style Heading 1 + Verdana Before:  0 pt"/>
    <w:basedOn w:val="Heading1"/>
    <w:autoRedefine/>
    <w:pPr>
      <w:numPr>
        <w:numId w:val="0"/>
      </w:numPr>
      <w:spacing w:after="320"/>
    </w:pPr>
    <w:rPr>
      <w:spacing w:val="-20"/>
      <w:sz w:val="36"/>
      <w:szCs w:val="36"/>
    </w:rPr>
  </w:style>
  <w:style w:type="paragraph" w:customStyle="1" w:styleId="StyleHeading3Verdana">
    <w:name w:val="Style Heading 3 + Verdana"/>
    <w:basedOn w:val="Heading3"/>
    <w:autoRedefine/>
    <w:pPr>
      <w:numPr>
        <w:ilvl w:val="0"/>
        <w:numId w:val="0"/>
      </w:numPr>
    </w:pPr>
    <w:rPr>
      <w:rFonts w:ascii="Verdana" w:hAnsi="Verdana"/>
      <w:b w:val="0"/>
      <w:bCs/>
      <w:color w:val="000080"/>
      <w:szCs w:val="24"/>
    </w:rPr>
  </w:style>
  <w:style w:type="character" w:customStyle="1" w:styleId="StyleVerdana">
    <w:name w:val="Style Verdana"/>
    <w:rPr>
      <w:rFonts w:ascii="Verdana" w:hAnsi="Verdana"/>
      <w:sz w:val="20"/>
      <w:szCs w:val="20"/>
    </w:rPr>
  </w:style>
  <w:style w:type="paragraph" w:customStyle="1" w:styleId="StylePlainTextLatinVerdana">
    <w:name w:val="Style Plain Text + (Latin) Verdana"/>
    <w:basedOn w:val="ListBullet"/>
    <w:rPr>
      <w:b/>
    </w:rPr>
  </w:style>
  <w:style w:type="paragraph" w:styleId="PlainText">
    <w:name w:val="Plain Text"/>
    <w:basedOn w:val="Normal"/>
    <w:pPr>
      <w:overflowPunct/>
      <w:autoSpaceDE/>
      <w:autoSpaceDN/>
      <w:adjustRightInd/>
      <w:textAlignment w:val="auto"/>
    </w:pPr>
    <w:rPr>
      <w:rFonts w:ascii="Courier New" w:hAnsi="Courier New" w:cs="Courier New"/>
      <w:bCs/>
      <w:sz w:val="20"/>
    </w:rPr>
  </w:style>
  <w:style w:type="paragraph" w:styleId="ListBullet">
    <w:name w:val="List Bullet"/>
    <w:basedOn w:val="Normal"/>
    <w:autoRedefine/>
  </w:style>
  <w:style w:type="paragraph" w:styleId="ListBullet4">
    <w:name w:val="List Bullet 4"/>
    <w:basedOn w:val="BodyText"/>
    <w:autoRedefine/>
    <w:pPr>
      <w:numPr>
        <w:numId w:val="6"/>
      </w:numPr>
      <w:tabs>
        <w:tab w:val="clear" w:pos="936"/>
        <w:tab w:val="num" w:pos="432"/>
      </w:tabs>
      <w:spacing w:before="240" w:after="120"/>
      <w:ind w:left="432" w:hanging="432"/>
    </w:pPr>
    <w:rPr>
      <w:rFonts w:ascii="Arial" w:hAnsi="Arial"/>
      <w:szCs w:val="24"/>
    </w:rPr>
  </w:style>
  <w:style w:type="paragraph" w:customStyle="1" w:styleId="StyleLatinVerdana10ptBottomSinglesolidlineAuto1">
    <w:name w:val="Style (Latin) Verdana 10 pt Bottom: (Single solid line Auto  1...."/>
    <w:basedOn w:val="Normal"/>
    <w:autoRedefine/>
    <w:pPr>
      <w:pBdr>
        <w:bottom w:val="single" w:sz="12" w:space="1" w:color="auto"/>
      </w:pBdr>
    </w:pPr>
    <w:rPr>
      <w:b/>
      <w:sz w:val="20"/>
      <w:lang w:eastAsia="ja-JP"/>
    </w:rPr>
  </w:style>
  <w:style w:type="paragraph" w:customStyle="1" w:styleId="StyleListBullet4LatinVerdana10pt">
    <w:name w:val="Style List Bullet 4 + (Latin) Verdana 10 pt"/>
    <w:basedOn w:val="ListBullet4"/>
    <w:autoRedefine/>
    <w:pPr>
      <w:numPr>
        <w:numId w:val="0"/>
      </w:numPr>
      <w:overflowPunct/>
      <w:autoSpaceDE/>
      <w:autoSpaceDN/>
      <w:adjustRightInd/>
      <w:textAlignment w:val="auto"/>
    </w:pPr>
    <w:rPr>
      <w:rFonts w:eastAsia="MS Mincho"/>
      <w:lang w:eastAsia="ja-JP"/>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ind w:left="1440" w:right="1440"/>
    </w:pPr>
  </w:style>
  <w:style w:type="character" w:customStyle="1" w:styleId="BodyTextChar">
    <w:name w:val="Body Text Char"/>
    <w:rPr>
      <w:rFonts w:ascii="Arial" w:hAnsi="Arial"/>
      <w:sz w:val="24"/>
      <w:lang w:val="en-US" w:eastAsia="en-US" w:bidi="ar-SA"/>
    </w:rPr>
  </w:style>
  <w:style w:type="character" w:customStyle="1" w:styleId="BodyTextChar1CharCharCharCharCharCharChar">
    <w:name w:val="Body Text Char1 Char Char Char Char Char Char Char"/>
    <w:rPr>
      <w:rFonts w:ascii="Arial" w:hAnsi="Arial"/>
      <w:spacing w:val="-5"/>
      <w:sz w:val="24"/>
      <w:lang w:val="en-US" w:eastAsia="en-US" w:bidi="ar-SA"/>
    </w:rPr>
  </w:style>
  <w:style w:type="character" w:customStyle="1" w:styleId="BodyTextChar1Char">
    <w:name w:val="Body Text Char1 Char"/>
    <w:aliases w:val="Body Text Char3 Char Char,Body Text Char2 Char Char Char,Body Text Char1 Char Char Char Char,Body Text Char Char Char Char Char Char,Body Text Char2 Char Char Char Char Char Char,Body Text Char Char1 Char Char Char Char Char Char"/>
    <w:rPr>
      <w:sz w:val="24"/>
      <w:lang w:val="en-US" w:eastAsia="en-US" w:bidi="ar-SA"/>
    </w:rPr>
  </w:style>
  <w:style w:type="paragraph" w:customStyle="1" w:styleId="Bullet-BodyText">
    <w:name w:val="Bullet - Body Text"/>
    <w:basedOn w:val="Normal"/>
    <w:pPr>
      <w:numPr>
        <w:numId w:val="2"/>
      </w:numPr>
      <w:tabs>
        <w:tab w:val="clear" w:pos="936"/>
        <w:tab w:val="num" w:pos="1080"/>
      </w:tabs>
      <w:ind w:left="1080" w:hanging="360"/>
    </w:pPr>
  </w:style>
  <w:style w:type="paragraph" w:customStyle="1" w:styleId="Bullet-BodyTextChar">
    <w:name w:val="Bullet - Body Text Char"/>
    <w:basedOn w:val="BlockText"/>
    <w:pPr>
      <w:numPr>
        <w:numId w:val="3"/>
      </w:numPr>
      <w:spacing w:before="60" w:after="60"/>
      <w:ind w:right="0"/>
    </w:pPr>
    <w:rPr>
      <w:rFonts w:ascii="Arial" w:hAnsi="Arial"/>
      <w:szCs w:val="24"/>
    </w:rPr>
  </w:style>
  <w:style w:type="character" w:customStyle="1" w:styleId="ListBulletChar">
    <w:name w:val="List Bullet Char"/>
    <w:rPr>
      <w:sz w:val="24"/>
      <w:lang w:val="en-US" w:eastAsia="en-US" w:bidi="ar-SA"/>
    </w:rPr>
  </w:style>
  <w:style w:type="character" w:customStyle="1" w:styleId="Bullet-BodyTextCharChar">
    <w:name w:val="Bullet - Body Text Char Char"/>
    <w:rPr>
      <w:rFonts w:ascii="Arial" w:hAnsi="Arial"/>
      <w:sz w:val="24"/>
      <w:szCs w:val="24"/>
      <w:lang w:val="en-US" w:eastAsia="en-US" w:bidi="ar-SA"/>
    </w:rPr>
  </w:style>
  <w:style w:type="paragraph" w:customStyle="1" w:styleId="calloutbullet">
    <w:name w:val="callout bullet"/>
    <w:basedOn w:val="Normal"/>
    <w:pPr>
      <w:numPr>
        <w:numId w:val="4"/>
      </w:numPr>
      <w:tabs>
        <w:tab w:val="clear" w:pos="216"/>
        <w:tab w:val="num" w:pos="432"/>
      </w:tabs>
      <w:ind w:left="432" w:hanging="432"/>
    </w:pPr>
  </w:style>
  <w:style w:type="character" w:customStyle="1" w:styleId="CaptionChar1CharChar1">
    <w:name w:val="Caption Char1 Char Char1"/>
    <w:aliases w:val="Caption Char Char Char Char1"/>
    <w:rPr>
      <w:rFonts w:ascii="Arial" w:hAnsi="Arial"/>
      <w:spacing w:val="-5"/>
      <w:sz w:val="24"/>
      <w:lang w:val="en-US" w:eastAsia="en-US" w:bidi="ar-SA"/>
    </w:rPr>
  </w:style>
  <w:style w:type="character" w:customStyle="1" w:styleId="CaptionChar1">
    <w:name w:val="Caption Char1"/>
    <w:aliases w:val="Caption Char Char,Caption Char1 Char Char,Caption Char Char Char Char,Caption Char1 Char Char Char Char,Caption Char Char Char Char Char Char,Caption Char1 Char Char Char Char Char Char,Caption Char Char Char Char Char Char Char Char"/>
    <w:rPr>
      <w:rFonts w:ascii="Arial" w:hAnsi="Arial"/>
      <w:spacing w:val="-5"/>
      <w:lang w:val="en-US" w:eastAsia="en-US" w:bidi="ar-SA"/>
    </w:rPr>
  </w:style>
  <w:style w:type="paragraph" w:styleId="Caption">
    <w:name w:val="caption"/>
    <w:aliases w:val="Caption Char,Caption Char1 Char,Caption Char Char Char,Caption Char1 Char Char Char,Caption Char Char Char Char Char,Caption Char1 Char Char Char Char Char,Caption Char Char Char Char Char Char Char,Caption Char1 Char1 Char Char Char"/>
    <w:basedOn w:val="Normal"/>
    <w:next w:val="Normal"/>
    <w:uiPriority w:val="35"/>
    <w:qFormat/>
    <w:rsid w:val="00C445B4"/>
    <w:pPr>
      <w:ind w:left="72"/>
      <w:jc w:val="center"/>
    </w:pPr>
    <w:rPr>
      <w:rFonts w:ascii="Arial" w:hAnsi="Arial"/>
      <w:b/>
      <w:spacing w:val="-5"/>
    </w:rPr>
  </w:style>
  <w:style w:type="character" w:styleId="CommentReference">
    <w:name w:val="annotation reference"/>
    <w:uiPriority w:val="99"/>
    <w:semiHidden/>
    <w:rPr>
      <w:sz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ReleaseNotes-Title">
    <w:name w:val="Release Notes - Title"/>
    <w:basedOn w:val="Normal"/>
    <w:pPr>
      <w:keepNext/>
      <w:pBdr>
        <w:bottom w:val="single" w:sz="6" w:space="14" w:color="808080"/>
      </w:pBdr>
      <w:spacing w:before="100" w:after="100" w:line="600" w:lineRule="exact"/>
      <w:jc w:val="center"/>
    </w:pPr>
    <w:rPr>
      <w:rFonts w:ascii="Arial Black" w:hAnsi="Arial Black"/>
      <w:color w:val="808080"/>
      <w:spacing w:val="-35"/>
      <w:kern w:val="28"/>
      <w:sz w:val="48"/>
    </w:rPr>
  </w:style>
  <w:style w:type="paragraph" w:customStyle="1" w:styleId="CPI-Title">
    <w:name w:val="CPI - Title"/>
    <w:basedOn w:val="ReleaseNotes-Title"/>
    <w:pPr>
      <w:spacing w:before="0" w:line="240" w:lineRule="auto"/>
    </w:pPr>
    <w:rPr>
      <w:sz w:val="32"/>
      <w:szCs w:val="28"/>
    </w:rPr>
  </w:style>
  <w:style w:type="character" w:customStyle="1" w:styleId="emphasizedtxt">
    <w:name w:val="emphasizedtxt"/>
    <w:basedOn w:val="DefaultParagraphFont"/>
  </w:style>
  <w:style w:type="character" w:customStyle="1" w:styleId="emphasizedtxt1">
    <w:name w:val="emphasizedtxt1"/>
    <w:rPr>
      <w:rFonts w:ascii="Arial" w:hAnsi="Arial" w:cs="Arial" w:hint="default"/>
      <w:b/>
      <w:bCs/>
      <w:i w:val="0"/>
      <w:iCs w:val="0"/>
      <w:strike w:val="0"/>
      <w:dstrike w:val="0"/>
      <w:color w:val="990000"/>
      <w:sz w:val="20"/>
      <w:szCs w:val="20"/>
      <w:u w:val="none"/>
      <w:effect w:val="none"/>
    </w:rPr>
  </w:style>
  <w:style w:type="paragraph" w:styleId="EndnoteText">
    <w:name w:val="endnote text"/>
    <w:basedOn w:val="Normal"/>
    <w:semiHidden/>
    <w:pPr>
      <w:widowControl w:val="0"/>
    </w:pPr>
    <w:rPr>
      <w:rFonts w:ascii="Courier" w:hAnsi="Courier"/>
    </w:rPr>
  </w:style>
  <w:style w:type="character" w:customStyle="1" w:styleId="fieldheader">
    <w:name w:val="field_header"/>
    <w:basedOn w:val="DefaultParagraphFont"/>
  </w:style>
  <w:style w:type="paragraph" w:styleId="Footer">
    <w:name w:val="footer"/>
    <w:basedOn w:val="Normal"/>
    <w:link w:val="FooterChar"/>
    <w:uiPriority w:val="99"/>
    <w:pPr>
      <w:keepLines/>
      <w:pBdr>
        <w:top w:val="single" w:sz="6" w:space="3" w:color="auto"/>
      </w:pBdr>
      <w:tabs>
        <w:tab w:val="center" w:pos="4320"/>
        <w:tab w:val="right" w:pos="8640"/>
      </w:tabs>
      <w:jc w:val="center"/>
    </w:pPr>
    <w:rPr>
      <w:rFonts w:ascii="Arial Black" w:hAnsi="Arial Black"/>
      <w:sz w:val="16"/>
      <w:lang w:val="x-none" w:eastAsia="x-none"/>
    </w:rPr>
  </w:style>
  <w:style w:type="paragraph" w:styleId="Header">
    <w:name w:val="header"/>
    <w:basedOn w:val="Normal"/>
    <w:link w:val="HeaderChar"/>
    <w:uiPriority w:val="99"/>
    <w:pPr>
      <w:tabs>
        <w:tab w:val="center" w:pos="4320"/>
        <w:tab w:val="right" w:pos="8640"/>
      </w:tabs>
    </w:pPr>
    <w:rPr>
      <w:sz w:val="22"/>
      <w:lang w:val="x-none" w:eastAsia="x-none"/>
    </w:rPr>
  </w:style>
  <w:style w:type="character" w:customStyle="1" w:styleId="Heading2Char">
    <w:name w:val="Heading 2 Char"/>
    <w:rPr>
      <w:rFonts w:ascii="Arial Black" w:hAnsi="Arial Black"/>
      <w:color w:val="808080"/>
      <w:spacing w:val="-20"/>
      <w:kern w:val="28"/>
      <w:sz w:val="32"/>
      <w:lang w:val="en-US" w:eastAsia="en-US" w:bidi="ar-SA"/>
    </w:rPr>
  </w:style>
  <w:style w:type="paragraph" w:customStyle="1" w:styleId="Headlines">
    <w:name w:val="Headlines"/>
    <w:basedOn w:val="Normal"/>
    <w:pPr>
      <w:jc w:val="right"/>
    </w:pPr>
    <w:rPr>
      <w:rFonts w:ascii="Arial" w:hAnsi="Arial"/>
      <w:b/>
    </w:rPr>
  </w:style>
  <w:style w:type="character" w:styleId="Hyperlink">
    <w:name w:val="Hyperlink"/>
    <w:aliases w:val="HUD Hyperlink"/>
    <w:uiPriority w:val="99"/>
    <w:qFormat/>
    <w:rPr>
      <w:color w:val="0000FF"/>
      <w:u w:val="singl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style>
  <w:style w:type="paragraph" w:styleId="NormalWeb">
    <w:name w:val="Normal (Web)"/>
    <w:basedOn w:val="Normal"/>
    <w:pPr>
      <w:overflowPunct/>
      <w:autoSpaceDE/>
      <w:autoSpaceDN/>
      <w:adjustRightInd/>
      <w:spacing w:before="100" w:beforeAutospacing="1" w:after="100" w:afterAutospacing="1"/>
      <w:textAlignment w:val="auto"/>
    </w:pPr>
    <w:rPr>
      <w:szCs w:val="24"/>
    </w:rPr>
  </w:style>
  <w:style w:type="paragraph" w:styleId="NormalIndent">
    <w:name w:val="Normal Indent"/>
    <w:basedOn w:val="Normal"/>
    <w:pPr>
      <w:ind w:left="720"/>
    </w:pPr>
  </w:style>
  <w:style w:type="character" w:customStyle="1" w:styleId="normaltxt">
    <w:name w:val="normaltxt"/>
    <w:basedOn w:val="DefaultParagraphFont"/>
  </w:style>
  <w:style w:type="character" w:customStyle="1" w:styleId="normaltxt1">
    <w:name w:val="normaltxt1"/>
    <w:basedOn w:val="DefaultParagraphFont"/>
  </w:style>
  <w:style w:type="paragraph" w:customStyle="1" w:styleId="ReportTableTextCharCharCharChar">
    <w:name w:val="Report Table Text Char Char Char Char"/>
    <w:basedOn w:val="Normal"/>
    <w:pPr>
      <w:spacing w:before="40" w:after="40"/>
    </w:pPr>
    <w:rPr>
      <w:rFonts w:ascii="Arial" w:hAnsi="Arial"/>
      <w:b/>
    </w:rPr>
  </w:style>
  <w:style w:type="character" w:customStyle="1" w:styleId="ReportTableTextCharCharCharCharChar">
    <w:name w:val="Report Table Text Char Char Char Char Char"/>
    <w:rPr>
      <w:rFonts w:ascii="Arial" w:hAnsi="Arial"/>
      <w:b/>
      <w:sz w:val="24"/>
      <w:lang w:val="en-US" w:eastAsia="en-US" w:bidi="ar-SA"/>
    </w:rPr>
  </w:style>
  <w:style w:type="paragraph" w:customStyle="1" w:styleId="ReportTableTextCharCharCharCharCharCharChar">
    <w:name w:val="Report Table Text Char Char Char Char Char Char Char"/>
    <w:basedOn w:val="Normal"/>
    <w:pPr>
      <w:spacing w:before="40" w:after="40"/>
    </w:pPr>
    <w:rPr>
      <w:rFonts w:ascii="Arial" w:hAnsi="Arial"/>
      <w:sz w:val="20"/>
    </w:rPr>
  </w:style>
  <w:style w:type="character" w:customStyle="1" w:styleId="ReportTableTitleCharCharCharCharCharCharChar1CharCharChar">
    <w:name w:val="Report Table Title Char Char Char Char Char Char Char1 Char Char Char"/>
    <w:rPr>
      <w:rFonts w:ascii="Arial" w:hAnsi="Arial"/>
      <w:b/>
      <w:lang w:val="en-US" w:eastAsia="en-US" w:bidi="ar-SA"/>
    </w:rPr>
  </w:style>
  <w:style w:type="character" w:customStyle="1" w:styleId="ReportTableTextCharCharCharCharCharCharCharChar">
    <w:name w:val="Report Table Text Char Char Char Char Char Char Char Char"/>
    <w:basedOn w:val="ReportTableTitleCharCharCharCharCharCharChar1CharCharChar"/>
    <w:rPr>
      <w:rFonts w:ascii="Arial" w:hAnsi="Arial"/>
      <w:b/>
      <w:lang w:val="en-US" w:eastAsia="en-US" w:bidi="ar-SA"/>
    </w:rPr>
  </w:style>
  <w:style w:type="paragraph" w:customStyle="1" w:styleId="ReportTableTitleCharCharCharCharCharCharChar1CharChar">
    <w:name w:val="Report Table Title Char Char Char Char Char Char Char1 Char Char"/>
    <w:basedOn w:val="Normal"/>
    <w:pPr>
      <w:spacing w:before="40" w:after="40"/>
    </w:pPr>
    <w:rPr>
      <w:rFonts w:ascii="Arial" w:hAnsi="Arial"/>
      <w:b/>
      <w:sz w:val="20"/>
    </w:rPr>
  </w:style>
  <w:style w:type="paragraph" w:customStyle="1" w:styleId="ReportTableTextCharCharCharCharCharCharCharCharChar">
    <w:name w:val="Report Table Text Char Char Char Char Char Char Char Char Char"/>
    <w:basedOn w:val="ReportTableTitleCharCharCharCharCharCharChar1CharChar"/>
    <w:rPr>
      <w:b w:val="0"/>
    </w:rPr>
  </w:style>
  <w:style w:type="character" w:customStyle="1" w:styleId="ReportTableTextCharCharCharCharCharCharCharCharCharChar">
    <w:name w:val="Report Table Text Char Char Char Char Char Char Char Char Char Char"/>
    <w:basedOn w:val="ReportTableTitleCharCharCharCharCharCharChar1CharCharChar"/>
    <w:rPr>
      <w:rFonts w:ascii="Arial" w:hAnsi="Arial"/>
      <w:b/>
      <w:lang w:val="en-US" w:eastAsia="en-US" w:bidi="ar-SA"/>
    </w:rPr>
  </w:style>
  <w:style w:type="paragraph" w:customStyle="1" w:styleId="ReportTableTitleCharCharCharCharChar">
    <w:name w:val="Report Table Title Char Char Char Char Char"/>
    <w:basedOn w:val="Normal"/>
    <w:pPr>
      <w:spacing w:before="40" w:after="40"/>
    </w:pPr>
    <w:rPr>
      <w:rFonts w:ascii="Arial" w:hAnsi="Arial"/>
      <w:b/>
      <w:sz w:val="20"/>
    </w:rPr>
  </w:style>
  <w:style w:type="character" w:customStyle="1" w:styleId="ReportTableTitleCharCharCharCharCharCharChar">
    <w:name w:val="Report Table Title Char Char Char Char Char Char Char"/>
    <w:rPr>
      <w:rFonts w:ascii="Arial" w:hAnsi="Arial"/>
      <w:b/>
      <w:sz w:val="24"/>
      <w:szCs w:val="24"/>
      <w:lang w:val="en-US" w:eastAsia="en-US" w:bidi="ar-SA"/>
    </w:rPr>
  </w:style>
  <w:style w:type="paragraph" w:customStyle="1" w:styleId="StyleCaptionBold">
    <w:name w:val="Style Caption + Bold"/>
    <w:basedOn w:val="Caption"/>
    <w:pPr>
      <w:spacing w:before="60" w:after="60"/>
    </w:pPr>
    <w:rPr>
      <w:b w:val="0"/>
      <w:bCs/>
    </w:rPr>
  </w:style>
  <w:style w:type="character" w:customStyle="1" w:styleId="StyleCaptionBoldChar">
    <w:name w:val="Style Caption + Bold Char"/>
    <w:rPr>
      <w:rFonts w:ascii="Arial" w:hAnsi="Arial"/>
      <w:b/>
      <w:bCs/>
      <w:spacing w:val="-5"/>
      <w:lang w:val="en-US" w:eastAsia="en-US" w:bidi="ar-SA"/>
    </w:rPr>
  </w:style>
  <w:style w:type="paragraph" w:customStyle="1" w:styleId="tablebullet">
    <w:name w:val="table bullet"/>
    <w:basedOn w:val="ReportTableTextCharCharCharCharCharCharCharCharChar"/>
    <w:pPr>
      <w:numPr>
        <w:numId w:val="7"/>
      </w:numPr>
      <w:tabs>
        <w:tab w:val="clear" w:pos="216"/>
        <w:tab w:val="num" w:pos="432"/>
      </w:tabs>
      <w:ind w:left="432" w:hanging="432"/>
    </w:pPr>
  </w:style>
  <w:style w:type="paragraph" w:customStyle="1" w:styleId="Title-CHUMSandFHAC">
    <w:name w:val="Title - CHUMS and FHAC"/>
    <w:basedOn w:val="Normal"/>
    <w:pPr>
      <w:keepNext/>
      <w:pBdr>
        <w:bottom w:val="single" w:sz="6" w:space="14" w:color="808080"/>
      </w:pBdr>
      <w:spacing w:before="1940" w:line="200" w:lineRule="atLeast"/>
      <w:jc w:val="center"/>
    </w:pPr>
    <w:rPr>
      <w:rFonts w:ascii="Arial Black" w:hAnsi="Arial Black"/>
      <w:b/>
      <w:bCs/>
      <w:caps/>
      <w:color w:val="000000"/>
      <w:spacing w:val="50"/>
      <w:kern w:val="28"/>
      <w:sz w:val="36"/>
    </w:rPr>
  </w:style>
  <w:style w:type="character" w:customStyle="1" w:styleId="Title-CHUMSandFHACChar">
    <w:name w:val="Title - CHUMS and FHAC Char"/>
    <w:rPr>
      <w:rFonts w:ascii="Arial Black" w:hAnsi="Arial Black"/>
      <w:b/>
      <w:bCs/>
      <w:caps/>
      <w:color w:val="000000"/>
      <w:spacing w:val="50"/>
      <w:kern w:val="28"/>
      <w:sz w:val="36"/>
      <w:lang w:val="en-US" w:eastAsia="en-US" w:bidi="ar-SA"/>
    </w:rPr>
  </w:style>
  <w:style w:type="paragraph" w:customStyle="1" w:styleId="TOC-Title">
    <w:name w:val="TOC - Title"/>
    <w:basedOn w:val="Normal"/>
    <w:pPr>
      <w:spacing w:after="240"/>
    </w:pPr>
    <w:rPr>
      <w:rFonts w:ascii="Arial Black" w:hAnsi="Arial Black"/>
      <w:color w:val="808080"/>
      <w:spacing w:val="-35"/>
      <w:kern w:val="28"/>
      <w:sz w:val="48"/>
    </w:rPr>
  </w:style>
  <w:style w:type="paragraph" w:styleId="TOC2">
    <w:name w:val="toc 2"/>
    <w:basedOn w:val="Normal"/>
    <w:next w:val="Normal"/>
    <w:autoRedefine/>
    <w:uiPriority w:val="39"/>
    <w:rsid w:val="00250CD2"/>
    <w:pPr>
      <w:tabs>
        <w:tab w:val="left" w:pos="864"/>
        <w:tab w:val="right" w:leader="dot" w:pos="9360"/>
      </w:tabs>
      <w:spacing w:before="40" w:after="40"/>
      <w:ind w:left="1008" w:hanging="576"/>
    </w:pPr>
    <w:rPr>
      <w:rFonts w:ascii="Arial" w:hAnsi="Arial"/>
      <w:noProof/>
      <w:szCs w:val="24"/>
    </w:rPr>
  </w:style>
  <w:style w:type="paragraph" w:styleId="TOC3">
    <w:name w:val="toc 3"/>
    <w:basedOn w:val="Normal"/>
    <w:next w:val="Normal"/>
    <w:autoRedefine/>
    <w:uiPriority w:val="39"/>
    <w:rsid w:val="00250CD2"/>
    <w:pPr>
      <w:tabs>
        <w:tab w:val="right" w:leader="dot" w:pos="9360"/>
      </w:tabs>
      <w:spacing w:before="40" w:after="40"/>
      <w:ind w:left="1584" w:hanging="720"/>
    </w:pPr>
    <w:rPr>
      <w:rFonts w:ascii="Arial" w:hAnsi="Arial"/>
      <w:i/>
      <w:noProof/>
      <w:szCs w:val="24"/>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TopicTextBulleted">
    <w:name w:val="Topic Text Bulleted"/>
    <w:basedOn w:val="Normal"/>
    <w:pPr>
      <w:numPr>
        <w:numId w:val="8"/>
      </w:numPr>
      <w:tabs>
        <w:tab w:val="clear" w:pos="3600"/>
        <w:tab w:val="num" w:pos="720"/>
      </w:tabs>
      <w:ind w:left="720"/>
    </w:pPr>
  </w:style>
  <w:style w:type="character" w:styleId="PageNumber">
    <w:name w:val="page number"/>
    <w:basedOn w:val="DefaultParagraphFont"/>
  </w:style>
  <w:style w:type="table" w:styleId="TableGrid">
    <w:name w:val="Table Grid"/>
    <w:basedOn w:val="TableNormal"/>
    <w:uiPriority w:val="59"/>
    <w:rsid w:val="00FD098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ullet">
    <w:name w:val="bullet"/>
    <w:basedOn w:val="Normal"/>
    <w:pPr>
      <w:overflowPunct/>
      <w:autoSpaceDE/>
      <w:autoSpaceDN/>
      <w:adjustRightInd/>
      <w:spacing w:before="60" w:after="60"/>
      <w:ind w:left="1440" w:hanging="720"/>
      <w:textAlignment w:val="auto"/>
    </w:pPr>
  </w:style>
  <w:style w:type="paragraph" w:customStyle="1" w:styleId="Normal2">
    <w:name w:val="Normal2"/>
    <w:basedOn w:val="Normal"/>
    <w:pPr>
      <w:tabs>
        <w:tab w:val="left" w:pos="360"/>
        <w:tab w:val="left" w:pos="720"/>
        <w:tab w:val="left" w:pos="1080"/>
        <w:tab w:val="left" w:pos="1440"/>
      </w:tabs>
      <w:spacing w:after="240"/>
    </w:p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rPr>
  </w:style>
  <w:style w:type="paragraph" w:customStyle="1" w:styleId="TableText">
    <w:name w:val="Table Text"/>
    <w:basedOn w:val="Normal"/>
    <w:link w:val="TableTextChar"/>
    <w:uiPriority w:val="99"/>
    <w:qFormat/>
    <w:pPr>
      <w:overflowPunct/>
      <w:autoSpaceDE/>
      <w:autoSpaceDN/>
      <w:adjustRightInd/>
      <w:spacing w:before="60" w:after="60"/>
      <w:textAlignment w:val="auto"/>
    </w:pPr>
    <w:rPr>
      <w:rFonts w:ascii="Arial" w:hAnsi="Arial"/>
      <w:sz w:val="20"/>
      <w:lang w:val="x-none" w:eastAsia="x-none"/>
    </w:rPr>
  </w:style>
  <w:style w:type="character" w:styleId="Strong">
    <w:name w:val="Strong"/>
    <w:qFormat/>
    <w:rPr>
      <w:b/>
      <w:sz w:val="20"/>
    </w:rPr>
  </w:style>
  <w:style w:type="paragraph" w:styleId="BodyTextIndent3">
    <w:name w:val="Body Text Indent 3"/>
    <w:basedOn w:val="Normal"/>
    <w:pPr>
      <w:ind w:left="360"/>
    </w:pPr>
    <w:rPr>
      <w:sz w:val="16"/>
      <w:szCs w:val="16"/>
    </w:rPr>
  </w:style>
  <w:style w:type="paragraph" w:customStyle="1" w:styleId="Bullet0">
    <w:name w:val="Bullet"/>
    <w:basedOn w:val="Normal"/>
    <w:autoRedefine/>
    <w:pPr>
      <w:tabs>
        <w:tab w:val="num" w:pos="432"/>
        <w:tab w:val="left" w:pos="1890"/>
      </w:tabs>
      <w:overflowPunct/>
      <w:adjustRightInd/>
      <w:ind w:left="432" w:hanging="432"/>
      <w:textAlignment w:val="auto"/>
    </w:pPr>
    <w:rPr>
      <w:szCs w:val="22"/>
    </w:rPr>
  </w:style>
  <w:style w:type="paragraph" w:styleId="BodyText3">
    <w:name w:val="Body Text 3"/>
    <w:basedOn w:val="Normal"/>
    <w:rPr>
      <w:sz w:val="16"/>
      <w:szCs w:val="16"/>
    </w:rPr>
  </w:style>
  <w:style w:type="paragraph" w:customStyle="1" w:styleId="Style2">
    <w:name w:val="Style2"/>
    <w:basedOn w:val="Heading4"/>
    <w:next w:val="TableofFigures"/>
    <w:rPr>
      <w:rFonts w:ascii="Arial" w:hAnsi="Arial"/>
      <w:sz w:val="22"/>
    </w:rPr>
  </w:style>
  <w:style w:type="paragraph" w:customStyle="1" w:styleId="StyleHeading3Arial11ptChar">
    <w:name w:val="Style Heading 3 + Arial 11 pt Char"/>
    <w:basedOn w:val="TableofFigures"/>
    <w:next w:val="TableofFigures"/>
    <w:rPr>
      <w:sz w:val="22"/>
    </w:rPr>
  </w:style>
  <w:style w:type="character" w:customStyle="1" w:styleId="TableofFiguresCharChar">
    <w:name w:val="Table of Figures Char Char"/>
    <w:rPr>
      <w:color w:val="333399"/>
      <w:lang w:val="en-US" w:eastAsia="en-US" w:bidi="ar-SA"/>
    </w:rPr>
  </w:style>
  <w:style w:type="character" w:customStyle="1" w:styleId="StyleHeading3Arial11ptCharChar">
    <w:name w:val="Style Heading 3 + Arial 11 pt Char Char"/>
    <w:rPr>
      <w:rFonts w:ascii="Arial" w:hAnsi="Arial"/>
      <w:color w:val="333399"/>
      <w:sz w:val="22"/>
      <w:lang w:val="en-US" w:eastAsia="en-US" w:bidi="ar-SA"/>
    </w:rPr>
  </w:style>
  <w:style w:type="paragraph" w:customStyle="1" w:styleId="StyleStyleHeading3Arial11ptBoldChar">
    <w:name w:val="Style Style Heading 3 + Arial 11 pt + Bold Char"/>
    <w:basedOn w:val="StyleHeading3Arial11ptChar"/>
    <w:rPr>
      <w:b/>
      <w:bCs/>
      <w:color w:val="auto"/>
      <w:spacing w:val="-10"/>
      <w:kern w:val="28"/>
      <w:szCs w:val="22"/>
    </w:rPr>
  </w:style>
  <w:style w:type="character" w:customStyle="1" w:styleId="StyleStyleHeading3Arial11ptBoldCharChar">
    <w:name w:val="Style Style Heading 3 + Arial 11 pt + Bold Char Char"/>
    <w:rPr>
      <w:rFonts w:ascii="Arial" w:hAnsi="Arial"/>
      <w:b/>
      <w:bCs/>
      <w:color w:val="333399"/>
      <w:spacing w:val="-10"/>
      <w:kern w:val="28"/>
      <w:sz w:val="22"/>
      <w:szCs w:val="22"/>
      <w:lang w:val="en-US" w:eastAsia="en-US" w:bidi="ar-SA"/>
    </w:rPr>
  </w:style>
  <w:style w:type="paragraph" w:customStyle="1" w:styleId="Style3">
    <w:name w:val="Style3"/>
    <w:basedOn w:val="Normal"/>
    <w:next w:val="TableofFigures"/>
    <w:rPr>
      <w:rFonts w:ascii="Arial Narrow" w:hAnsi="Arial Narrow"/>
      <w:b/>
    </w:rPr>
  </w:style>
  <w:style w:type="character" w:customStyle="1" w:styleId="Heading3Char">
    <w:name w:val="Heading 3 Char"/>
    <w:link w:val="Heading3"/>
    <w:rsid w:val="00033A04"/>
    <w:rPr>
      <w:rFonts w:ascii="Arial" w:hAnsi="Arial"/>
      <w:b/>
      <w:i/>
      <w:color w:val="000000"/>
      <w:spacing w:val="-10"/>
      <w:kern w:val="28"/>
      <w:sz w:val="24"/>
      <w:lang w:val="x-none" w:eastAsia="x-none"/>
    </w:rPr>
  </w:style>
  <w:style w:type="character" w:customStyle="1" w:styleId="Heading2Char1">
    <w:name w:val="Heading 2 Char1"/>
    <w:rPr>
      <w:rFonts w:ascii="Arial Black" w:hAnsi="Arial Black"/>
      <w:color w:val="808080"/>
      <w:spacing w:val="-20"/>
      <w:kern w:val="28"/>
      <w:sz w:val="32"/>
      <w:lang w:val="en-US" w:eastAsia="en-US" w:bidi="ar-SA"/>
    </w:rPr>
  </w:style>
  <w:style w:type="paragraph" w:styleId="ListParagraph">
    <w:name w:val="List Paragraph"/>
    <w:aliases w:val="3,POCG Table Text,Issue Action POC,List Paragraph1,Dot pt,F5 List Paragraph,List Paragraph Char Char Char,Indicator Text,Colorful List - Accent 11,Numbered Para 1,Bullet Points,List Paragraph2,MAIN CONTENT,Normal numbered"/>
    <w:basedOn w:val="Normal"/>
    <w:link w:val="ListParagraphChar"/>
    <w:uiPriority w:val="34"/>
    <w:qFormat/>
    <w:rsid w:val="0038016F"/>
    <w:pPr>
      <w:overflowPunct/>
      <w:autoSpaceDE/>
      <w:autoSpaceDN/>
      <w:adjustRightInd/>
      <w:ind w:left="720"/>
      <w:contextualSpacing/>
      <w:textAlignment w:val="auto"/>
    </w:pPr>
    <w:rPr>
      <w:rFonts w:ascii="Comic Sans MS" w:hAnsi="Comic Sans MS"/>
      <w:sz w:val="16"/>
      <w:szCs w:val="16"/>
    </w:rPr>
  </w:style>
  <w:style w:type="character" w:styleId="FollowedHyperlink">
    <w:name w:val="FollowedHyperlink"/>
    <w:uiPriority w:val="99"/>
    <w:semiHidden/>
    <w:unhideWhenUsed/>
    <w:rsid w:val="004B4232"/>
    <w:rPr>
      <w:color w:val="800080"/>
      <w:u w:val="single"/>
    </w:rPr>
  </w:style>
  <w:style w:type="paragraph" w:styleId="NoSpacing">
    <w:name w:val="No Spacing"/>
    <w:uiPriority w:val="1"/>
    <w:qFormat/>
    <w:rsid w:val="00C0194B"/>
    <w:pPr>
      <w:overflowPunct w:val="0"/>
      <w:autoSpaceDE w:val="0"/>
      <w:autoSpaceDN w:val="0"/>
      <w:adjustRightInd w:val="0"/>
      <w:textAlignment w:val="baseline"/>
    </w:pPr>
    <w:rPr>
      <w:sz w:val="22"/>
    </w:rPr>
  </w:style>
  <w:style w:type="character" w:customStyle="1" w:styleId="HeaderChar">
    <w:name w:val="Header Char"/>
    <w:link w:val="Header"/>
    <w:uiPriority w:val="99"/>
    <w:rsid w:val="00A266AE"/>
    <w:rPr>
      <w:sz w:val="22"/>
    </w:rPr>
  </w:style>
  <w:style w:type="character" w:customStyle="1" w:styleId="FooterChar">
    <w:name w:val="Footer Char"/>
    <w:link w:val="Footer"/>
    <w:uiPriority w:val="99"/>
    <w:rsid w:val="00A266AE"/>
    <w:rPr>
      <w:rFonts w:ascii="Arial Black" w:hAnsi="Arial Black"/>
      <w:sz w:val="16"/>
    </w:rPr>
  </w:style>
  <w:style w:type="paragraph" w:styleId="Title">
    <w:name w:val="Title"/>
    <w:basedOn w:val="Normal"/>
    <w:next w:val="Normal"/>
    <w:link w:val="TitleChar"/>
    <w:uiPriority w:val="10"/>
    <w:qFormat/>
    <w:rsid w:val="00A266AE"/>
    <w:pPr>
      <w:overflowPunct/>
      <w:autoSpaceDE/>
      <w:autoSpaceDN/>
      <w:adjustRightInd/>
      <w:contextualSpacing/>
      <w:jc w:val="center"/>
      <w:textAlignment w:val="auto"/>
    </w:pPr>
    <w:rPr>
      <w:rFonts w:ascii="Arial" w:hAnsi="Arial"/>
      <w:b/>
      <w:i/>
      <w:spacing w:val="5"/>
      <w:kern w:val="28"/>
      <w:sz w:val="28"/>
      <w:szCs w:val="52"/>
      <w:lang w:val="x-none" w:eastAsia="x-none"/>
    </w:rPr>
  </w:style>
  <w:style w:type="character" w:customStyle="1" w:styleId="TitleChar">
    <w:name w:val="Title Char"/>
    <w:link w:val="Title"/>
    <w:uiPriority w:val="10"/>
    <w:rsid w:val="00A266AE"/>
    <w:rPr>
      <w:rFonts w:ascii="Arial" w:hAnsi="Arial"/>
      <w:b/>
      <w:i/>
      <w:spacing w:val="5"/>
      <w:kern w:val="28"/>
      <w:sz w:val="28"/>
      <w:szCs w:val="52"/>
    </w:rPr>
  </w:style>
  <w:style w:type="character" w:customStyle="1" w:styleId="TableTextChar">
    <w:name w:val="Table Text Char"/>
    <w:link w:val="TableText"/>
    <w:uiPriority w:val="99"/>
    <w:rsid w:val="00441DAC"/>
    <w:rPr>
      <w:rFonts w:ascii="Arial" w:hAnsi="Arial"/>
    </w:rPr>
  </w:style>
  <w:style w:type="paragraph" w:customStyle="1" w:styleId="ColumnHeading">
    <w:name w:val="Column Heading"/>
    <w:qFormat/>
    <w:rsid w:val="00441DAC"/>
    <w:pPr>
      <w:jc w:val="center"/>
    </w:pPr>
    <w:rPr>
      <w:rFonts w:ascii="Arial" w:eastAsia="Calibri" w:hAnsi="Arial"/>
      <w:b/>
      <w:sz w:val="22"/>
      <w:szCs w:val="22"/>
    </w:rPr>
  </w:style>
  <w:style w:type="paragraph" w:customStyle="1" w:styleId="SubBullet">
    <w:name w:val="SubBullet"/>
    <w:uiPriority w:val="99"/>
    <w:rsid w:val="00B22ED7"/>
    <w:pPr>
      <w:numPr>
        <w:numId w:val="16"/>
      </w:numPr>
      <w:tabs>
        <w:tab w:val="clear" w:pos="1152"/>
        <w:tab w:val="num" w:pos="720"/>
      </w:tabs>
      <w:spacing w:before="60" w:after="60"/>
      <w:ind w:left="720" w:hanging="360"/>
    </w:pPr>
    <w:rPr>
      <w:sz w:val="24"/>
      <w:szCs w:val="24"/>
    </w:rPr>
  </w:style>
  <w:style w:type="paragraph" w:styleId="ListNumber">
    <w:name w:val="List Number"/>
    <w:basedOn w:val="Normal"/>
    <w:uiPriority w:val="99"/>
    <w:rsid w:val="00B22ED7"/>
    <w:pPr>
      <w:numPr>
        <w:numId w:val="17"/>
      </w:numPr>
      <w:tabs>
        <w:tab w:val="left" w:pos="1440"/>
      </w:tabs>
      <w:overflowPunct/>
      <w:autoSpaceDE/>
      <w:autoSpaceDN/>
      <w:adjustRightInd/>
      <w:textAlignment w:val="auto"/>
    </w:pPr>
    <w:rPr>
      <w:rFonts w:ascii="Arial" w:hAnsi="Arial"/>
      <w:sz w:val="22"/>
      <w:szCs w:val="22"/>
    </w:rPr>
  </w:style>
  <w:style w:type="paragraph" w:customStyle="1" w:styleId="TableTitle">
    <w:name w:val="Table Title"/>
    <w:basedOn w:val="Caption"/>
    <w:uiPriority w:val="99"/>
    <w:qFormat/>
    <w:rsid w:val="007C6303"/>
    <w:pPr>
      <w:keepNext/>
      <w:overflowPunct/>
      <w:autoSpaceDE/>
      <w:autoSpaceDN/>
      <w:adjustRightInd/>
      <w:spacing w:line="276" w:lineRule="auto"/>
      <w:ind w:left="0"/>
      <w:textAlignment w:val="auto"/>
    </w:pPr>
    <w:rPr>
      <w:bCs/>
      <w:spacing w:val="0"/>
    </w:rPr>
  </w:style>
  <w:style w:type="paragraph" w:customStyle="1" w:styleId="TableHeaderRow">
    <w:name w:val="Table Header Row"/>
    <w:basedOn w:val="Normal"/>
    <w:qFormat/>
    <w:rsid w:val="00B22ED7"/>
    <w:pPr>
      <w:keepNext/>
      <w:overflowPunct/>
      <w:autoSpaceDE/>
      <w:autoSpaceDN/>
      <w:adjustRightInd/>
      <w:spacing w:before="20" w:after="20"/>
      <w:jc w:val="center"/>
      <w:textAlignment w:val="auto"/>
    </w:pPr>
    <w:rPr>
      <w:rFonts w:ascii="Arial" w:hAnsi="Arial" w:cs="Arial"/>
      <w:b/>
      <w:color w:val="FFFFFF"/>
      <w:sz w:val="20"/>
      <w:szCs w:val="24"/>
    </w:rPr>
  </w:style>
  <w:style w:type="paragraph" w:customStyle="1" w:styleId="StyleTableText10ptLeftBefore3ptAfter0pt">
    <w:name w:val="Style Table Text + 10 pt Left Before:  3 pt After:  0 pt"/>
    <w:basedOn w:val="TableText"/>
    <w:qFormat/>
    <w:rsid w:val="00B22ED7"/>
    <w:pPr>
      <w:spacing w:after="0"/>
    </w:pPr>
  </w:style>
  <w:style w:type="paragraph" w:styleId="Revision">
    <w:name w:val="Revision"/>
    <w:hidden/>
    <w:uiPriority w:val="99"/>
    <w:semiHidden/>
    <w:rsid w:val="002C67DA"/>
    <w:rPr>
      <w:sz w:val="24"/>
    </w:rPr>
  </w:style>
  <w:style w:type="paragraph" w:customStyle="1" w:styleId="BulletedListBRDreqs">
    <w:name w:val="Bulleted List BRD reqs"/>
    <w:basedOn w:val="Bullet0"/>
    <w:uiPriority w:val="99"/>
    <w:qFormat/>
    <w:rsid w:val="002C67DA"/>
    <w:pPr>
      <w:numPr>
        <w:numId w:val="19"/>
      </w:numPr>
      <w:tabs>
        <w:tab w:val="clear" w:pos="1890"/>
      </w:tabs>
      <w:autoSpaceDE/>
      <w:autoSpaceDN/>
      <w:spacing w:before="60" w:after="60"/>
    </w:pPr>
    <w:rPr>
      <w:szCs w:val="24"/>
    </w:rPr>
  </w:style>
  <w:style w:type="paragraph" w:styleId="BodyText2">
    <w:name w:val="Body Text 2"/>
    <w:basedOn w:val="Normal"/>
    <w:link w:val="BodyText2Char"/>
    <w:uiPriority w:val="99"/>
    <w:semiHidden/>
    <w:unhideWhenUsed/>
    <w:rsid w:val="008D4827"/>
    <w:pPr>
      <w:spacing w:line="480" w:lineRule="auto"/>
    </w:pPr>
    <w:rPr>
      <w:lang w:val="x-none" w:eastAsia="x-none"/>
    </w:rPr>
  </w:style>
  <w:style w:type="character" w:customStyle="1" w:styleId="BodyText2Char">
    <w:name w:val="Body Text 2 Char"/>
    <w:link w:val="BodyText2"/>
    <w:uiPriority w:val="99"/>
    <w:semiHidden/>
    <w:rsid w:val="008D4827"/>
    <w:rPr>
      <w:sz w:val="24"/>
    </w:rPr>
  </w:style>
  <w:style w:type="paragraph" w:customStyle="1" w:styleId="c10">
    <w:name w:val="c10"/>
    <w:basedOn w:val="Normal"/>
    <w:rsid w:val="008D4827"/>
    <w:pPr>
      <w:overflowPunct/>
      <w:autoSpaceDE/>
      <w:autoSpaceDN/>
      <w:adjustRightInd/>
      <w:spacing w:before="20" w:after="20"/>
      <w:textAlignment w:val="auto"/>
    </w:pPr>
    <w:rPr>
      <w:rFonts w:ascii="Arial" w:hAnsi="Arial" w:cs="Arial"/>
      <w:b/>
      <w:bCs/>
      <w:color w:val="000000"/>
      <w:szCs w:val="24"/>
    </w:rPr>
  </w:style>
  <w:style w:type="paragraph" w:styleId="DocumentMap">
    <w:name w:val="Document Map"/>
    <w:basedOn w:val="Normal"/>
    <w:link w:val="DocumentMapChar"/>
    <w:uiPriority w:val="99"/>
    <w:semiHidden/>
    <w:unhideWhenUsed/>
    <w:rsid w:val="00CE5715"/>
    <w:rPr>
      <w:rFonts w:ascii="Tahoma" w:hAnsi="Tahoma"/>
      <w:sz w:val="16"/>
      <w:szCs w:val="16"/>
      <w:lang w:val="x-none" w:eastAsia="x-none"/>
    </w:rPr>
  </w:style>
  <w:style w:type="character" w:customStyle="1" w:styleId="DocumentMapChar">
    <w:name w:val="Document Map Char"/>
    <w:link w:val="DocumentMap"/>
    <w:uiPriority w:val="99"/>
    <w:semiHidden/>
    <w:rsid w:val="00CE5715"/>
    <w:rPr>
      <w:rFonts w:ascii="Tahoma" w:hAnsi="Tahoma" w:cs="Tahoma"/>
      <w:sz w:val="16"/>
      <w:szCs w:val="16"/>
    </w:rPr>
  </w:style>
  <w:style w:type="paragraph" w:customStyle="1" w:styleId="Default">
    <w:name w:val="Default"/>
    <w:rsid w:val="00CF39F3"/>
    <w:pPr>
      <w:autoSpaceDE w:val="0"/>
      <w:autoSpaceDN w:val="0"/>
      <w:adjustRightInd w:val="0"/>
    </w:pPr>
    <w:rPr>
      <w:rFonts w:ascii="Cambria" w:hAnsi="Cambria" w:cs="Cambria"/>
      <w:color w:val="000000"/>
      <w:sz w:val="24"/>
      <w:szCs w:val="24"/>
    </w:rPr>
  </w:style>
  <w:style w:type="paragraph" w:customStyle="1" w:styleId="Titlepage">
    <w:name w:val="Title page"/>
    <w:basedOn w:val="Normal"/>
    <w:link w:val="TitlepageChar"/>
    <w:qFormat/>
    <w:rsid w:val="008D6AF8"/>
    <w:pPr>
      <w:overflowPunct/>
      <w:autoSpaceDE/>
      <w:autoSpaceDN/>
      <w:adjustRightInd/>
      <w:spacing w:before="0" w:after="0"/>
      <w:ind w:left="-180"/>
      <w:jc w:val="right"/>
      <w:textAlignment w:val="auto"/>
    </w:pPr>
    <w:rPr>
      <w:rFonts w:ascii="Calibri" w:hAnsi="Calibri" w:cs="Calibri"/>
      <w:b/>
      <w:sz w:val="48"/>
      <w:szCs w:val="48"/>
    </w:rPr>
  </w:style>
  <w:style w:type="character" w:customStyle="1" w:styleId="TitlepageChar">
    <w:name w:val="Title page Char"/>
    <w:link w:val="Titlepage"/>
    <w:rsid w:val="008D6AF8"/>
    <w:rPr>
      <w:rFonts w:ascii="Calibri" w:hAnsi="Calibri" w:cs="Calibri"/>
      <w:b/>
      <w:sz w:val="48"/>
      <w:szCs w:val="48"/>
    </w:rPr>
  </w:style>
  <w:style w:type="character" w:customStyle="1" w:styleId="ListParagraphChar">
    <w:name w:val="List Paragraph Char"/>
    <w:aliases w:val="3 Char,POCG Table Text Char,Issue Action POC Char,List Paragraph1 Char,Dot pt Char,F5 List Paragraph Char,List Paragraph Char Char Char Char,Indicator Text Char,Colorful List - Accent 11 Char,Numbered Para 1 Char,Bullet Points Char"/>
    <w:basedOn w:val="DefaultParagraphFont"/>
    <w:link w:val="ListParagraph"/>
    <w:uiPriority w:val="34"/>
    <w:rsid w:val="00350A31"/>
    <w:rPr>
      <w:rFonts w:ascii="Comic Sans MS" w:hAnsi="Comic Sans MS"/>
      <w:sz w:val="16"/>
      <w:szCs w:val="16"/>
    </w:rPr>
  </w:style>
  <w:style w:type="paragraph" w:customStyle="1" w:styleId="msonormal0">
    <w:name w:val="msonormal"/>
    <w:basedOn w:val="Normal"/>
    <w:rsid w:val="00E92CA3"/>
    <w:pPr>
      <w:overflowPunct/>
      <w:autoSpaceDE/>
      <w:autoSpaceDN/>
      <w:adjustRightInd/>
      <w:spacing w:before="100" w:beforeAutospacing="1" w:after="100" w:afterAutospacing="1"/>
      <w:textAlignment w:val="auto"/>
    </w:pPr>
    <w:rPr>
      <w:szCs w:val="24"/>
    </w:rPr>
  </w:style>
  <w:style w:type="paragraph" w:customStyle="1" w:styleId="font5">
    <w:name w:val="font5"/>
    <w:basedOn w:val="Normal"/>
    <w:rsid w:val="00E92CA3"/>
    <w:pPr>
      <w:overflowPunct/>
      <w:autoSpaceDE/>
      <w:autoSpaceDN/>
      <w:adjustRightInd/>
      <w:spacing w:before="100" w:beforeAutospacing="1" w:after="100" w:afterAutospacing="1"/>
      <w:textAlignment w:val="auto"/>
    </w:pPr>
    <w:rPr>
      <w:rFonts w:ascii="Arial" w:hAnsi="Arial" w:cs="Arial"/>
      <w:color w:val="000000"/>
      <w:sz w:val="20"/>
    </w:rPr>
  </w:style>
  <w:style w:type="paragraph" w:customStyle="1" w:styleId="font6">
    <w:name w:val="font6"/>
    <w:basedOn w:val="Normal"/>
    <w:rsid w:val="00E92CA3"/>
    <w:pPr>
      <w:overflowPunct/>
      <w:autoSpaceDE/>
      <w:autoSpaceDN/>
      <w:adjustRightInd/>
      <w:spacing w:before="100" w:beforeAutospacing="1" w:after="100" w:afterAutospacing="1"/>
      <w:textAlignment w:val="auto"/>
    </w:pPr>
    <w:rPr>
      <w:rFonts w:ascii="Arial" w:hAnsi="Arial" w:cs="Arial"/>
      <w:color w:val="000000"/>
      <w:sz w:val="20"/>
    </w:rPr>
  </w:style>
  <w:style w:type="paragraph" w:customStyle="1" w:styleId="font7">
    <w:name w:val="font7"/>
    <w:basedOn w:val="Normal"/>
    <w:rsid w:val="00E92CA3"/>
    <w:pPr>
      <w:overflowPunct/>
      <w:autoSpaceDE/>
      <w:autoSpaceDN/>
      <w:adjustRightInd/>
      <w:spacing w:before="100" w:beforeAutospacing="1" w:after="100" w:afterAutospacing="1"/>
      <w:textAlignment w:val="auto"/>
    </w:pPr>
    <w:rPr>
      <w:rFonts w:ascii="Arial" w:hAnsi="Arial" w:cs="Arial"/>
      <w:color w:val="000000"/>
      <w:sz w:val="22"/>
      <w:szCs w:val="22"/>
    </w:rPr>
  </w:style>
  <w:style w:type="paragraph" w:customStyle="1" w:styleId="font8">
    <w:name w:val="font8"/>
    <w:basedOn w:val="Normal"/>
    <w:rsid w:val="00E92CA3"/>
    <w:pPr>
      <w:overflowPunct/>
      <w:autoSpaceDE/>
      <w:autoSpaceDN/>
      <w:adjustRightInd/>
      <w:spacing w:before="100" w:beforeAutospacing="1" w:after="100" w:afterAutospacing="1"/>
      <w:textAlignment w:val="auto"/>
    </w:pPr>
    <w:rPr>
      <w:rFonts w:ascii="Arial" w:hAnsi="Arial" w:cs="Arial"/>
      <w:color w:val="000000"/>
      <w:szCs w:val="24"/>
    </w:rPr>
  </w:style>
  <w:style w:type="paragraph" w:customStyle="1" w:styleId="xl65">
    <w:name w:val="xl65"/>
    <w:basedOn w:val="Normal"/>
    <w:rsid w:val="00E92CA3"/>
    <w:pPr>
      <w:pBdr>
        <w:top w:val="single" w:sz="8" w:space="0" w:color="auto"/>
        <w:left w:val="single" w:sz="8" w:space="0" w:color="auto"/>
        <w:bottom w:val="single" w:sz="8" w:space="0" w:color="auto"/>
        <w:right w:val="single" w:sz="8" w:space="0" w:color="auto"/>
      </w:pBdr>
      <w:shd w:val="clear" w:color="000000" w:fill="D9D9D9"/>
      <w:overflowPunct/>
      <w:autoSpaceDE/>
      <w:autoSpaceDN/>
      <w:adjustRightInd/>
      <w:spacing w:before="100" w:beforeAutospacing="1" w:after="100" w:afterAutospacing="1"/>
      <w:textAlignment w:val="center"/>
    </w:pPr>
    <w:rPr>
      <w:rFonts w:ascii="Arial" w:hAnsi="Arial" w:cs="Arial"/>
      <w:b/>
      <w:bCs/>
      <w:color w:val="000000"/>
      <w:sz w:val="20"/>
    </w:rPr>
  </w:style>
  <w:style w:type="paragraph" w:customStyle="1" w:styleId="xl66">
    <w:name w:val="xl66"/>
    <w:basedOn w:val="Normal"/>
    <w:rsid w:val="00E92CA3"/>
    <w:pPr>
      <w:pBdr>
        <w:top w:val="single" w:sz="8" w:space="0" w:color="auto"/>
        <w:bottom w:val="single" w:sz="8" w:space="0" w:color="auto"/>
        <w:right w:val="single" w:sz="8" w:space="0" w:color="auto"/>
      </w:pBdr>
      <w:shd w:val="clear" w:color="000000" w:fill="D9D9D9"/>
      <w:overflowPunct/>
      <w:autoSpaceDE/>
      <w:autoSpaceDN/>
      <w:adjustRightInd/>
      <w:spacing w:before="100" w:beforeAutospacing="1" w:after="100" w:afterAutospacing="1"/>
      <w:textAlignment w:val="center"/>
    </w:pPr>
    <w:rPr>
      <w:rFonts w:ascii="Arial" w:hAnsi="Arial" w:cs="Arial"/>
      <w:b/>
      <w:bCs/>
      <w:color w:val="000000"/>
      <w:sz w:val="20"/>
    </w:rPr>
  </w:style>
  <w:style w:type="paragraph" w:customStyle="1" w:styleId="xl67">
    <w:name w:val="xl67"/>
    <w:basedOn w:val="Normal"/>
    <w:rsid w:val="00E92CA3"/>
    <w:pPr>
      <w:pBdr>
        <w:left w:val="single" w:sz="8" w:space="0" w:color="auto"/>
        <w:bottom w:val="single" w:sz="8" w:space="0" w:color="auto"/>
        <w:right w:val="single" w:sz="8" w:space="0" w:color="auto"/>
      </w:pBdr>
      <w:overflowPunct/>
      <w:autoSpaceDE/>
      <w:autoSpaceDN/>
      <w:adjustRightInd/>
      <w:spacing w:before="100" w:beforeAutospacing="1" w:after="100" w:afterAutospacing="1"/>
      <w:textAlignment w:val="center"/>
    </w:pPr>
    <w:rPr>
      <w:rFonts w:ascii="Arial" w:hAnsi="Arial" w:cs="Arial"/>
      <w:b/>
      <w:bCs/>
      <w:color w:val="000000"/>
      <w:sz w:val="20"/>
    </w:rPr>
  </w:style>
  <w:style w:type="paragraph" w:customStyle="1" w:styleId="xl68">
    <w:name w:val="xl68"/>
    <w:basedOn w:val="Normal"/>
    <w:rsid w:val="00E92CA3"/>
    <w:pPr>
      <w:pBdr>
        <w:bottom w:val="single" w:sz="8" w:space="0" w:color="auto"/>
        <w:right w:val="single" w:sz="8" w:space="0" w:color="auto"/>
      </w:pBdr>
      <w:overflowPunct/>
      <w:autoSpaceDE/>
      <w:autoSpaceDN/>
      <w:adjustRightInd/>
      <w:spacing w:before="100" w:beforeAutospacing="1" w:after="100" w:afterAutospacing="1"/>
      <w:textAlignment w:val="center"/>
    </w:pPr>
    <w:rPr>
      <w:rFonts w:ascii="Arial" w:hAnsi="Arial" w:cs="Arial"/>
      <w:color w:val="000000"/>
      <w:sz w:val="20"/>
    </w:rPr>
  </w:style>
  <w:style w:type="paragraph" w:customStyle="1" w:styleId="xl69">
    <w:name w:val="xl69"/>
    <w:basedOn w:val="Normal"/>
    <w:rsid w:val="00E92CA3"/>
    <w:pPr>
      <w:pBdr>
        <w:bottom w:val="single" w:sz="8" w:space="0" w:color="auto"/>
        <w:right w:val="single" w:sz="8" w:space="0" w:color="auto"/>
      </w:pBdr>
      <w:overflowPunct/>
      <w:autoSpaceDE/>
      <w:autoSpaceDN/>
      <w:adjustRightInd/>
      <w:spacing w:before="100" w:beforeAutospacing="1" w:after="100" w:afterAutospacing="1"/>
      <w:textAlignment w:val="center"/>
    </w:pPr>
    <w:rPr>
      <w:rFonts w:ascii="Arial" w:hAnsi="Arial" w:cs="Arial"/>
      <w:sz w:val="20"/>
    </w:rPr>
  </w:style>
  <w:style w:type="paragraph" w:customStyle="1" w:styleId="xl70">
    <w:name w:val="xl70"/>
    <w:basedOn w:val="Normal"/>
    <w:rsid w:val="00E92CA3"/>
    <w:pPr>
      <w:pBdr>
        <w:right w:val="single" w:sz="8" w:space="0" w:color="auto"/>
      </w:pBdr>
      <w:overflowPunct/>
      <w:autoSpaceDE/>
      <w:autoSpaceDN/>
      <w:adjustRightInd/>
      <w:spacing w:before="100" w:beforeAutospacing="1" w:after="100" w:afterAutospacing="1"/>
      <w:textAlignment w:val="center"/>
    </w:pPr>
    <w:rPr>
      <w:rFonts w:ascii="Arial" w:hAnsi="Arial" w:cs="Arial"/>
      <w:color w:val="000000"/>
      <w:sz w:val="20"/>
    </w:rPr>
  </w:style>
  <w:style w:type="paragraph" w:customStyle="1" w:styleId="xl71">
    <w:name w:val="xl71"/>
    <w:basedOn w:val="Normal"/>
    <w:rsid w:val="00E92CA3"/>
    <w:pPr>
      <w:pBdr>
        <w:left w:val="single" w:sz="8" w:space="0" w:color="auto"/>
        <w:bottom w:val="single" w:sz="8" w:space="0" w:color="auto"/>
        <w:right w:val="single" w:sz="8" w:space="0" w:color="auto"/>
      </w:pBdr>
      <w:overflowPunct/>
      <w:autoSpaceDE/>
      <w:autoSpaceDN/>
      <w:adjustRightInd/>
      <w:spacing w:before="100" w:beforeAutospacing="1" w:after="100" w:afterAutospacing="1"/>
      <w:textAlignment w:val="center"/>
    </w:pPr>
    <w:rPr>
      <w:rFonts w:ascii="Arial" w:hAnsi="Arial" w:cs="Arial"/>
      <w:b/>
      <w:bCs/>
      <w:sz w:val="20"/>
    </w:rPr>
  </w:style>
  <w:style w:type="paragraph" w:customStyle="1" w:styleId="xl72">
    <w:name w:val="xl72"/>
    <w:basedOn w:val="Normal"/>
    <w:rsid w:val="00E92CA3"/>
    <w:pPr>
      <w:pBdr>
        <w:left w:val="single" w:sz="8" w:space="0" w:color="auto"/>
        <w:right w:val="single" w:sz="8" w:space="0" w:color="auto"/>
      </w:pBdr>
      <w:overflowPunct/>
      <w:autoSpaceDE/>
      <w:autoSpaceDN/>
      <w:adjustRightInd/>
      <w:spacing w:before="100" w:beforeAutospacing="1" w:after="100" w:afterAutospacing="1"/>
      <w:textAlignment w:val="center"/>
    </w:pPr>
    <w:rPr>
      <w:rFonts w:ascii="Arial" w:hAnsi="Arial" w:cs="Arial"/>
      <w:b/>
      <w:bCs/>
      <w:color w:val="000000"/>
      <w:sz w:val="20"/>
    </w:rPr>
  </w:style>
  <w:style w:type="paragraph" w:customStyle="1" w:styleId="xl73">
    <w:name w:val="xl73"/>
    <w:basedOn w:val="Normal"/>
    <w:rsid w:val="00E92CA3"/>
    <w:pPr>
      <w:pBdr>
        <w:top w:val="single" w:sz="8" w:space="0" w:color="auto"/>
        <w:left w:val="single" w:sz="8" w:space="0" w:color="auto"/>
        <w:right w:val="single" w:sz="8" w:space="0" w:color="auto"/>
      </w:pBdr>
      <w:overflowPunct/>
      <w:autoSpaceDE/>
      <w:autoSpaceDN/>
      <w:adjustRightInd/>
      <w:spacing w:before="100" w:beforeAutospacing="1" w:after="100" w:afterAutospacing="1"/>
      <w:textAlignment w:val="center"/>
    </w:pPr>
    <w:rPr>
      <w:rFonts w:ascii="Arial" w:hAnsi="Arial" w:cs="Arial"/>
      <w:b/>
      <w:bCs/>
      <w:color w:val="000000"/>
      <w:sz w:val="20"/>
    </w:rPr>
  </w:style>
  <w:style w:type="paragraph" w:customStyle="1" w:styleId="xl74">
    <w:name w:val="xl74"/>
    <w:basedOn w:val="Normal"/>
    <w:rsid w:val="00E92CA3"/>
    <w:pPr>
      <w:pBdr>
        <w:top w:val="single" w:sz="8" w:space="0" w:color="auto"/>
        <w:left w:val="single" w:sz="8" w:space="0" w:color="auto"/>
        <w:right w:val="single" w:sz="8" w:space="0" w:color="auto"/>
      </w:pBdr>
      <w:overflowPunct/>
      <w:autoSpaceDE/>
      <w:autoSpaceDN/>
      <w:adjustRightInd/>
      <w:spacing w:before="100" w:beforeAutospacing="1" w:after="100" w:afterAutospacing="1"/>
      <w:textAlignment w:val="center"/>
    </w:pPr>
    <w:rPr>
      <w:rFonts w:ascii="Arial" w:hAnsi="Arial" w:cs="Arial"/>
      <w:color w:val="000000"/>
      <w:sz w:val="20"/>
    </w:rPr>
  </w:style>
  <w:style w:type="paragraph" w:customStyle="1" w:styleId="xl75">
    <w:name w:val="xl75"/>
    <w:basedOn w:val="Normal"/>
    <w:rsid w:val="00E92CA3"/>
    <w:pPr>
      <w:pBdr>
        <w:left w:val="single" w:sz="8" w:space="0" w:color="auto"/>
        <w:right w:val="single" w:sz="8" w:space="0" w:color="auto"/>
      </w:pBdr>
      <w:overflowPunct/>
      <w:autoSpaceDE/>
      <w:autoSpaceDN/>
      <w:adjustRightInd/>
      <w:spacing w:before="100" w:beforeAutospacing="1" w:after="100" w:afterAutospacing="1"/>
      <w:textAlignment w:val="center"/>
    </w:pPr>
    <w:rPr>
      <w:rFonts w:ascii="Arial" w:hAnsi="Arial" w:cs="Arial"/>
      <w:color w:val="000000"/>
      <w:sz w:val="20"/>
    </w:rPr>
  </w:style>
  <w:style w:type="paragraph" w:customStyle="1" w:styleId="xl76">
    <w:name w:val="xl76"/>
    <w:basedOn w:val="Normal"/>
    <w:rsid w:val="00E92CA3"/>
    <w:pPr>
      <w:pBdr>
        <w:left w:val="single" w:sz="8" w:space="0" w:color="auto"/>
        <w:bottom w:val="single" w:sz="8" w:space="0" w:color="auto"/>
        <w:right w:val="single" w:sz="8" w:space="0" w:color="auto"/>
      </w:pBdr>
      <w:overflowPunct/>
      <w:autoSpaceDE/>
      <w:autoSpaceDN/>
      <w:adjustRightInd/>
      <w:spacing w:before="100" w:beforeAutospacing="1" w:after="100" w:afterAutospacing="1"/>
      <w:textAlignment w:val="center"/>
    </w:pPr>
    <w:rPr>
      <w:rFonts w:ascii="Arial" w:hAnsi="Arial" w:cs="Arial"/>
      <w:color w:val="000000"/>
      <w:sz w:val="20"/>
    </w:rPr>
  </w:style>
  <w:style w:type="paragraph" w:customStyle="1" w:styleId="xl77">
    <w:name w:val="xl77"/>
    <w:basedOn w:val="Normal"/>
    <w:rsid w:val="00E92CA3"/>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w:hAnsi="Arial" w:cs="Arial"/>
      <w:b/>
      <w:bCs/>
      <w:color w:val="000000"/>
      <w:sz w:val="20"/>
    </w:rPr>
  </w:style>
  <w:style w:type="paragraph" w:customStyle="1" w:styleId="xl78">
    <w:name w:val="xl78"/>
    <w:basedOn w:val="Normal"/>
    <w:rsid w:val="00E92CA3"/>
    <w:pPr>
      <w:pBdr>
        <w:top w:val="single" w:sz="8" w:space="0" w:color="auto"/>
        <w:bottom w:val="single" w:sz="8" w:space="0" w:color="auto"/>
        <w:right w:val="single" w:sz="8" w:space="0" w:color="auto"/>
      </w:pBdr>
      <w:overflowPunct/>
      <w:autoSpaceDE/>
      <w:autoSpaceDN/>
      <w:adjustRightInd/>
      <w:spacing w:before="100" w:beforeAutospacing="1" w:after="100" w:afterAutospacing="1"/>
      <w:textAlignment w:val="center"/>
    </w:pPr>
    <w:rPr>
      <w:rFonts w:ascii="Arial" w:hAnsi="Arial" w:cs="Arial"/>
      <w:b/>
      <w:bCs/>
      <w:color w:val="000000"/>
      <w:sz w:val="20"/>
    </w:rPr>
  </w:style>
  <w:style w:type="paragraph" w:customStyle="1" w:styleId="xl79">
    <w:name w:val="xl79"/>
    <w:basedOn w:val="Normal"/>
    <w:rsid w:val="00E92CA3"/>
    <w:pPr>
      <w:overflowPunct/>
      <w:autoSpaceDE/>
      <w:autoSpaceDN/>
      <w:adjustRightInd/>
      <w:spacing w:before="100" w:beforeAutospacing="1" w:after="100" w:afterAutospacing="1"/>
      <w:textAlignment w:val="auto"/>
    </w:pPr>
    <w:rPr>
      <w:rFonts w:ascii="Arial" w:hAnsi="Arial" w:cs="Arial"/>
      <w:szCs w:val="24"/>
    </w:rPr>
  </w:style>
  <w:style w:type="paragraph" w:customStyle="1" w:styleId="xl80">
    <w:name w:val="xl80"/>
    <w:basedOn w:val="Normal"/>
    <w:rsid w:val="00E92CA3"/>
    <w:pPr>
      <w:pBdr>
        <w:right w:val="single" w:sz="8" w:space="0" w:color="auto"/>
      </w:pBdr>
      <w:overflowPunct/>
      <w:autoSpaceDE/>
      <w:autoSpaceDN/>
      <w:adjustRightInd/>
      <w:spacing w:before="100" w:beforeAutospacing="1" w:after="100" w:afterAutospacing="1"/>
      <w:textAlignment w:val="center"/>
    </w:pPr>
    <w:rPr>
      <w:rFonts w:ascii="Arial" w:hAnsi="Arial" w:cs="Arial"/>
      <w:szCs w:val="24"/>
    </w:rPr>
  </w:style>
  <w:style w:type="paragraph" w:customStyle="1" w:styleId="xl81">
    <w:name w:val="xl81"/>
    <w:basedOn w:val="Normal"/>
    <w:rsid w:val="00E92CA3"/>
    <w:pPr>
      <w:pBdr>
        <w:top w:val="single" w:sz="8" w:space="0" w:color="auto"/>
        <w:left w:val="single" w:sz="8" w:space="0" w:color="auto"/>
        <w:right w:val="single" w:sz="8" w:space="0" w:color="auto"/>
      </w:pBdr>
      <w:overflowPunct/>
      <w:autoSpaceDE/>
      <w:autoSpaceDN/>
      <w:adjustRightInd/>
      <w:spacing w:before="100" w:beforeAutospacing="1" w:after="100" w:afterAutospacing="1"/>
      <w:textAlignment w:val="center"/>
    </w:pPr>
    <w:rPr>
      <w:rFonts w:ascii="Arial" w:hAnsi="Arial" w:cs="Arial"/>
      <w:color w:val="000000"/>
      <w:szCs w:val="24"/>
    </w:rPr>
  </w:style>
  <w:style w:type="paragraph" w:customStyle="1" w:styleId="xl82">
    <w:name w:val="xl82"/>
    <w:basedOn w:val="Normal"/>
    <w:rsid w:val="00E92CA3"/>
    <w:pPr>
      <w:pBdr>
        <w:left w:val="single" w:sz="8" w:space="0" w:color="auto"/>
        <w:bottom w:val="single" w:sz="8" w:space="0" w:color="auto"/>
        <w:right w:val="single" w:sz="8" w:space="0" w:color="auto"/>
      </w:pBdr>
      <w:overflowPunct/>
      <w:autoSpaceDE/>
      <w:autoSpaceDN/>
      <w:adjustRightInd/>
      <w:spacing w:before="100" w:beforeAutospacing="1" w:after="100" w:afterAutospacing="1"/>
      <w:textAlignment w:val="center"/>
    </w:pPr>
    <w:rPr>
      <w:rFonts w:ascii="Arial" w:hAnsi="Arial" w:cs="Arial"/>
      <w:color w:val="000000"/>
      <w:szCs w:val="24"/>
    </w:rPr>
  </w:style>
  <w:style w:type="paragraph" w:customStyle="1" w:styleId="xl83">
    <w:name w:val="xl83"/>
    <w:basedOn w:val="Normal"/>
    <w:rsid w:val="00E92CA3"/>
    <w:pPr>
      <w:pBdr>
        <w:bottom w:val="single" w:sz="8" w:space="0" w:color="auto"/>
        <w:right w:val="single" w:sz="8" w:space="0" w:color="auto"/>
      </w:pBdr>
      <w:overflowPunct/>
      <w:autoSpaceDE/>
      <w:autoSpaceDN/>
      <w:adjustRightInd/>
      <w:spacing w:before="100" w:beforeAutospacing="1" w:after="100" w:afterAutospacing="1"/>
      <w:textAlignment w:val="center"/>
    </w:pPr>
    <w:rPr>
      <w:rFonts w:ascii="Arial" w:hAnsi="Arial"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32480">
      <w:bodyDiv w:val="1"/>
      <w:marLeft w:val="0"/>
      <w:marRight w:val="0"/>
      <w:marTop w:val="0"/>
      <w:marBottom w:val="0"/>
      <w:divBdr>
        <w:top w:val="none" w:sz="0" w:space="0" w:color="auto"/>
        <w:left w:val="none" w:sz="0" w:space="0" w:color="auto"/>
        <w:bottom w:val="none" w:sz="0" w:space="0" w:color="auto"/>
        <w:right w:val="none" w:sz="0" w:space="0" w:color="auto"/>
      </w:divBdr>
    </w:div>
    <w:div w:id="62947000">
      <w:bodyDiv w:val="1"/>
      <w:marLeft w:val="0"/>
      <w:marRight w:val="0"/>
      <w:marTop w:val="0"/>
      <w:marBottom w:val="0"/>
      <w:divBdr>
        <w:top w:val="none" w:sz="0" w:space="0" w:color="auto"/>
        <w:left w:val="none" w:sz="0" w:space="0" w:color="auto"/>
        <w:bottom w:val="none" w:sz="0" w:space="0" w:color="auto"/>
        <w:right w:val="none" w:sz="0" w:space="0" w:color="auto"/>
      </w:divBdr>
    </w:div>
    <w:div w:id="129636951">
      <w:bodyDiv w:val="1"/>
      <w:marLeft w:val="0"/>
      <w:marRight w:val="0"/>
      <w:marTop w:val="0"/>
      <w:marBottom w:val="0"/>
      <w:divBdr>
        <w:top w:val="none" w:sz="0" w:space="0" w:color="auto"/>
        <w:left w:val="none" w:sz="0" w:space="0" w:color="auto"/>
        <w:bottom w:val="none" w:sz="0" w:space="0" w:color="auto"/>
        <w:right w:val="none" w:sz="0" w:space="0" w:color="auto"/>
      </w:divBdr>
    </w:div>
    <w:div w:id="180826411">
      <w:bodyDiv w:val="1"/>
      <w:marLeft w:val="0"/>
      <w:marRight w:val="0"/>
      <w:marTop w:val="0"/>
      <w:marBottom w:val="0"/>
      <w:divBdr>
        <w:top w:val="none" w:sz="0" w:space="0" w:color="auto"/>
        <w:left w:val="none" w:sz="0" w:space="0" w:color="auto"/>
        <w:bottom w:val="none" w:sz="0" w:space="0" w:color="auto"/>
        <w:right w:val="none" w:sz="0" w:space="0" w:color="auto"/>
      </w:divBdr>
    </w:div>
    <w:div w:id="182982000">
      <w:bodyDiv w:val="1"/>
      <w:marLeft w:val="0"/>
      <w:marRight w:val="0"/>
      <w:marTop w:val="0"/>
      <w:marBottom w:val="0"/>
      <w:divBdr>
        <w:top w:val="none" w:sz="0" w:space="0" w:color="auto"/>
        <w:left w:val="none" w:sz="0" w:space="0" w:color="auto"/>
        <w:bottom w:val="none" w:sz="0" w:space="0" w:color="auto"/>
        <w:right w:val="none" w:sz="0" w:space="0" w:color="auto"/>
      </w:divBdr>
    </w:div>
    <w:div w:id="222378383">
      <w:bodyDiv w:val="1"/>
      <w:marLeft w:val="0"/>
      <w:marRight w:val="0"/>
      <w:marTop w:val="0"/>
      <w:marBottom w:val="0"/>
      <w:divBdr>
        <w:top w:val="none" w:sz="0" w:space="0" w:color="auto"/>
        <w:left w:val="none" w:sz="0" w:space="0" w:color="auto"/>
        <w:bottom w:val="none" w:sz="0" w:space="0" w:color="auto"/>
        <w:right w:val="none" w:sz="0" w:space="0" w:color="auto"/>
      </w:divBdr>
    </w:div>
    <w:div w:id="242417876">
      <w:bodyDiv w:val="1"/>
      <w:marLeft w:val="0"/>
      <w:marRight w:val="0"/>
      <w:marTop w:val="0"/>
      <w:marBottom w:val="0"/>
      <w:divBdr>
        <w:top w:val="none" w:sz="0" w:space="0" w:color="auto"/>
        <w:left w:val="none" w:sz="0" w:space="0" w:color="auto"/>
        <w:bottom w:val="none" w:sz="0" w:space="0" w:color="auto"/>
        <w:right w:val="none" w:sz="0" w:space="0" w:color="auto"/>
      </w:divBdr>
    </w:div>
    <w:div w:id="292101785">
      <w:bodyDiv w:val="1"/>
      <w:marLeft w:val="0"/>
      <w:marRight w:val="0"/>
      <w:marTop w:val="0"/>
      <w:marBottom w:val="0"/>
      <w:divBdr>
        <w:top w:val="none" w:sz="0" w:space="0" w:color="auto"/>
        <w:left w:val="none" w:sz="0" w:space="0" w:color="auto"/>
        <w:bottom w:val="none" w:sz="0" w:space="0" w:color="auto"/>
        <w:right w:val="none" w:sz="0" w:space="0" w:color="auto"/>
      </w:divBdr>
    </w:div>
    <w:div w:id="338702406">
      <w:bodyDiv w:val="1"/>
      <w:marLeft w:val="0"/>
      <w:marRight w:val="0"/>
      <w:marTop w:val="0"/>
      <w:marBottom w:val="0"/>
      <w:divBdr>
        <w:top w:val="none" w:sz="0" w:space="0" w:color="auto"/>
        <w:left w:val="none" w:sz="0" w:space="0" w:color="auto"/>
        <w:bottom w:val="none" w:sz="0" w:space="0" w:color="auto"/>
        <w:right w:val="none" w:sz="0" w:space="0" w:color="auto"/>
      </w:divBdr>
    </w:div>
    <w:div w:id="415904099">
      <w:bodyDiv w:val="1"/>
      <w:marLeft w:val="0"/>
      <w:marRight w:val="0"/>
      <w:marTop w:val="0"/>
      <w:marBottom w:val="0"/>
      <w:divBdr>
        <w:top w:val="none" w:sz="0" w:space="0" w:color="auto"/>
        <w:left w:val="none" w:sz="0" w:space="0" w:color="auto"/>
        <w:bottom w:val="none" w:sz="0" w:space="0" w:color="auto"/>
        <w:right w:val="none" w:sz="0" w:space="0" w:color="auto"/>
      </w:divBdr>
    </w:div>
    <w:div w:id="424964904">
      <w:bodyDiv w:val="1"/>
      <w:marLeft w:val="0"/>
      <w:marRight w:val="0"/>
      <w:marTop w:val="0"/>
      <w:marBottom w:val="0"/>
      <w:divBdr>
        <w:top w:val="none" w:sz="0" w:space="0" w:color="auto"/>
        <w:left w:val="none" w:sz="0" w:space="0" w:color="auto"/>
        <w:bottom w:val="none" w:sz="0" w:space="0" w:color="auto"/>
        <w:right w:val="none" w:sz="0" w:space="0" w:color="auto"/>
      </w:divBdr>
    </w:div>
    <w:div w:id="470948325">
      <w:bodyDiv w:val="1"/>
      <w:marLeft w:val="0"/>
      <w:marRight w:val="0"/>
      <w:marTop w:val="0"/>
      <w:marBottom w:val="0"/>
      <w:divBdr>
        <w:top w:val="none" w:sz="0" w:space="0" w:color="auto"/>
        <w:left w:val="none" w:sz="0" w:space="0" w:color="auto"/>
        <w:bottom w:val="none" w:sz="0" w:space="0" w:color="auto"/>
        <w:right w:val="none" w:sz="0" w:space="0" w:color="auto"/>
      </w:divBdr>
    </w:div>
    <w:div w:id="512377112">
      <w:bodyDiv w:val="1"/>
      <w:marLeft w:val="0"/>
      <w:marRight w:val="0"/>
      <w:marTop w:val="0"/>
      <w:marBottom w:val="0"/>
      <w:divBdr>
        <w:top w:val="none" w:sz="0" w:space="0" w:color="auto"/>
        <w:left w:val="none" w:sz="0" w:space="0" w:color="auto"/>
        <w:bottom w:val="none" w:sz="0" w:space="0" w:color="auto"/>
        <w:right w:val="none" w:sz="0" w:space="0" w:color="auto"/>
      </w:divBdr>
    </w:div>
    <w:div w:id="545409881">
      <w:bodyDiv w:val="1"/>
      <w:marLeft w:val="0"/>
      <w:marRight w:val="0"/>
      <w:marTop w:val="0"/>
      <w:marBottom w:val="0"/>
      <w:divBdr>
        <w:top w:val="none" w:sz="0" w:space="0" w:color="auto"/>
        <w:left w:val="none" w:sz="0" w:space="0" w:color="auto"/>
        <w:bottom w:val="none" w:sz="0" w:space="0" w:color="auto"/>
        <w:right w:val="none" w:sz="0" w:space="0" w:color="auto"/>
      </w:divBdr>
    </w:div>
    <w:div w:id="547839132">
      <w:bodyDiv w:val="1"/>
      <w:marLeft w:val="0"/>
      <w:marRight w:val="0"/>
      <w:marTop w:val="0"/>
      <w:marBottom w:val="0"/>
      <w:divBdr>
        <w:top w:val="none" w:sz="0" w:space="0" w:color="auto"/>
        <w:left w:val="none" w:sz="0" w:space="0" w:color="auto"/>
        <w:bottom w:val="none" w:sz="0" w:space="0" w:color="auto"/>
        <w:right w:val="none" w:sz="0" w:space="0" w:color="auto"/>
      </w:divBdr>
    </w:div>
    <w:div w:id="565653683">
      <w:bodyDiv w:val="1"/>
      <w:marLeft w:val="0"/>
      <w:marRight w:val="0"/>
      <w:marTop w:val="0"/>
      <w:marBottom w:val="0"/>
      <w:divBdr>
        <w:top w:val="none" w:sz="0" w:space="0" w:color="auto"/>
        <w:left w:val="none" w:sz="0" w:space="0" w:color="auto"/>
        <w:bottom w:val="none" w:sz="0" w:space="0" w:color="auto"/>
        <w:right w:val="none" w:sz="0" w:space="0" w:color="auto"/>
      </w:divBdr>
    </w:div>
    <w:div w:id="574825592">
      <w:bodyDiv w:val="1"/>
      <w:marLeft w:val="0"/>
      <w:marRight w:val="0"/>
      <w:marTop w:val="0"/>
      <w:marBottom w:val="0"/>
      <w:divBdr>
        <w:top w:val="none" w:sz="0" w:space="0" w:color="auto"/>
        <w:left w:val="none" w:sz="0" w:space="0" w:color="auto"/>
        <w:bottom w:val="none" w:sz="0" w:space="0" w:color="auto"/>
        <w:right w:val="none" w:sz="0" w:space="0" w:color="auto"/>
      </w:divBdr>
    </w:div>
    <w:div w:id="583926269">
      <w:bodyDiv w:val="1"/>
      <w:marLeft w:val="0"/>
      <w:marRight w:val="0"/>
      <w:marTop w:val="0"/>
      <w:marBottom w:val="0"/>
      <w:divBdr>
        <w:top w:val="none" w:sz="0" w:space="0" w:color="auto"/>
        <w:left w:val="none" w:sz="0" w:space="0" w:color="auto"/>
        <w:bottom w:val="none" w:sz="0" w:space="0" w:color="auto"/>
        <w:right w:val="none" w:sz="0" w:space="0" w:color="auto"/>
      </w:divBdr>
    </w:div>
    <w:div w:id="615410616">
      <w:bodyDiv w:val="1"/>
      <w:marLeft w:val="0"/>
      <w:marRight w:val="0"/>
      <w:marTop w:val="0"/>
      <w:marBottom w:val="0"/>
      <w:divBdr>
        <w:top w:val="none" w:sz="0" w:space="0" w:color="auto"/>
        <w:left w:val="none" w:sz="0" w:space="0" w:color="auto"/>
        <w:bottom w:val="none" w:sz="0" w:space="0" w:color="auto"/>
        <w:right w:val="none" w:sz="0" w:space="0" w:color="auto"/>
      </w:divBdr>
    </w:div>
    <w:div w:id="674502515">
      <w:bodyDiv w:val="1"/>
      <w:marLeft w:val="0"/>
      <w:marRight w:val="0"/>
      <w:marTop w:val="0"/>
      <w:marBottom w:val="0"/>
      <w:divBdr>
        <w:top w:val="none" w:sz="0" w:space="0" w:color="auto"/>
        <w:left w:val="none" w:sz="0" w:space="0" w:color="auto"/>
        <w:bottom w:val="none" w:sz="0" w:space="0" w:color="auto"/>
        <w:right w:val="none" w:sz="0" w:space="0" w:color="auto"/>
      </w:divBdr>
    </w:div>
    <w:div w:id="696852277">
      <w:bodyDiv w:val="1"/>
      <w:marLeft w:val="0"/>
      <w:marRight w:val="0"/>
      <w:marTop w:val="0"/>
      <w:marBottom w:val="0"/>
      <w:divBdr>
        <w:top w:val="none" w:sz="0" w:space="0" w:color="auto"/>
        <w:left w:val="none" w:sz="0" w:space="0" w:color="auto"/>
        <w:bottom w:val="none" w:sz="0" w:space="0" w:color="auto"/>
        <w:right w:val="none" w:sz="0" w:space="0" w:color="auto"/>
      </w:divBdr>
    </w:div>
    <w:div w:id="699357581">
      <w:bodyDiv w:val="1"/>
      <w:marLeft w:val="0"/>
      <w:marRight w:val="0"/>
      <w:marTop w:val="0"/>
      <w:marBottom w:val="0"/>
      <w:divBdr>
        <w:top w:val="none" w:sz="0" w:space="0" w:color="auto"/>
        <w:left w:val="none" w:sz="0" w:space="0" w:color="auto"/>
        <w:bottom w:val="none" w:sz="0" w:space="0" w:color="auto"/>
        <w:right w:val="none" w:sz="0" w:space="0" w:color="auto"/>
      </w:divBdr>
    </w:div>
    <w:div w:id="727000859">
      <w:bodyDiv w:val="1"/>
      <w:marLeft w:val="0"/>
      <w:marRight w:val="0"/>
      <w:marTop w:val="0"/>
      <w:marBottom w:val="0"/>
      <w:divBdr>
        <w:top w:val="none" w:sz="0" w:space="0" w:color="auto"/>
        <w:left w:val="none" w:sz="0" w:space="0" w:color="auto"/>
        <w:bottom w:val="none" w:sz="0" w:space="0" w:color="auto"/>
        <w:right w:val="none" w:sz="0" w:space="0" w:color="auto"/>
      </w:divBdr>
    </w:div>
    <w:div w:id="789670193">
      <w:bodyDiv w:val="1"/>
      <w:marLeft w:val="0"/>
      <w:marRight w:val="0"/>
      <w:marTop w:val="0"/>
      <w:marBottom w:val="0"/>
      <w:divBdr>
        <w:top w:val="none" w:sz="0" w:space="0" w:color="auto"/>
        <w:left w:val="none" w:sz="0" w:space="0" w:color="auto"/>
        <w:bottom w:val="none" w:sz="0" w:space="0" w:color="auto"/>
        <w:right w:val="none" w:sz="0" w:space="0" w:color="auto"/>
      </w:divBdr>
    </w:div>
    <w:div w:id="815299156">
      <w:bodyDiv w:val="1"/>
      <w:marLeft w:val="0"/>
      <w:marRight w:val="0"/>
      <w:marTop w:val="0"/>
      <w:marBottom w:val="0"/>
      <w:divBdr>
        <w:top w:val="none" w:sz="0" w:space="0" w:color="auto"/>
        <w:left w:val="none" w:sz="0" w:space="0" w:color="auto"/>
        <w:bottom w:val="none" w:sz="0" w:space="0" w:color="auto"/>
        <w:right w:val="none" w:sz="0" w:space="0" w:color="auto"/>
      </w:divBdr>
    </w:div>
    <w:div w:id="819227474">
      <w:bodyDiv w:val="1"/>
      <w:marLeft w:val="0"/>
      <w:marRight w:val="0"/>
      <w:marTop w:val="0"/>
      <w:marBottom w:val="0"/>
      <w:divBdr>
        <w:top w:val="none" w:sz="0" w:space="0" w:color="auto"/>
        <w:left w:val="none" w:sz="0" w:space="0" w:color="auto"/>
        <w:bottom w:val="none" w:sz="0" w:space="0" w:color="auto"/>
        <w:right w:val="none" w:sz="0" w:space="0" w:color="auto"/>
      </w:divBdr>
    </w:div>
    <w:div w:id="903490797">
      <w:bodyDiv w:val="1"/>
      <w:marLeft w:val="0"/>
      <w:marRight w:val="0"/>
      <w:marTop w:val="0"/>
      <w:marBottom w:val="0"/>
      <w:divBdr>
        <w:top w:val="none" w:sz="0" w:space="0" w:color="auto"/>
        <w:left w:val="none" w:sz="0" w:space="0" w:color="auto"/>
        <w:bottom w:val="none" w:sz="0" w:space="0" w:color="auto"/>
        <w:right w:val="none" w:sz="0" w:space="0" w:color="auto"/>
      </w:divBdr>
    </w:div>
    <w:div w:id="932393004">
      <w:bodyDiv w:val="1"/>
      <w:marLeft w:val="0"/>
      <w:marRight w:val="0"/>
      <w:marTop w:val="0"/>
      <w:marBottom w:val="0"/>
      <w:divBdr>
        <w:top w:val="none" w:sz="0" w:space="0" w:color="auto"/>
        <w:left w:val="none" w:sz="0" w:space="0" w:color="auto"/>
        <w:bottom w:val="none" w:sz="0" w:space="0" w:color="auto"/>
        <w:right w:val="none" w:sz="0" w:space="0" w:color="auto"/>
      </w:divBdr>
    </w:div>
    <w:div w:id="1021469602">
      <w:bodyDiv w:val="1"/>
      <w:marLeft w:val="0"/>
      <w:marRight w:val="0"/>
      <w:marTop w:val="0"/>
      <w:marBottom w:val="0"/>
      <w:divBdr>
        <w:top w:val="none" w:sz="0" w:space="0" w:color="auto"/>
        <w:left w:val="none" w:sz="0" w:space="0" w:color="auto"/>
        <w:bottom w:val="none" w:sz="0" w:space="0" w:color="auto"/>
        <w:right w:val="none" w:sz="0" w:space="0" w:color="auto"/>
      </w:divBdr>
    </w:div>
    <w:div w:id="1075513653">
      <w:bodyDiv w:val="1"/>
      <w:marLeft w:val="0"/>
      <w:marRight w:val="0"/>
      <w:marTop w:val="0"/>
      <w:marBottom w:val="0"/>
      <w:divBdr>
        <w:top w:val="none" w:sz="0" w:space="0" w:color="auto"/>
        <w:left w:val="none" w:sz="0" w:space="0" w:color="auto"/>
        <w:bottom w:val="none" w:sz="0" w:space="0" w:color="auto"/>
        <w:right w:val="none" w:sz="0" w:space="0" w:color="auto"/>
      </w:divBdr>
    </w:div>
    <w:div w:id="1092436096">
      <w:bodyDiv w:val="1"/>
      <w:marLeft w:val="0"/>
      <w:marRight w:val="0"/>
      <w:marTop w:val="0"/>
      <w:marBottom w:val="0"/>
      <w:divBdr>
        <w:top w:val="none" w:sz="0" w:space="0" w:color="auto"/>
        <w:left w:val="none" w:sz="0" w:space="0" w:color="auto"/>
        <w:bottom w:val="none" w:sz="0" w:space="0" w:color="auto"/>
        <w:right w:val="none" w:sz="0" w:space="0" w:color="auto"/>
      </w:divBdr>
    </w:div>
    <w:div w:id="1190994347">
      <w:bodyDiv w:val="1"/>
      <w:marLeft w:val="0"/>
      <w:marRight w:val="0"/>
      <w:marTop w:val="0"/>
      <w:marBottom w:val="0"/>
      <w:divBdr>
        <w:top w:val="none" w:sz="0" w:space="0" w:color="auto"/>
        <w:left w:val="none" w:sz="0" w:space="0" w:color="auto"/>
        <w:bottom w:val="none" w:sz="0" w:space="0" w:color="auto"/>
        <w:right w:val="none" w:sz="0" w:space="0" w:color="auto"/>
      </w:divBdr>
    </w:div>
    <w:div w:id="1203056366">
      <w:bodyDiv w:val="1"/>
      <w:marLeft w:val="0"/>
      <w:marRight w:val="0"/>
      <w:marTop w:val="0"/>
      <w:marBottom w:val="0"/>
      <w:divBdr>
        <w:top w:val="none" w:sz="0" w:space="0" w:color="auto"/>
        <w:left w:val="none" w:sz="0" w:space="0" w:color="auto"/>
        <w:bottom w:val="none" w:sz="0" w:space="0" w:color="auto"/>
        <w:right w:val="none" w:sz="0" w:space="0" w:color="auto"/>
      </w:divBdr>
    </w:div>
    <w:div w:id="1236429449">
      <w:bodyDiv w:val="1"/>
      <w:marLeft w:val="0"/>
      <w:marRight w:val="0"/>
      <w:marTop w:val="0"/>
      <w:marBottom w:val="0"/>
      <w:divBdr>
        <w:top w:val="none" w:sz="0" w:space="0" w:color="auto"/>
        <w:left w:val="none" w:sz="0" w:space="0" w:color="auto"/>
        <w:bottom w:val="none" w:sz="0" w:space="0" w:color="auto"/>
        <w:right w:val="none" w:sz="0" w:space="0" w:color="auto"/>
      </w:divBdr>
    </w:div>
    <w:div w:id="1263883156">
      <w:bodyDiv w:val="1"/>
      <w:marLeft w:val="0"/>
      <w:marRight w:val="0"/>
      <w:marTop w:val="0"/>
      <w:marBottom w:val="0"/>
      <w:divBdr>
        <w:top w:val="none" w:sz="0" w:space="0" w:color="auto"/>
        <w:left w:val="none" w:sz="0" w:space="0" w:color="auto"/>
        <w:bottom w:val="none" w:sz="0" w:space="0" w:color="auto"/>
        <w:right w:val="none" w:sz="0" w:space="0" w:color="auto"/>
      </w:divBdr>
    </w:div>
    <w:div w:id="1289361848">
      <w:bodyDiv w:val="1"/>
      <w:marLeft w:val="0"/>
      <w:marRight w:val="0"/>
      <w:marTop w:val="0"/>
      <w:marBottom w:val="0"/>
      <w:divBdr>
        <w:top w:val="none" w:sz="0" w:space="0" w:color="auto"/>
        <w:left w:val="none" w:sz="0" w:space="0" w:color="auto"/>
        <w:bottom w:val="none" w:sz="0" w:space="0" w:color="auto"/>
        <w:right w:val="none" w:sz="0" w:space="0" w:color="auto"/>
      </w:divBdr>
    </w:div>
    <w:div w:id="1297174732">
      <w:bodyDiv w:val="1"/>
      <w:marLeft w:val="0"/>
      <w:marRight w:val="0"/>
      <w:marTop w:val="0"/>
      <w:marBottom w:val="0"/>
      <w:divBdr>
        <w:top w:val="none" w:sz="0" w:space="0" w:color="auto"/>
        <w:left w:val="none" w:sz="0" w:space="0" w:color="auto"/>
        <w:bottom w:val="none" w:sz="0" w:space="0" w:color="auto"/>
        <w:right w:val="none" w:sz="0" w:space="0" w:color="auto"/>
      </w:divBdr>
    </w:div>
    <w:div w:id="1359744938">
      <w:bodyDiv w:val="1"/>
      <w:marLeft w:val="0"/>
      <w:marRight w:val="0"/>
      <w:marTop w:val="0"/>
      <w:marBottom w:val="0"/>
      <w:divBdr>
        <w:top w:val="none" w:sz="0" w:space="0" w:color="auto"/>
        <w:left w:val="none" w:sz="0" w:space="0" w:color="auto"/>
        <w:bottom w:val="none" w:sz="0" w:space="0" w:color="auto"/>
        <w:right w:val="none" w:sz="0" w:space="0" w:color="auto"/>
      </w:divBdr>
    </w:div>
    <w:div w:id="1368410100">
      <w:bodyDiv w:val="1"/>
      <w:marLeft w:val="0"/>
      <w:marRight w:val="0"/>
      <w:marTop w:val="0"/>
      <w:marBottom w:val="0"/>
      <w:divBdr>
        <w:top w:val="none" w:sz="0" w:space="0" w:color="auto"/>
        <w:left w:val="none" w:sz="0" w:space="0" w:color="auto"/>
        <w:bottom w:val="none" w:sz="0" w:space="0" w:color="auto"/>
        <w:right w:val="none" w:sz="0" w:space="0" w:color="auto"/>
      </w:divBdr>
    </w:div>
    <w:div w:id="1480993658">
      <w:bodyDiv w:val="1"/>
      <w:marLeft w:val="0"/>
      <w:marRight w:val="0"/>
      <w:marTop w:val="0"/>
      <w:marBottom w:val="0"/>
      <w:divBdr>
        <w:top w:val="none" w:sz="0" w:space="0" w:color="auto"/>
        <w:left w:val="none" w:sz="0" w:space="0" w:color="auto"/>
        <w:bottom w:val="none" w:sz="0" w:space="0" w:color="auto"/>
        <w:right w:val="none" w:sz="0" w:space="0" w:color="auto"/>
      </w:divBdr>
    </w:div>
    <w:div w:id="1558856208">
      <w:bodyDiv w:val="1"/>
      <w:marLeft w:val="0"/>
      <w:marRight w:val="0"/>
      <w:marTop w:val="0"/>
      <w:marBottom w:val="0"/>
      <w:divBdr>
        <w:top w:val="none" w:sz="0" w:space="0" w:color="auto"/>
        <w:left w:val="none" w:sz="0" w:space="0" w:color="auto"/>
        <w:bottom w:val="none" w:sz="0" w:space="0" w:color="auto"/>
        <w:right w:val="none" w:sz="0" w:space="0" w:color="auto"/>
      </w:divBdr>
    </w:div>
    <w:div w:id="1573277233">
      <w:bodyDiv w:val="1"/>
      <w:marLeft w:val="0"/>
      <w:marRight w:val="0"/>
      <w:marTop w:val="0"/>
      <w:marBottom w:val="0"/>
      <w:divBdr>
        <w:top w:val="none" w:sz="0" w:space="0" w:color="auto"/>
        <w:left w:val="none" w:sz="0" w:space="0" w:color="auto"/>
        <w:bottom w:val="none" w:sz="0" w:space="0" w:color="auto"/>
        <w:right w:val="none" w:sz="0" w:space="0" w:color="auto"/>
      </w:divBdr>
    </w:div>
    <w:div w:id="1582713020">
      <w:bodyDiv w:val="1"/>
      <w:marLeft w:val="0"/>
      <w:marRight w:val="0"/>
      <w:marTop w:val="0"/>
      <w:marBottom w:val="0"/>
      <w:divBdr>
        <w:top w:val="none" w:sz="0" w:space="0" w:color="auto"/>
        <w:left w:val="none" w:sz="0" w:space="0" w:color="auto"/>
        <w:bottom w:val="none" w:sz="0" w:space="0" w:color="auto"/>
        <w:right w:val="none" w:sz="0" w:space="0" w:color="auto"/>
      </w:divBdr>
    </w:div>
    <w:div w:id="1625426512">
      <w:bodyDiv w:val="1"/>
      <w:marLeft w:val="0"/>
      <w:marRight w:val="0"/>
      <w:marTop w:val="0"/>
      <w:marBottom w:val="0"/>
      <w:divBdr>
        <w:top w:val="none" w:sz="0" w:space="0" w:color="auto"/>
        <w:left w:val="none" w:sz="0" w:space="0" w:color="auto"/>
        <w:bottom w:val="none" w:sz="0" w:space="0" w:color="auto"/>
        <w:right w:val="none" w:sz="0" w:space="0" w:color="auto"/>
      </w:divBdr>
    </w:div>
    <w:div w:id="1639335425">
      <w:bodyDiv w:val="1"/>
      <w:marLeft w:val="0"/>
      <w:marRight w:val="0"/>
      <w:marTop w:val="0"/>
      <w:marBottom w:val="0"/>
      <w:divBdr>
        <w:top w:val="none" w:sz="0" w:space="0" w:color="auto"/>
        <w:left w:val="none" w:sz="0" w:space="0" w:color="auto"/>
        <w:bottom w:val="none" w:sz="0" w:space="0" w:color="auto"/>
        <w:right w:val="none" w:sz="0" w:space="0" w:color="auto"/>
      </w:divBdr>
    </w:div>
    <w:div w:id="1705328690">
      <w:bodyDiv w:val="1"/>
      <w:marLeft w:val="0"/>
      <w:marRight w:val="0"/>
      <w:marTop w:val="0"/>
      <w:marBottom w:val="0"/>
      <w:divBdr>
        <w:top w:val="none" w:sz="0" w:space="0" w:color="auto"/>
        <w:left w:val="none" w:sz="0" w:space="0" w:color="auto"/>
        <w:bottom w:val="none" w:sz="0" w:space="0" w:color="auto"/>
        <w:right w:val="none" w:sz="0" w:space="0" w:color="auto"/>
      </w:divBdr>
    </w:div>
    <w:div w:id="1746609107">
      <w:bodyDiv w:val="1"/>
      <w:marLeft w:val="0"/>
      <w:marRight w:val="0"/>
      <w:marTop w:val="0"/>
      <w:marBottom w:val="0"/>
      <w:divBdr>
        <w:top w:val="none" w:sz="0" w:space="0" w:color="auto"/>
        <w:left w:val="none" w:sz="0" w:space="0" w:color="auto"/>
        <w:bottom w:val="none" w:sz="0" w:space="0" w:color="auto"/>
        <w:right w:val="none" w:sz="0" w:space="0" w:color="auto"/>
      </w:divBdr>
    </w:div>
    <w:div w:id="1789735922">
      <w:bodyDiv w:val="1"/>
      <w:marLeft w:val="0"/>
      <w:marRight w:val="0"/>
      <w:marTop w:val="0"/>
      <w:marBottom w:val="0"/>
      <w:divBdr>
        <w:top w:val="none" w:sz="0" w:space="0" w:color="auto"/>
        <w:left w:val="none" w:sz="0" w:space="0" w:color="auto"/>
        <w:bottom w:val="none" w:sz="0" w:space="0" w:color="auto"/>
        <w:right w:val="none" w:sz="0" w:space="0" w:color="auto"/>
      </w:divBdr>
    </w:div>
    <w:div w:id="1807116481">
      <w:bodyDiv w:val="1"/>
      <w:marLeft w:val="0"/>
      <w:marRight w:val="0"/>
      <w:marTop w:val="0"/>
      <w:marBottom w:val="0"/>
      <w:divBdr>
        <w:top w:val="none" w:sz="0" w:space="0" w:color="auto"/>
        <w:left w:val="none" w:sz="0" w:space="0" w:color="auto"/>
        <w:bottom w:val="none" w:sz="0" w:space="0" w:color="auto"/>
        <w:right w:val="none" w:sz="0" w:space="0" w:color="auto"/>
      </w:divBdr>
    </w:div>
    <w:div w:id="1833451322">
      <w:bodyDiv w:val="1"/>
      <w:marLeft w:val="0"/>
      <w:marRight w:val="0"/>
      <w:marTop w:val="0"/>
      <w:marBottom w:val="0"/>
      <w:divBdr>
        <w:top w:val="none" w:sz="0" w:space="0" w:color="auto"/>
        <w:left w:val="none" w:sz="0" w:space="0" w:color="auto"/>
        <w:bottom w:val="none" w:sz="0" w:space="0" w:color="auto"/>
        <w:right w:val="none" w:sz="0" w:space="0" w:color="auto"/>
      </w:divBdr>
    </w:div>
    <w:div w:id="1906448563">
      <w:bodyDiv w:val="1"/>
      <w:marLeft w:val="0"/>
      <w:marRight w:val="0"/>
      <w:marTop w:val="0"/>
      <w:marBottom w:val="0"/>
      <w:divBdr>
        <w:top w:val="none" w:sz="0" w:space="0" w:color="auto"/>
        <w:left w:val="none" w:sz="0" w:space="0" w:color="auto"/>
        <w:bottom w:val="none" w:sz="0" w:space="0" w:color="auto"/>
        <w:right w:val="none" w:sz="0" w:space="0" w:color="auto"/>
      </w:divBdr>
    </w:div>
    <w:div w:id="1924562711">
      <w:bodyDiv w:val="1"/>
      <w:marLeft w:val="0"/>
      <w:marRight w:val="0"/>
      <w:marTop w:val="0"/>
      <w:marBottom w:val="0"/>
      <w:divBdr>
        <w:top w:val="none" w:sz="0" w:space="0" w:color="auto"/>
        <w:left w:val="none" w:sz="0" w:space="0" w:color="auto"/>
        <w:bottom w:val="none" w:sz="0" w:space="0" w:color="auto"/>
        <w:right w:val="none" w:sz="0" w:space="0" w:color="auto"/>
      </w:divBdr>
    </w:div>
    <w:div w:id="1937324488">
      <w:bodyDiv w:val="1"/>
      <w:marLeft w:val="0"/>
      <w:marRight w:val="0"/>
      <w:marTop w:val="0"/>
      <w:marBottom w:val="0"/>
      <w:divBdr>
        <w:top w:val="none" w:sz="0" w:space="0" w:color="auto"/>
        <w:left w:val="none" w:sz="0" w:space="0" w:color="auto"/>
        <w:bottom w:val="none" w:sz="0" w:space="0" w:color="auto"/>
        <w:right w:val="none" w:sz="0" w:space="0" w:color="auto"/>
      </w:divBdr>
    </w:div>
    <w:div w:id="1955207956">
      <w:bodyDiv w:val="1"/>
      <w:marLeft w:val="0"/>
      <w:marRight w:val="0"/>
      <w:marTop w:val="0"/>
      <w:marBottom w:val="0"/>
      <w:divBdr>
        <w:top w:val="none" w:sz="0" w:space="0" w:color="auto"/>
        <w:left w:val="none" w:sz="0" w:space="0" w:color="auto"/>
        <w:bottom w:val="none" w:sz="0" w:space="0" w:color="auto"/>
        <w:right w:val="none" w:sz="0" w:space="0" w:color="auto"/>
      </w:divBdr>
    </w:div>
    <w:div w:id="1988316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1.xml"/><Relationship Id="rId26" Type="http://schemas.openxmlformats.org/officeDocument/2006/relationships/image" Target="media/image4.png"/><Relationship Id="rId39" Type="http://schemas.openxmlformats.org/officeDocument/2006/relationships/image" Target="media/image17.png"/><Relationship Id="rId3" Type="http://schemas.openxmlformats.org/officeDocument/2006/relationships/customXml" Target="../customXml/item3.xml"/><Relationship Id="rId21" Type="http://schemas.openxmlformats.org/officeDocument/2006/relationships/hyperlink" Target="mailto:servicingsupport@hermitsp.com" TargetMode="External"/><Relationship Id="rId34" Type="http://schemas.openxmlformats.org/officeDocument/2006/relationships/image" Target="media/image12.png"/><Relationship Id="rId42" Type="http://schemas.openxmlformats.org/officeDocument/2006/relationships/hyperlink" Target="mailto:servicingsupport@hermitsp.com"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image" Target="media/image3.png"/><Relationship Id="rId33" Type="http://schemas.openxmlformats.org/officeDocument/2006/relationships/image" Target="media/image11.png"/><Relationship Id="rId38" Type="http://schemas.openxmlformats.org/officeDocument/2006/relationships/image" Target="media/image16.png"/><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servicingsupport@hermitsp.com" TargetMode="External"/><Relationship Id="rId20" Type="http://schemas.openxmlformats.org/officeDocument/2006/relationships/hyperlink" Target="mailto:servicingsupport@hermitsp.com" TargetMode="External"/><Relationship Id="rId29" Type="http://schemas.openxmlformats.org/officeDocument/2006/relationships/image" Target="media/image7.png"/><Relationship Id="rId41" Type="http://schemas.openxmlformats.org/officeDocument/2006/relationships/hyperlink" Target="mailto:servicingsupport@hermitsp.co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2.png"/><Relationship Id="rId32" Type="http://schemas.openxmlformats.org/officeDocument/2006/relationships/image" Target="media/image10.png"/><Relationship Id="rId37" Type="http://schemas.openxmlformats.org/officeDocument/2006/relationships/image" Target="media/image15.png"/><Relationship Id="rId40" Type="http://schemas.openxmlformats.org/officeDocument/2006/relationships/image" Target="media/image18.png"/><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support@hecmsp.com" TargetMode="External"/><Relationship Id="rId23" Type="http://schemas.openxmlformats.org/officeDocument/2006/relationships/header" Target="header3.xml"/><Relationship Id="rId28" Type="http://schemas.openxmlformats.org/officeDocument/2006/relationships/image" Target="media/image6.png"/><Relationship Id="rId36" Type="http://schemas.openxmlformats.org/officeDocument/2006/relationships/image" Target="media/image14.png"/><Relationship Id="rId10" Type="http://schemas.openxmlformats.org/officeDocument/2006/relationships/webSettings" Target="webSettings.xml"/><Relationship Id="rId19" Type="http://schemas.openxmlformats.org/officeDocument/2006/relationships/header" Target="header2.xml"/><Relationship Id="rId31" Type="http://schemas.openxmlformats.org/officeDocument/2006/relationships/image" Target="media/image9.png"/><Relationship Id="rId44"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HERMITUAM@HUD.GOV" TargetMode="External"/><Relationship Id="rId22" Type="http://schemas.openxmlformats.org/officeDocument/2006/relationships/hyperlink" Target="mailto:Juanita.L.Johnson@hud.gov" TargetMode="External"/><Relationship Id="rId27" Type="http://schemas.openxmlformats.org/officeDocument/2006/relationships/image" Target="media/image5.png"/><Relationship Id="rId30" Type="http://schemas.openxmlformats.org/officeDocument/2006/relationships/image" Target="media/image8.png"/><Relationship Id="rId35" Type="http://schemas.openxmlformats.org/officeDocument/2006/relationships/image" Target="media/image13.png"/><Relationship Id="rId43"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Document_x0020_Type xmlns="1fe728e3-8d21-41fe-86a4-6d330d32e9a0">ICDs</Document_x0020_Type>
    <Document_x0020_Category xmlns="1fe728e3-8d21-41fe-86a4-6d330d32e9a0">Planning</Document_x0020_Category>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7E34292643EB12468A77202B615C1964" ma:contentTypeVersion="2" ma:contentTypeDescription="Create a new document." ma:contentTypeScope="" ma:versionID="1d26b505c1357947e8bd0092a2b45f57">
  <xsd:schema xmlns:xsd="http://www.w3.org/2001/XMLSchema" xmlns:xs="http://www.w3.org/2001/XMLSchema" xmlns:p="http://schemas.microsoft.com/office/2006/metadata/properties" xmlns:ns2="1fe728e3-8d21-41fe-86a4-6d330d32e9a0" targetNamespace="http://schemas.microsoft.com/office/2006/metadata/properties" ma:root="true" ma:fieldsID="84c8da2b71a676d3b0a2ddfe3c459826" ns2:_="">
    <xsd:import namespace="1fe728e3-8d21-41fe-86a4-6d330d32e9a0"/>
    <xsd:element name="properties">
      <xsd:complexType>
        <xsd:sequence>
          <xsd:element name="documentManagement">
            <xsd:complexType>
              <xsd:all>
                <xsd:element ref="ns2:Document_x0020_Category" minOccurs="0"/>
                <xsd:element ref="ns2:Documen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e728e3-8d21-41fe-86a4-6d330d32e9a0" elementFormDefault="qualified">
    <xsd:import namespace="http://schemas.microsoft.com/office/2006/documentManagement/types"/>
    <xsd:import namespace="http://schemas.microsoft.com/office/infopath/2007/PartnerControls"/>
    <xsd:element name="Document_x0020_Category" ma:index="8" nillable="true" ma:displayName="Document Category" ma:description="Document Category" ma:format="Dropdown" ma:internalName="Document_x0020_Category">
      <xsd:simpleType>
        <xsd:restriction base="dms:Choice">
          <xsd:enumeration value="Planning"/>
          <xsd:enumeration value="Operational Audits"/>
          <xsd:enumeration value="System Security"/>
          <xsd:enumeration value="Testing and Validation"/>
          <xsd:enumeration value="Training"/>
        </xsd:restriction>
      </xsd:simpleType>
    </xsd:element>
    <xsd:element name="Document_x0020_Type" ma:index="9" nillable="true" ma:displayName="Document Type" ma:description="Document Type" ma:format="Dropdown" ma:internalName="Document_x0020_Type">
      <xsd:simpleType>
        <xsd:restriction base="dms:Choice">
          <xsd:enumeration value="Agreements"/>
          <xsd:enumeration value="HUD Approvals"/>
          <xsd:enumeration value="ICDs"/>
          <xsd:enumeration value="Plans"/>
          <xsd:enumeration value="Policies and Procedures"/>
          <xsd:enumeration value="Reports"/>
          <xsd:enumeration value="Security Plan Documentation"/>
          <xsd:enumeration value="Security Plan Documentation – Obsolete Doc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6569CF-49AE-4D5E-867D-710D06B6455E}">
  <ds:schemaRefs>
    <ds:schemaRef ds:uri="http://schemas.openxmlformats.org/officeDocument/2006/bibliography"/>
  </ds:schemaRefs>
</ds:datastoreItem>
</file>

<file path=customXml/itemProps2.xml><?xml version="1.0" encoding="utf-8"?>
<ds:datastoreItem xmlns:ds="http://schemas.openxmlformats.org/officeDocument/2006/customXml" ds:itemID="{40467A57-4197-41F0-B2CD-A615D868AD2C}">
  <ds:schemaRefs>
    <ds:schemaRef ds:uri="http://schemas.microsoft.com/office/2006/metadata/longProperties"/>
  </ds:schemaRefs>
</ds:datastoreItem>
</file>

<file path=customXml/itemProps3.xml><?xml version="1.0" encoding="utf-8"?>
<ds:datastoreItem xmlns:ds="http://schemas.openxmlformats.org/officeDocument/2006/customXml" ds:itemID="{0F2D6D78-2BAF-4249-93DE-D2A528878AC9}">
  <ds:schemaRefs>
    <ds:schemaRef ds:uri="http://schemas.openxmlformats.org/officeDocument/2006/bibliography"/>
  </ds:schemaRefs>
</ds:datastoreItem>
</file>

<file path=customXml/itemProps4.xml><?xml version="1.0" encoding="utf-8"?>
<ds:datastoreItem xmlns:ds="http://schemas.openxmlformats.org/officeDocument/2006/customXml" ds:itemID="{85F3C2C9-041B-4B26-BAB0-975EB6E2FF36}">
  <ds:schemaRefs>
    <ds:schemaRef ds:uri="http://schemas.microsoft.com/office/2006/metadata/properties"/>
    <ds:schemaRef ds:uri="http://schemas.microsoft.com/office/infopath/2007/PartnerControls"/>
    <ds:schemaRef ds:uri="1fe728e3-8d21-41fe-86a4-6d330d32e9a0"/>
  </ds:schemaRefs>
</ds:datastoreItem>
</file>

<file path=customXml/itemProps5.xml><?xml version="1.0" encoding="utf-8"?>
<ds:datastoreItem xmlns:ds="http://schemas.openxmlformats.org/officeDocument/2006/customXml" ds:itemID="{3328E9D1-C3FE-48E8-8ABB-998E6C56B348}">
  <ds:schemaRefs>
    <ds:schemaRef ds:uri="http://schemas.microsoft.com/sharepoint/v3/contenttype/forms"/>
  </ds:schemaRefs>
</ds:datastoreItem>
</file>

<file path=customXml/itemProps6.xml><?xml version="1.0" encoding="utf-8"?>
<ds:datastoreItem xmlns:ds="http://schemas.openxmlformats.org/officeDocument/2006/customXml" ds:itemID="{85069A6B-4D81-462D-ADDC-1A7B542D07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e728e3-8d21-41fe-86a4-6d330d32e9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15685</Words>
  <Characters>89408</Characters>
  <Application>Microsoft Office Word</Application>
  <DocSecurity>0</DocSecurity>
  <Lines>745</Lines>
  <Paragraphs>209</Paragraphs>
  <ScaleCrop>false</ScaleCrop>
  <HeadingPairs>
    <vt:vector size="2" baseType="variant">
      <vt:variant>
        <vt:lpstr>Title</vt:lpstr>
      </vt:variant>
      <vt:variant>
        <vt:i4>1</vt:i4>
      </vt:variant>
    </vt:vector>
  </HeadingPairs>
  <TitlesOfParts>
    <vt:vector size="1" baseType="lpstr">
      <vt:lpstr>HECM_BSP_B2G_File_Upload_Record_Layout</vt:lpstr>
    </vt:vector>
  </TitlesOfParts>
  <Company>QSSI</Company>
  <LinksUpToDate>false</LinksUpToDate>
  <CharactersWithSpaces>104884</CharactersWithSpaces>
  <SharedDoc>false</SharedDoc>
  <HLinks>
    <vt:vector size="276" baseType="variant">
      <vt:variant>
        <vt:i4>3211277</vt:i4>
      </vt:variant>
      <vt:variant>
        <vt:i4>270</vt:i4>
      </vt:variant>
      <vt:variant>
        <vt:i4>0</vt:i4>
      </vt:variant>
      <vt:variant>
        <vt:i4>5</vt:i4>
      </vt:variant>
      <vt:variant>
        <vt:lpwstr>mailto:servicingsupport@hermitsp.com</vt:lpwstr>
      </vt:variant>
      <vt:variant>
        <vt:lpwstr/>
      </vt:variant>
      <vt:variant>
        <vt:i4>3211277</vt:i4>
      </vt:variant>
      <vt:variant>
        <vt:i4>267</vt:i4>
      </vt:variant>
      <vt:variant>
        <vt:i4>0</vt:i4>
      </vt:variant>
      <vt:variant>
        <vt:i4>5</vt:i4>
      </vt:variant>
      <vt:variant>
        <vt:lpwstr>mailto:servicingsupport@hermitsp.com</vt:lpwstr>
      </vt:variant>
      <vt:variant>
        <vt:lpwstr/>
      </vt:variant>
      <vt:variant>
        <vt:i4>7536675</vt:i4>
      </vt:variant>
      <vt:variant>
        <vt:i4>264</vt:i4>
      </vt:variant>
      <vt:variant>
        <vt:i4>0</vt:i4>
      </vt:variant>
      <vt:variant>
        <vt:i4>5</vt:i4>
      </vt:variant>
      <vt:variant>
        <vt:lpwstr/>
      </vt:variant>
      <vt:variant>
        <vt:lpwstr>_Table_1.1</vt:lpwstr>
      </vt:variant>
      <vt:variant>
        <vt:i4>3211277</vt:i4>
      </vt:variant>
      <vt:variant>
        <vt:i4>255</vt:i4>
      </vt:variant>
      <vt:variant>
        <vt:i4>0</vt:i4>
      </vt:variant>
      <vt:variant>
        <vt:i4>5</vt:i4>
      </vt:variant>
      <vt:variant>
        <vt:lpwstr>mailto:servicingsupport@hermitsp.com</vt:lpwstr>
      </vt:variant>
      <vt:variant>
        <vt:lpwstr/>
      </vt:variant>
      <vt:variant>
        <vt:i4>3211277</vt:i4>
      </vt:variant>
      <vt:variant>
        <vt:i4>249</vt:i4>
      </vt:variant>
      <vt:variant>
        <vt:i4>0</vt:i4>
      </vt:variant>
      <vt:variant>
        <vt:i4>5</vt:i4>
      </vt:variant>
      <vt:variant>
        <vt:lpwstr>mailto:servicingsupport@hermitsp.com</vt:lpwstr>
      </vt:variant>
      <vt:variant>
        <vt:lpwstr/>
      </vt:variant>
      <vt:variant>
        <vt:i4>1835063</vt:i4>
      </vt:variant>
      <vt:variant>
        <vt:i4>242</vt:i4>
      </vt:variant>
      <vt:variant>
        <vt:i4>0</vt:i4>
      </vt:variant>
      <vt:variant>
        <vt:i4>5</vt:i4>
      </vt:variant>
      <vt:variant>
        <vt:lpwstr/>
      </vt:variant>
      <vt:variant>
        <vt:lpwstr>_Toc316043698</vt:lpwstr>
      </vt:variant>
      <vt:variant>
        <vt:i4>1835063</vt:i4>
      </vt:variant>
      <vt:variant>
        <vt:i4>236</vt:i4>
      </vt:variant>
      <vt:variant>
        <vt:i4>0</vt:i4>
      </vt:variant>
      <vt:variant>
        <vt:i4>5</vt:i4>
      </vt:variant>
      <vt:variant>
        <vt:lpwstr/>
      </vt:variant>
      <vt:variant>
        <vt:lpwstr>_Toc316043697</vt:lpwstr>
      </vt:variant>
      <vt:variant>
        <vt:i4>1835060</vt:i4>
      </vt:variant>
      <vt:variant>
        <vt:i4>227</vt:i4>
      </vt:variant>
      <vt:variant>
        <vt:i4>0</vt:i4>
      </vt:variant>
      <vt:variant>
        <vt:i4>5</vt:i4>
      </vt:variant>
      <vt:variant>
        <vt:lpwstr/>
      </vt:variant>
      <vt:variant>
        <vt:lpwstr>_Toc316043592</vt:lpwstr>
      </vt:variant>
      <vt:variant>
        <vt:i4>1835060</vt:i4>
      </vt:variant>
      <vt:variant>
        <vt:i4>221</vt:i4>
      </vt:variant>
      <vt:variant>
        <vt:i4>0</vt:i4>
      </vt:variant>
      <vt:variant>
        <vt:i4>5</vt:i4>
      </vt:variant>
      <vt:variant>
        <vt:lpwstr/>
      </vt:variant>
      <vt:variant>
        <vt:lpwstr>_Toc316043591</vt:lpwstr>
      </vt:variant>
      <vt:variant>
        <vt:i4>1835060</vt:i4>
      </vt:variant>
      <vt:variant>
        <vt:i4>215</vt:i4>
      </vt:variant>
      <vt:variant>
        <vt:i4>0</vt:i4>
      </vt:variant>
      <vt:variant>
        <vt:i4>5</vt:i4>
      </vt:variant>
      <vt:variant>
        <vt:lpwstr/>
      </vt:variant>
      <vt:variant>
        <vt:lpwstr>_Toc316043590</vt:lpwstr>
      </vt:variant>
      <vt:variant>
        <vt:i4>1900596</vt:i4>
      </vt:variant>
      <vt:variant>
        <vt:i4>209</vt:i4>
      </vt:variant>
      <vt:variant>
        <vt:i4>0</vt:i4>
      </vt:variant>
      <vt:variant>
        <vt:i4>5</vt:i4>
      </vt:variant>
      <vt:variant>
        <vt:lpwstr/>
      </vt:variant>
      <vt:variant>
        <vt:lpwstr>_Toc316043589</vt:lpwstr>
      </vt:variant>
      <vt:variant>
        <vt:i4>1900596</vt:i4>
      </vt:variant>
      <vt:variant>
        <vt:i4>203</vt:i4>
      </vt:variant>
      <vt:variant>
        <vt:i4>0</vt:i4>
      </vt:variant>
      <vt:variant>
        <vt:i4>5</vt:i4>
      </vt:variant>
      <vt:variant>
        <vt:lpwstr/>
      </vt:variant>
      <vt:variant>
        <vt:lpwstr>_Toc316043588</vt:lpwstr>
      </vt:variant>
      <vt:variant>
        <vt:i4>1900596</vt:i4>
      </vt:variant>
      <vt:variant>
        <vt:i4>197</vt:i4>
      </vt:variant>
      <vt:variant>
        <vt:i4>0</vt:i4>
      </vt:variant>
      <vt:variant>
        <vt:i4>5</vt:i4>
      </vt:variant>
      <vt:variant>
        <vt:lpwstr/>
      </vt:variant>
      <vt:variant>
        <vt:lpwstr>_Toc316043587</vt:lpwstr>
      </vt:variant>
      <vt:variant>
        <vt:i4>1900596</vt:i4>
      </vt:variant>
      <vt:variant>
        <vt:i4>191</vt:i4>
      </vt:variant>
      <vt:variant>
        <vt:i4>0</vt:i4>
      </vt:variant>
      <vt:variant>
        <vt:i4>5</vt:i4>
      </vt:variant>
      <vt:variant>
        <vt:lpwstr/>
      </vt:variant>
      <vt:variant>
        <vt:lpwstr>_Toc316043586</vt:lpwstr>
      </vt:variant>
      <vt:variant>
        <vt:i4>1900596</vt:i4>
      </vt:variant>
      <vt:variant>
        <vt:i4>185</vt:i4>
      </vt:variant>
      <vt:variant>
        <vt:i4>0</vt:i4>
      </vt:variant>
      <vt:variant>
        <vt:i4>5</vt:i4>
      </vt:variant>
      <vt:variant>
        <vt:lpwstr/>
      </vt:variant>
      <vt:variant>
        <vt:lpwstr>_Toc316043585</vt:lpwstr>
      </vt:variant>
      <vt:variant>
        <vt:i4>1900596</vt:i4>
      </vt:variant>
      <vt:variant>
        <vt:i4>179</vt:i4>
      </vt:variant>
      <vt:variant>
        <vt:i4>0</vt:i4>
      </vt:variant>
      <vt:variant>
        <vt:i4>5</vt:i4>
      </vt:variant>
      <vt:variant>
        <vt:lpwstr/>
      </vt:variant>
      <vt:variant>
        <vt:lpwstr>_Toc316043584</vt:lpwstr>
      </vt:variant>
      <vt:variant>
        <vt:i4>1900596</vt:i4>
      </vt:variant>
      <vt:variant>
        <vt:i4>173</vt:i4>
      </vt:variant>
      <vt:variant>
        <vt:i4>0</vt:i4>
      </vt:variant>
      <vt:variant>
        <vt:i4>5</vt:i4>
      </vt:variant>
      <vt:variant>
        <vt:lpwstr/>
      </vt:variant>
      <vt:variant>
        <vt:lpwstr>_Toc316043583</vt:lpwstr>
      </vt:variant>
      <vt:variant>
        <vt:i4>1900596</vt:i4>
      </vt:variant>
      <vt:variant>
        <vt:i4>167</vt:i4>
      </vt:variant>
      <vt:variant>
        <vt:i4>0</vt:i4>
      </vt:variant>
      <vt:variant>
        <vt:i4>5</vt:i4>
      </vt:variant>
      <vt:variant>
        <vt:lpwstr/>
      </vt:variant>
      <vt:variant>
        <vt:lpwstr>_Toc316043582</vt:lpwstr>
      </vt:variant>
      <vt:variant>
        <vt:i4>1900596</vt:i4>
      </vt:variant>
      <vt:variant>
        <vt:i4>161</vt:i4>
      </vt:variant>
      <vt:variant>
        <vt:i4>0</vt:i4>
      </vt:variant>
      <vt:variant>
        <vt:i4>5</vt:i4>
      </vt:variant>
      <vt:variant>
        <vt:lpwstr/>
      </vt:variant>
      <vt:variant>
        <vt:lpwstr>_Toc316043581</vt:lpwstr>
      </vt:variant>
      <vt:variant>
        <vt:i4>1572919</vt:i4>
      </vt:variant>
      <vt:variant>
        <vt:i4>152</vt:i4>
      </vt:variant>
      <vt:variant>
        <vt:i4>0</vt:i4>
      </vt:variant>
      <vt:variant>
        <vt:i4>5</vt:i4>
      </vt:variant>
      <vt:variant>
        <vt:lpwstr/>
      </vt:variant>
      <vt:variant>
        <vt:lpwstr>_Toc442789950</vt:lpwstr>
      </vt:variant>
      <vt:variant>
        <vt:i4>1638455</vt:i4>
      </vt:variant>
      <vt:variant>
        <vt:i4>146</vt:i4>
      </vt:variant>
      <vt:variant>
        <vt:i4>0</vt:i4>
      </vt:variant>
      <vt:variant>
        <vt:i4>5</vt:i4>
      </vt:variant>
      <vt:variant>
        <vt:lpwstr/>
      </vt:variant>
      <vt:variant>
        <vt:lpwstr>_Toc442789949</vt:lpwstr>
      </vt:variant>
      <vt:variant>
        <vt:i4>1638455</vt:i4>
      </vt:variant>
      <vt:variant>
        <vt:i4>140</vt:i4>
      </vt:variant>
      <vt:variant>
        <vt:i4>0</vt:i4>
      </vt:variant>
      <vt:variant>
        <vt:i4>5</vt:i4>
      </vt:variant>
      <vt:variant>
        <vt:lpwstr/>
      </vt:variant>
      <vt:variant>
        <vt:lpwstr>_Toc442789948</vt:lpwstr>
      </vt:variant>
      <vt:variant>
        <vt:i4>1638455</vt:i4>
      </vt:variant>
      <vt:variant>
        <vt:i4>134</vt:i4>
      </vt:variant>
      <vt:variant>
        <vt:i4>0</vt:i4>
      </vt:variant>
      <vt:variant>
        <vt:i4>5</vt:i4>
      </vt:variant>
      <vt:variant>
        <vt:lpwstr/>
      </vt:variant>
      <vt:variant>
        <vt:lpwstr>_Toc442789947</vt:lpwstr>
      </vt:variant>
      <vt:variant>
        <vt:i4>1638455</vt:i4>
      </vt:variant>
      <vt:variant>
        <vt:i4>128</vt:i4>
      </vt:variant>
      <vt:variant>
        <vt:i4>0</vt:i4>
      </vt:variant>
      <vt:variant>
        <vt:i4>5</vt:i4>
      </vt:variant>
      <vt:variant>
        <vt:lpwstr/>
      </vt:variant>
      <vt:variant>
        <vt:lpwstr>_Toc442789946</vt:lpwstr>
      </vt:variant>
      <vt:variant>
        <vt:i4>1638455</vt:i4>
      </vt:variant>
      <vt:variant>
        <vt:i4>122</vt:i4>
      </vt:variant>
      <vt:variant>
        <vt:i4>0</vt:i4>
      </vt:variant>
      <vt:variant>
        <vt:i4>5</vt:i4>
      </vt:variant>
      <vt:variant>
        <vt:lpwstr/>
      </vt:variant>
      <vt:variant>
        <vt:lpwstr>_Toc442789945</vt:lpwstr>
      </vt:variant>
      <vt:variant>
        <vt:i4>1638455</vt:i4>
      </vt:variant>
      <vt:variant>
        <vt:i4>116</vt:i4>
      </vt:variant>
      <vt:variant>
        <vt:i4>0</vt:i4>
      </vt:variant>
      <vt:variant>
        <vt:i4>5</vt:i4>
      </vt:variant>
      <vt:variant>
        <vt:lpwstr/>
      </vt:variant>
      <vt:variant>
        <vt:lpwstr>_Toc442789944</vt:lpwstr>
      </vt:variant>
      <vt:variant>
        <vt:i4>1638455</vt:i4>
      </vt:variant>
      <vt:variant>
        <vt:i4>110</vt:i4>
      </vt:variant>
      <vt:variant>
        <vt:i4>0</vt:i4>
      </vt:variant>
      <vt:variant>
        <vt:i4>5</vt:i4>
      </vt:variant>
      <vt:variant>
        <vt:lpwstr/>
      </vt:variant>
      <vt:variant>
        <vt:lpwstr>_Toc442789943</vt:lpwstr>
      </vt:variant>
      <vt:variant>
        <vt:i4>1638455</vt:i4>
      </vt:variant>
      <vt:variant>
        <vt:i4>104</vt:i4>
      </vt:variant>
      <vt:variant>
        <vt:i4>0</vt:i4>
      </vt:variant>
      <vt:variant>
        <vt:i4>5</vt:i4>
      </vt:variant>
      <vt:variant>
        <vt:lpwstr/>
      </vt:variant>
      <vt:variant>
        <vt:lpwstr>_Toc442789942</vt:lpwstr>
      </vt:variant>
      <vt:variant>
        <vt:i4>1638455</vt:i4>
      </vt:variant>
      <vt:variant>
        <vt:i4>98</vt:i4>
      </vt:variant>
      <vt:variant>
        <vt:i4>0</vt:i4>
      </vt:variant>
      <vt:variant>
        <vt:i4>5</vt:i4>
      </vt:variant>
      <vt:variant>
        <vt:lpwstr/>
      </vt:variant>
      <vt:variant>
        <vt:lpwstr>_Toc442789941</vt:lpwstr>
      </vt:variant>
      <vt:variant>
        <vt:i4>1638455</vt:i4>
      </vt:variant>
      <vt:variant>
        <vt:i4>92</vt:i4>
      </vt:variant>
      <vt:variant>
        <vt:i4>0</vt:i4>
      </vt:variant>
      <vt:variant>
        <vt:i4>5</vt:i4>
      </vt:variant>
      <vt:variant>
        <vt:lpwstr/>
      </vt:variant>
      <vt:variant>
        <vt:lpwstr>_Toc442789940</vt:lpwstr>
      </vt:variant>
      <vt:variant>
        <vt:i4>1966135</vt:i4>
      </vt:variant>
      <vt:variant>
        <vt:i4>86</vt:i4>
      </vt:variant>
      <vt:variant>
        <vt:i4>0</vt:i4>
      </vt:variant>
      <vt:variant>
        <vt:i4>5</vt:i4>
      </vt:variant>
      <vt:variant>
        <vt:lpwstr/>
      </vt:variant>
      <vt:variant>
        <vt:lpwstr>_Toc442789939</vt:lpwstr>
      </vt:variant>
      <vt:variant>
        <vt:i4>1966135</vt:i4>
      </vt:variant>
      <vt:variant>
        <vt:i4>80</vt:i4>
      </vt:variant>
      <vt:variant>
        <vt:i4>0</vt:i4>
      </vt:variant>
      <vt:variant>
        <vt:i4>5</vt:i4>
      </vt:variant>
      <vt:variant>
        <vt:lpwstr/>
      </vt:variant>
      <vt:variant>
        <vt:lpwstr>_Toc442789938</vt:lpwstr>
      </vt:variant>
      <vt:variant>
        <vt:i4>1966135</vt:i4>
      </vt:variant>
      <vt:variant>
        <vt:i4>74</vt:i4>
      </vt:variant>
      <vt:variant>
        <vt:i4>0</vt:i4>
      </vt:variant>
      <vt:variant>
        <vt:i4>5</vt:i4>
      </vt:variant>
      <vt:variant>
        <vt:lpwstr/>
      </vt:variant>
      <vt:variant>
        <vt:lpwstr>_Toc442789937</vt:lpwstr>
      </vt:variant>
      <vt:variant>
        <vt:i4>1966135</vt:i4>
      </vt:variant>
      <vt:variant>
        <vt:i4>68</vt:i4>
      </vt:variant>
      <vt:variant>
        <vt:i4>0</vt:i4>
      </vt:variant>
      <vt:variant>
        <vt:i4>5</vt:i4>
      </vt:variant>
      <vt:variant>
        <vt:lpwstr/>
      </vt:variant>
      <vt:variant>
        <vt:lpwstr>_Toc442789936</vt:lpwstr>
      </vt:variant>
      <vt:variant>
        <vt:i4>1966135</vt:i4>
      </vt:variant>
      <vt:variant>
        <vt:i4>62</vt:i4>
      </vt:variant>
      <vt:variant>
        <vt:i4>0</vt:i4>
      </vt:variant>
      <vt:variant>
        <vt:i4>5</vt:i4>
      </vt:variant>
      <vt:variant>
        <vt:lpwstr/>
      </vt:variant>
      <vt:variant>
        <vt:lpwstr>_Toc442789935</vt:lpwstr>
      </vt:variant>
      <vt:variant>
        <vt:i4>1966135</vt:i4>
      </vt:variant>
      <vt:variant>
        <vt:i4>56</vt:i4>
      </vt:variant>
      <vt:variant>
        <vt:i4>0</vt:i4>
      </vt:variant>
      <vt:variant>
        <vt:i4>5</vt:i4>
      </vt:variant>
      <vt:variant>
        <vt:lpwstr/>
      </vt:variant>
      <vt:variant>
        <vt:lpwstr>_Toc442789934</vt:lpwstr>
      </vt:variant>
      <vt:variant>
        <vt:i4>1966135</vt:i4>
      </vt:variant>
      <vt:variant>
        <vt:i4>50</vt:i4>
      </vt:variant>
      <vt:variant>
        <vt:i4>0</vt:i4>
      </vt:variant>
      <vt:variant>
        <vt:i4>5</vt:i4>
      </vt:variant>
      <vt:variant>
        <vt:lpwstr/>
      </vt:variant>
      <vt:variant>
        <vt:lpwstr>_Toc442789933</vt:lpwstr>
      </vt:variant>
      <vt:variant>
        <vt:i4>1966135</vt:i4>
      </vt:variant>
      <vt:variant>
        <vt:i4>44</vt:i4>
      </vt:variant>
      <vt:variant>
        <vt:i4>0</vt:i4>
      </vt:variant>
      <vt:variant>
        <vt:i4>5</vt:i4>
      </vt:variant>
      <vt:variant>
        <vt:lpwstr/>
      </vt:variant>
      <vt:variant>
        <vt:lpwstr>_Toc442789932</vt:lpwstr>
      </vt:variant>
      <vt:variant>
        <vt:i4>1966135</vt:i4>
      </vt:variant>
      <vt:variant>
        <vt:i4>38</vt:i4>
      </vt:variant>
      <vt:variant>
        <vt:i4>0</vt:i4>
      </vt:variant>
      <vt:variant>
        <vt:i4>5</vt:i4>
      </vt:variant>
      <vt:variant>
        <vt:lpwstr/>
      </vt:variant>
      <vt:variant>
        <vt:lpwstr>_Toc442789931</vt:lpwstr>
      </vt:variant>
      <vt:variant>
        <vt:i4>1966135</vt:i4>
      </vt:variant>
      <vt:variant>
        <vt:i4>32</vt:i4>
      </vt:variant>
      <vt:variant>
        <vt:i4>0</vt:i4>
      </vt:variant>
      <vt:variant>
        <vt:i4>5</vt:i4>
      </vt:variant>
      <vt:variant>
        <vt:lpwstr/>
      </vt:variant>
      <vt:variant>
        <vt:lpwstr>_Toc442789930</vt:lpwstr>
      </vt:variant>
      <vt:variant>
        <vt:i4>2031671</vt:i4>
      </vt:variant>
      <vt:variant>
        <vt:i4>26</vt:i4>
      </vt:variant>
      <vt:variant>
        <vt:i4>0</vt:i4>
      </vt:variant>
      <vt:variant>
        <vt:i4>5</vt:i4>
      </vt:variant>
      <vt:variant>
        <vt:lpwstr/>
      </vt:variant>
      <vt:variant>
        <vt:lpwstr>_Toc442789929</vt:lpwstr>
      </vt:variant>
      <vt:variant>
        <vt:i4>2031671</vt:i4>
      </vt:variant>
      <vt:variant>
        <vt:i4>20</vt:i4>
      </vt:variant>
      <vt:variant>
        <vt:i4>0</vt:i4>
      </vt:variant>
      <vt:variant>
        <vt:i4>5</vt:i4>
      </vt:variant>
      <vt:variant>
        <vt:lpwstr/>
      </vt:variant>
      <vt:variant>
        <vt:lpwstr>_Toc442789928</vt:lpwstr>
      </vt:variant>
      <vt:variant>
        <vt:i4>2031671</vt:i4>
      </vt:variant>
      <vt:variant>
        <vt:i4>14</vt:i4>
      </vt:variant>
      <vt:variant>
        <vt:i4>0</vt:i4>
      </vt:variant>
      <vt:variant>
        <vt:i4>5</vt:i4>
      </vt:variant>
      <vt:variant>
        <vt:lpwstr/>
      </vt:variant>
      <vt:variant>
        <vt:lpwstr>_Toc442789927</vt:lpwstr>
      </vt:variant>
      <vt:variant>
        <vt:i4>3211277</vt:i4>
      </vt:variant>
      <vt:variant>
        <vt:i4>9</vt:i4>
      </vt:variant>
      <vt:variant>
        <vt:i4>0</vt:i4>
      </vt:variant>
      <vt:variant>
        <vt:i4>5</vt:i4>
      </vt:variant>
      <vt:variant>
        <vt:lpwstr>mailto:servicingsupport@hermitsp.com</vt:lpwstr>
      </vt:variant>
      <vt:variant>
        <vt:lpwstr/>
      </vt:variant>
      <vt:variant>
        <vt:i4>4391014</vt:i4>
      </vt:variant>
      <vt:variant>
        <vt:i4>6</vt:i4>
      </vt:variant>
      <vt:variant>
        <vt:i4>0</vt:i4>
      </vt:variant>
      <vt:variant>
        <vt:i4>5</vt:i4>
      </vt:variant>
      <vt:variant>
        <vt:lpwstr>mailto:support@hecmsp.com</vt:lpwstr>
      </vt:variant>
      <vt:variant>
        <vt:lpwstr/>
      </vt:variant>
      <vt:variant>
        <vt:i4>1310755</vt:i4>
      </vt:variant>
      <vt:variant>
        <vt:i4>3</vt:i4>
      </vt:variant>
      <vt:variant>
        <vt:i4>0</vt:i4>
      </vt:variant>
      <vt:variant>
        <vt:i4>5</vt:i4>
      </vt:variant>
      <vt:variant>
        <vt:lpwstr>mailto:HERMITUAM@HUD.GOV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HECM_BSP_B2G_File_Upload_Record_Layout</dc:title>
  <dc:subject/>
  <dc:creator>Employee</dc:creator>
  <cp:keywords/>
  <cp:lastModifiedBy>Howard, Brenton E</cp:lastModifiedBy>
  <cp:revision>2</cp:revision>
  <cp:lastPrinted>2012-01-12T22:39:00Z</cp:lastPrinted>
  <dcterms:created xsi:type="dcterms:W3CDTF">2025-07-01T16:55:00Z</dcterms:created>
  <dcterms:modified xsi:type="dcterms:W3CDTF">2025-07-01T16:55:00Z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Subject">
    <vt:lpwstr/>
  </property>
  <property fmtid="{D5CDD505-2E9C-101B-9397-08002B2CF9AE}" pid="4" name="Keywords">
    <vt:lpwstr/>
  </property>
  <property fmtid="{D5CDD505-2E9C-101B-9397-08002B2CF9AE}" pid="5" name="_Author">
    <vt:lpwstr>Employee</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_NewReviewCycle">
    <vt:lpwstr/>
  </property>
  <property fmtid="{D5CDD505-2E9C-101B-9397-08002B2CF9AE}" pid="12" name="display_urn:schemas-microsoft-com:office:office#Editor">
    <vt:lpwstr>Pavani Gundamraju</vt:lpwstr>
  </property>
  <property fmtid="{D5CDD505-2E9C-101B-9397-08002B2CF9AE}" pid="13" name="display_urn:schemas-microsoft-com:office:office#Author">
    <vt:lpwstr>Simin Azhandeh</vt:lpwstr>
  </property>
  <property fmtid="{D5CDD505-2E9C-101B-9397-08002B2CF9AE}" pid="14" name="Order">
    <vt:lpwstr>89500.0000000000</vt:lpwstr>
  </property>
  <property fmtid="{D5CDD505-2E9C-101B-9397-08002B2CF9AE}" pid="15" name="TemplateUrl">
    <vt:lpwstr/>
  </property>
  <property fmtid="{D5CDD505-2E9C-101B-9397-08002B2CF9AE}" pid="16" name="xd_ProgID">
    <vt:lpwstr/>
  </property>
</Properties>
</file>