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9A12" w14:textId="77777777" w:rsidR="006E0BA3" w:rsidRDefault="002F029D" w:rsidP="002F029D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Farmlands Protection</w:t>
      </w:r>
      <w:r w:rsidR="00795553">
        <w:rPr>
          <w:rFonts w:asciiTheme="minorHAnsi" w:hAnsiTheme="minorHAnsi" w:cstheme="minorHAnsi"/>
          <w:b/>
          <w:sz w:val="28"/>
          <w:szCs w:val="28"/>
        </w:rPr>
        <w:t xml:space="preserve"> (CEST and EA)</w:t>
      </w:r>
      <w:r w:rsidR="006E0BA3" w:rsidRPr="008768A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768AB" w:rsidRPr="008768AB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="00F41B44">
        <w:rPr>
          <w:rFonts w:asciiTheme="minorHAnsi" w:hAnsiTheme="minorHAnsi" w:cstheme="minorHAnsi"/>
          <w:b/>
          <w:sz w:val="28"/>
          <w:szCs w:val="28"/>
        </w:rPr>
        <w:t>PARTNER</w:t>
      </w:r>
    </w:p>
    <w:p w14:paraId="3C7F8FB0" w14:textId="2765C270" w:rsidR="00827C98" w:rsidRPr="00CF1604" w:rsidRDefault="00503633" w:rsidP="00827C98">
      <w:p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503633">
          <w:rPr>
            <w:rStyle w:val="Hyperlink"/>
            <w:rFonts w:asciiTheme="minorHAnsi" w:hAnsiTheme="minorHAnsi" w:cstheme="minorHAnsi"/>
            <w:sz w:val="22"/>
            <w:szCs w:val="22"/>
          </w:rPr>
          <w:t>HUD Exchange Farmlands Protection Page</w:t>
        </w:r>
      </w:hyperlink>
    </w:p>
    <w:p w14:paraId="04B8230A" w14:textId="77777777" w:rsidR="00CF1604" w:rsidRDefault="00CF1604" w:rsidP="00CF1604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4F0C7" w14:textId="77777777" w:rsidR="00827C98" w:rsidRPr="00CF1604" w:rsidRDefault="00827C98" w:rsidP="000D2A43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1604">
        <w:rPr>
          <w:rFonts w:asciiTheme="minorHAnsi" w:hAnsiTheme="minorHAnsi" w:cstheme="minorHAnsi"/>
          <w:b/>
          <w:bCs/>
          <w:sz w:val="22"/>
          <w:szCs w:val="22"/>
        </w:rPr>
        <w:t xml:space="preserve">Does your project include any activities, including new construction, acquisition of undeveloped land or conversion, that could convert agricultural land to </w:t>
      </w:r>
      <w:proofErr w:type="gramStart"/>
      <w:r w:rsidRPr="00CF1604">
        <w:rPr>
          <w:rFonts w:asciiTheme="minorHAnsi" w:hAnsiTheme="minorHAnsi" w:cstheme="minorHAnsi"/>
          <w:b/>
          <w:bCs/>
          <w:sz w:val="22"/>
          <w:szCs w:val="22"/>
        </w:rPr>
        <w:t>a non</w:t>
      </w:r>
      <w:proofErr w:type="gramEnd"/>
      <w:r w:rsidRPr="00CF1604">
        <w:rPr>
          <w:rFonts w:asciiTheme="minorHAnsi" w:hAnsiTheme="minorHAnsi" w:cstheme="minorHAnsi"/>
          <w:b/>
          <w:bCs/>
          <w:sz w:val="22"/>
          <w:szCs w:val="22"/>
        </w:rPr>
        <w:t>-agricultural use?</w:t>
      </w:r>
    </w:p>
    <w:p w14:paraId="4F35DA55" w14:textId="77777777" w:rsidR="00827C98" w:rsidRPr="00CF1604" w:rsidRDefault="00000000" w:rsidP="000D2A43">
      <w:pPr>
        <w:pStyle w:val="ListParagraph"/>
        <w:ind w:left="1080" w:hanging="7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0441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0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F1604">
        <w:rPr>
          <w:rFonts w:asciiTheme="minorHAnsi" w:hAnsiTheme="minorHAnsi" w:cstheme="minorHAnsi"/>
          <w:sz w:val="22"/>
          <w:szCs w:val="22"/>
        </w:rPr>
        <w:t xml:space="preserve">   </w:t>
      </w:r>
      <w:r w:rsidR="00827C98" w:rsidRPr="00CF1604">
        <w:rPr>
          <w:rFonts w:asciiTheme="minorHAnsi" w:hAnsiTheme="minorHAnsi" w:cstheme="minorHAnsi"/>
          <w:sz w:val="22"/>
          <w:szCs w:val="22"/>
        </w:rPr>
        <w:t>Yes</w:t>
      </w:r>
      <w:r w:rsidR="00827C98" w:rsidRPr="00CF1604">
        <w:rPr>
          <w:rFonts w:asciiTheme="minorHAnsi" w:hAnsiTheme="minorHAnsi" w:cstheme="minorHAnsi"/>
          <w:sz w:val="22"/>
          <w:szCs w:val="22"/>
        </w:rPr>
        <w:tab/>
      </w:r>
      <w:r w:rsidR="002F029D"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2F029D" w:rsidRPr="00CF1604">
        <w:rPr>
          <w:rFonts w:asciiTheme="minorHAnsi" w:hAnsiTheme="minorHAnsi" w:cstheme="minorHAnsi"/>
          <w:sz w:val="22"/>
          <w:szCs w:val="22"/>
        </w:rPr>
        <w:sym w:font="Wingdings" w:char="F0E0"/>
      </w:r>
      <w:r w:rsidR="002F029D"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2F029D" w:rsidRPr="00CF1604">
        <w:rPr>
          <w:rFonts w:asciiTheme="minorHAnsi" w:hAnsiTheme="minorHAnsi" w:cstheme="minorHAnsi"/>
          <w:i/>
          <w:sz w:val="22"/>
          <w:szCs w:val="22"/>
        </w:rPr>
        <w:t>Continue to Question 2.</w:t>
      </w:r>
      <w:r w:rsidR="00827C98" w:rsidRPr="00CF1604">
        <w:rPr>
          <w:rFonts w:asciiTheme="minorHAnsi" w:hAnsiTheme="minorHAnsi" w:cstheme="minorHAnsi"/>
          <w:sz w:val="22"/>
          <w:szCs w:val="22"/>
        </w:rPr>
        <w:tab/>
      </w:r>
    </w:p>
    <w:p w14:paraId="6005D920" w14:textId="77777777" w:rsidR="00827C98" w:rsidRPr="00CF1604" w:rsidRDefault="00000000" w:rsidP="00CF1604">
      <w:pPr>
        <w:pStyle w:val="ListParagraph"/>
        <w:ind w:left="108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71677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0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F1604">
        <w:rPr>
          <w:rFonts w:asciiTheme="minorHAnsi" w:hAnsiTheme="minorHAnsi" w:cstheme="minorHAnsi"/>
          <w:sz w:val="22"/>
          <w:szCs w:val="22"/>
        </w:rPr>
        <w:t xml:space="preserve">   </w:t>
      </w:r>
      <w:r w:rsidR="00827C98" w:rsidRPr="00CF1604">
        <w:rPr>
          <w:rFonts w:asciiTheme="minorHAnsi" w:hAnsiTheme="minorHAnsi" w:cstheme="minorHAnsi"/>
          <w:sz w:val="22"/>
          <w:szCs w:val="22"/>
        </w:rPr>
        <w:t>No</w:t>
      </w:r>
    </w:p>
    <w:p w14:paraId="5B679031" w14:textId="77777777" w:rsidR="00A30129" w:rsidRPr="00CF1604" w:rsidRDefault="002F029D" w:rsidP="00CF1604">
      <w:pPr>
        <w:spacing w:line="276" w:lineRule="auto"/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1604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F41B44" w:rsidRPr="00CF1604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 this section. </w:t>
      </w:r>
      <w:r w:rsidRPr="00CF1604">
        <w:rPr>
          <w:rFonts w:asciiTheme="minorHAnsi" w:hAnsiTheme="minorHAnsi" w:cstheme="minorHAnsi"/>
          <w:i/>
          <w:sz w:val="22"/>
          <w:szCs w:val="22"/>
        </w:rPr>
        <w:t xml:space="preserve">Continue to the Worksheet Summary below. </w:t>
      </w:r>
    </w:p>
    <w:p w14:paraId="2F139366" w14:textId="77777777" w:rsidR="00A30129" w:rsidRPr="00CF1604" w:rsidRDefault="00A30129" w:rsidP="00A30129">
      <w:pPr>
        <w:spacing w:line="276" w:lineRule="auto"/>
        <w:ind w:left="1710" w:hanging="27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D0A839A" w14:textId="77777777" w:rsidR="00827C98" w:rsidRPr="00CF1604" w:rsidRDefault="00827C98" w:rsidP="000D2A43">
      <w:pPr>
        <w:pStyle w:val="ListParagraph"/>
        <w:numPr>
          <w:ilvl w:val="0"/>
          <w:numId w:val="20"/>
        </w:num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t>Does “important farmland,” including prime farmland, unique farmland, or farmland of statewide or local importance</w:t>
      </w:r>
      <w:r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Pr="00CF1604">
        <w:rPr>
          <w:rFonts w:asciiTheme="minorHAnsi" w:hAnsiTheme="minorHAnsi" w:cstheme="minorHAnsi"/>
          <w:b/>
          <w:sz w:val="22"/>
          <w:szCs w:val="22"/>
        </w:rPr>
        <w:t xml:space="preserve">regulated under the Farmland Protection Policy Act, occur on the project site?   </w:t>
      </w:r>
    </w:p>
    <w:p w14:paraId="376772BA" w14:textId="77777777" w:rsidR="00827C98" w:rsidRPr="00CF1604" w:rsidRDefault="00827C98" w:rsidP="00CF1604">
      <w:pPr>
        <w:ind w:left="72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1604">
        <w:rPr>
          <w:rFonts w:asciiTheme="minorHAnsi" w:hAnsiTheme="minorHAnsi" w:cstheme="minorHAnsi"/>
          <w:sz w:val="22"/>
          <w:szCs w:val="22"/>
        </w:rPr>
        <w:t>You may use the links below to determine important farmland occurs on the project site:</w:t>
      </w:r>
    </w:p>
    <w:p w14:paraId="2BA5A54D" w14:textId="77777777" w:rsidR="006A47AE" w:rsidRPr="00CF1604" w:rsidRDefault="00827C98" w:rsidP="006A47AE">
      <w:pPr>
        <w:pStyle w:val="ListParagraph"/>
        <w:numPr>
          <w:ilvl w:val="0"/>
          <w:numId w:val="23"/>
        </w:numPr>
        <w:ind w:left="990" w:hanging="45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47AE">
        <w:rPr>
          <w:rFonts w:asciiTheme="minorHAnsi" w:hAnsiTheme="minorHAnsi" w:cstheme="minorHAnsi"/>
          <w:bCs/>
          <w:sz w:val="22"/>
          <w:szCs w:val="22"/>
        </w:rPr>
        <w:t xml:space="preserve">Utilize </w:t>
      </w:r>
      <w:r w:rsidRPr="006A47AE">
        <w:rPr>
          <w:rFonts w:asciiTheme="minorHAnsi" w:hAnsiTheme="minorHAnsi" w:cstheme="minorHAnsi"/>
          <w:sz w:val="22"/>
          <w:szCs w:val="22"/>
        </w:rPr>
        <w:t>USDA Natural Resources Conservation Service’s (NRCS)</w:t>
      </w:r>
      <w:r w:rsidRPr="006A47AE">
        <w:rPr>
          <w:rFonts w:asciiTheme="minorHAnsi" w:hAnsiTheme="minorHAnsi" w:cstheme="minorHAnsi"/>
          <w:bCs/>
          <w:sz w:val="22"/>
          <w:szCs w:val="22"/>
        </w:rPr>
        <w:t xml:space="preserve"> Web Soil Survey </w:t>
      </w:r>
      <w:hyperlink r:id="rId13" w:history="1">
        <w:r w:rsidR="006A47A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NRCS Web Soil Survey Webpage</w:t>
        </w:r>
      </w:hyperlink>
    </w:p>
    <w:p w14:paraId="71D1840A" w14:textId="0CC345D4" w:rsidR="00827C98" w:rsidRPr="006A47AE" w:rsidRDefault="00827C98" w:rsidP="00A30129">
      <w:pPr>
        <w:pStyle w:val="ListParagraph"/>
        <w:numPr>
          <w:ilvl w:val="0"/>
          <w:numId w:val="23"/>
        </w:numPr>
        <w:ind w:left="990" w:hanging="45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A47AE">
        <w:rPr>
          <w:rFonts w:asciiTheme="minorHAnsi" w:hAnsiTheme="minorHAnsi" w:cstheme="minorHAnsi"/>
          <w:bCs/>
          <w:sz w:val="22"/>
          <w:szCs w:val="22"/>
        </w:rPr>
        <w:t>Check with your city or county’s planning department and ask them to document if the project is on land regulated by the FPPA (zoning important farmland as non-agricultural does not exempt it from FPPA requirements)</w:t>
      </w:r>
    </w:p>
    <w:p w14:paraId="0DC35AAA" w14:textId="2CFF3EB3" w:rsidR="00827C98" w:rsidRPr="00CF1604" w:rsidRDefault="00827C98" w:rsidP="00A30129">
      <w:pPr>
        <w:pStyle w:val="ListParagraph"/>
        <w:numPr>
          <w:ilvl w:val="0"/>
          <w:numId w:val="23"/>
        </w:numPr>
        <w:ind w:left="990" w:hanging="450"/>
        <w:rPr>
          <w:rFonts w:asciiTheme="minorHAnsi" w:hAnsiTheme="minorHAnsi" w:cstheme="minorHAnsi"/>
          <w:bCs/>
          <w:sz w:val="22"/>
          <w:szCs w:val="22"/>
        </w:rPr>
      </w:pPr>
      <w:r w:rsidRPr="00CF1604">
        <w:rPr>
          <w:rFonts w:asciiTheme="minorHAnsi" w:hAnsiTheme="minorHAnsi" w:cstheme="minorHAnsi"/>
          <w:bCs/>
          <w:sz w:val="22"/>
          <w:szCs w:val="22"/>
        </w:rPr>
        <w:t xml:space="preserve">Contact NRCS at the local USDA service center </w:t>
      </w:r>
      <w:hyperlink r:id="rId14" w:history="1">
        <w:r w:rsidR="007C0CE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USDA Local Service Center Contact Webpage</w:t>
        </w:r>
      </w:hyperlink>
      <w:r w:rsidRPr="00CF1604">
        <w:rPr>
          <w:rFonts w:asciiTheme="minorHAnsi" w:hAnsiTheme="minorHAnsi" w:cstheme="minorHAnsi"/>
          <w:bCs/>
          <w:sz w:val="22"/>
          <w:szCs w:val="22"/>
        </w:rPr>
        <w:t xml:space="preserve"> or your NRCS state soil scientist </w:t>
      </w:r>
      <w:hyperlink r:id="rId15" w:history="1">
        <w:r w:rsidR="0041246E">
          <w:rPr>
            <w:rStyle w:val="Hyperlink"/>
            <w:rFonts w:asciiTheme="minorHAnsi" w:hAnsiTheme="minorHAnsi" w:cstheme="minorHAnsi"/>
            <w:color w:val="0070C0"/>
            <w:sz w:val="22"/>
            <w:szCs w:val="22"/>
          </w:rPr>
          <w:t>NRCS State Contacts Webpage</w:t>
        </w:r>
      </w:hyperlink>
      <w:r w:rsidRPr="00CF1604">
        <w:rPr>
          <w:rFonts w:asciiTheme="minorHAnsi" w:hAnsiTheme="minorHAnsi" w:cstheme="minorHAnsi"/>
          <w:bCs/>
          <w:sz w:val="22"/>
          <w:szCs w:val="22"/>
        </w:rPr>
        <w:t xml:space="preserve"> for assistance </w:t>
      </w:r>
    </w:p>
    <w:p w14:paraId="1A79D5F2" w14:textId="77777777" w:rsidR="00827C98" w:rsidRPr="00CF1604" w:rsidRDefault="00827C98" w:rsidP="00827C98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F116281" w14:textId="77777777" w:rsidR="00827C98" w:rsidRPr="00CF1604" w:rsidRDefault="00000000" w:rsidP="000D2A43">
      <w:pPr>
        <w:pStyle w:val="ListParagraph"/>
        <w:ind w:left="1440" w:hanging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34098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0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F1604">
        <w:rPr>
          <w:rFonts w:asciiTheme="minorHAnsi" w:hAnsiTheme="minorHAnsi" w:cstheme="minorHAnsi"/>
          <w:sz w:val="22"/>
          <w:szCs w:val="22"/>
        </w:rPr>
        <w:t xml:space="preserve">   </w:t>
      </w:r>
      <w:r w:rsidR="00827C98" w:rsidRPr="00CF1604">
        <w:rPr>
          <w:rFonts w:asciiTheme="minorHAnsi" w:hAnsiTheme="minorHAnsi" w:cstheme="minorHAnsi"/>
          <w:sz w:val="22"/>
          <w:szCs w:val="22"/>
        </w:rPr>
        <w:t>No</w:t>
      </w:r>
      <w:r w:rsidR="002237AD"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2237AD" w:rsidRPr="00CF1604">
        <w:rPr>
          <w:rFonts w:asciiTheme="minorHAnsi" w:hAnsiTheme="minorHAnsi" w:cstheme="minorHAnsi"/>
          <w:sz w:val="22"/>
          <w:szCs w:val="22"/>
        </w:rPr>
        <w:sym w:font="Wingdings" w:char="F0E0"/>
      </w:r>
      <w:r w:rsidR="002237AD"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0D2A43" w:rsidRPr="00CF1604">
        <w:rPr>
          <w:rFonts w:asciiTheme="minorHAnsi" w:hAnsiTheme="minorHAnsi" w:cstheme="minorHAnsi"/>
          <w:sz w:val="22"/>
          <w:szCs w:val="22"/>
        </w:rPr>
        <w:tab/>
      </w:r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F41B44" w:rsidRPr="00CF1604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 this section. </w:t>
      </w:r>
      <w:r w:rsidR="002237AD" w:rsidRPr="00CF1604">
        <w:rPr>
          <w:rFonts w:asciiTheme="minorHAnsi" w:hAnsiTheme="minorHAnsi" w:cstheme="minorHAnsi"/>
          <w:i/>
          <w:sz w:val="22"/>
          <w:szCs w:val="22"/>
        </w:rPr>
        <w:t xml:space="preserve"> Continue to the Worksheet Summary below. Provide any documents used to make your determination.</w:t>
      </w:r>
    </w:p>
    <w:p w14:paraId="68FCD48A" w14:textId="77777777" w:rsidR="002237AD" w:rsidRPr="00CF1604" w:rsidRDefault="002237AD" w:rsidP="002237AD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6729EA1" w14:textId="77777777" w:rsidR="00827C98" w:rsidRPr="00CF1604" w:rsidRDefault="00000000" w:rsidP="000D2A43">
      <w:pPr>
        <w:pStyle w:val="ListParagraph"/>
        <w:ind w:left="108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25922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604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CF1604">
        <w:rPr>
          <w:rFonts w:asciiTheme="minorHAnsi" w:hAnsiTheme="minorHAnsi" w:cstheme="minorHAnsi"/>
          <w:sz w:val="22"/>
          <w:szCs w:val="22"/>
        </w:rPr>
        <w:t xml:space="preserve">   </w:t>
      </w:r>
      <w:r w:rsidR="00827C98" w:rsidRPr="00CF1604">
        <w:rPr>
          <w:rFonts w:asciiTheme="minorHAnsi" w:hAnsiTheme="minorHAnsi" w:cstheme="minorHAnsi"/>
          <w:sz w:val="22"/>
          <w:szCs w:val="22"/>
        </w:rPr>
        <w:t xml:space="preserve">Yes </w:t>
      </w:r>
      <w:r w:rsidR="002237AD" w:rsidRPr="00CF1604">
        <w:rPr>
          <w:rFonts w:asciiTheme="minorHAnsi" w:hAnsiTheme="minorHAnsi" w:cstheme="minorHAnsi"/>
          <w:sz w:val="22"/>
          <w:szCs w:val="22"/>
        </w:rPr>
        <w:sym w:font="Wingdings" w:char="F0E0"/>
      </w:r>
      <w:r w:rsidR="002237AD"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0D2A43" w:rsidRPr="00CF1604">
        <w:rPr>
          <w:rFonts w:asciiTheme="minorHAnsi" w:hAnsiTheme="minorHAnsi" w:cstheme="minorHAnsi"/>
          <w:sz w:val="22"/>
          <w:szCs w:val="22"/>
        </w:rPr>
        <w:tab/>
      </w:r>
      <w:r w:rsidR="002237AD" w:rsidRPr="00CF1604">
        <w:rPr>
          <w:rFonts w:asciiTheme="minorHAnsi" w:hAnsiTheme="minorHAnsi" w:cstheme="minorHAnsi"/>
          <w:i/>
          <w:sz w:val="22"/>
          <w:szCs w:val="22"/>
        </w:rPr>
        <w:t xml:space="preserve">Continue to Question </w:t>
      </w:r>
      <w:r w:rsidR="000D2A43" w:rsidRPr="00CF1604">
        <w:rPr>
          <w:rFonts w:asciiTheme="minorHAnsi" w:hAnsiTheme="minorHAnsi" w:cstheme="minorHAnsi"/>
          <w:i/>
          <w:sz w:val="22"/>
          <w:szCs w:val="22"/>
        </w:rPr>
        <w:t>3</w:t>
      </w:r>
      <w:r w:rsidR="002237AD" w:rsidRPr="00CF1604">
        <w:rPr>
          <w:rFonts w:asciiTheme="minorHAnsi" w:hAnsiTheme="minorHAnsi" w:cstheme="minorHAnsi"/>
          <w:i/>
          <w:sz w:val="22"/>
          <w:szCs w:val="22"/>
        </w:rPr>
        <w:t>.</w:t>
      </w:r>
      <w:r w:rsidR="00827C98" w:rsidRPr="00CF1604">
        <w:rPr>
          <w:rFonts w:asciiTheme="minorHAnsi" w:hAnsiTheme="minorHAnsi" w:cstheme="minorHAnsi"/>
          <w:sz w:val="22"/>
          <w:szCs w:val="22"/>
        </w:rPr>
        <w:tab/>
      </w:r>
      <w:r w:rsidR="00827C98" w:rsidRPr="00CF1604">
        <w:rPr>
          <w:rFonts w:asciiTheme="minorHAnsi" w:hAnsiTheme="minorHAnsi" w:cstheme="minorHAnsi"/>
          <w:sz w:val="22"/>
          <w:szCs w:val="22"/>
        </w:rPr>
        <w:tab/>
      </w:r>
    </w:p>
    <w:p w14:paraId="363C60ED" w14:textId="77777777" w:rsidR="00827C98" w:rsidRPr="00CF1604" w:rsidRDefault="00827C98" w:rsidP="00827C98">
      <w:pPr>
        <w:rPr>
          <w:rFonts w:asciiTheme="minorHAnsi" w:hAnsiTheme="minorHAnsi" w:cstheme="minorHAnsi"/>
          <w:sz w:val="22"/>
          <w:szCs w:val="22"/>
        </w:rPr>
      </w:pPr>
    </w:p>
    <w:p w14:paraId="455F4727" w14:textId="77777777" w:rsidR="00827C98" w:rsidRPr="00CF1604" w:rsidRDefault="00827C98" w:rsidP="000D2A43">
      <w:pPr>
        <w:pStyle w:val="ListParagraph"/>
        <w:numPr>
          <w:ilvl w:val="0"/>
          <w:numId w:val="20"/>
        </w:num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t xml:space="preserve">Consider alternatives to completing the project on important farmland and means of avoiding impacts to important farmland.  </w:t>
      </w:r>
    </w:p>
    <w:p w14:paraId="733981F3" w14:textId="77777777" w:rsidR="00827C98" w:rsidRPr="00CF1604" w:rsidRDefault="00827C98" w:rsidP="00CF1604">
      <w:pPr>
        <w:pStyle w:val="ListParagraph"/>
        <w:numPr>
          <w:ilvl w:val="0"/>
          <w:numId w:val="25"/>
        </w:numPr>
        <w:tabs>
          <w:tab w:val="left" w:pos="990"/>
        </w:tabs>
        <w:ind w:left="990" w:hanging="450"/>
        <w:jc w:val="both"/>
        <w:rPr>
          <w:rFonts w:asciiTheme="minorHAnsi" w:hAnsiTheme="minorHAnsi" w:cstheme="minorHAnsi"/>
          <w:sz w:val="22"/>
          <w:szCs w:val="22"/>
        </w:rPr>
      </w:pPr>
      <w:r w:rsidRPr="00CF1604">
        <w:rPr>
          <w:rFonts w:asciiTheme="minorHAnsi" w:hAnsiTheme="minorHAnsi" w:cstheme="minorHAnsi"/>
          <w:sz w:val="22"/>
          <w:szCs w:val="22"/>
        </w:rPr>
        <w:t xml:space="preserve">Complete form </w:t>
      </w:r>
      <w:hyperlink r:id="rId16" w:history="1">
        <w:r w:rsidRPr="00CF1604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AD-1006</w:t>
        </w:r>
        <w:r w:rsidRPr="00CF160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, “Farmland Conversion Impact Rating” </w:t>
        </w:r>
      </w:hyperlink>
      <w:r w:rsidRPr="00CF1604">
        <w:rPr>
          <w:rFonts w:asciiTheme="minorHAnsi" w:hAnsiTheme="minorHAnsi" w:cstheme="minorHAnsi"/>
          <w:sz w:val="22"/>
          <w:szCs w:val="22"/>
        </w:rPr>
        <w:t xml:space="preserve">and contact the state soil scientist before sending it to the local NRCS District Conservationist.  </w:t>
      </w:r>
    </w:p>
    <w:p w14:paraId="003B3EDE" w14:textId="77777777" w:rsidR="00827C98" w:rsidRPr="00CF1604" w:rsidRDefault="00827C98" w:rsidP="00A30129">
      <w:pPr>
        <w:pStyle w:val="ListParagraph"/>
        <w:numPr>
          <w:ilvl w:val="0"/>
          <w:numId w:val="25"/>
        </w:numPr>
        <w:ind w:left="990" w:hanging="450"/>
        <w:jc w:val="both"/>
        <w:rPr>
          <w:rFonts w:asciiTheme="minorHAnsi" w:hAnsiTheme="minorHAnsi" w:cstheme="minorHAnsi"/>
          <w:sz w:val="22"/>
          <w:szCs w:val="22"/>
        </w:rPr>
      </w:pPr>
      <w:r w:rsidRPr="00CF1604">
        <w:rPr>
          <w:rFonts w:asciiTheme="minorHAnsi" w:hAnsiTheme="minorHAnsi" w:cstheme="minorHAnsi"/>
          <w:sz w:val="22"/>
          <w:szCs w:val="22"/>
        </w:rPr>
        <w:t>Work with NRCS to minimize the impact of the project on the protected farmland.  When you have finished with your analysis, return a copy of form AD-1006 to the USDA-NRCS State Soil Scientist or his/her designee informing them of your determination.</w:t>
      </w:r>
      <w:r w:rsidRPr="00CF1604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7BE77A39" w14:textId="77777777" w:rsidR="00A30129" w:rsidRPr="00CF1604" w:rsidRDefault="00A30129" w:rsidP="000D2A43">
      <w:pPr>
        <w:ind w:left="720" w:hanging="360"/>
        <w:rPr>
          <w:rFonts w:asciiTheme="minorHAnsi" w:hAnsiTheme="minorHAnsi" w:cstheme="minorHAnsi"/>
          <w:b/>
          <w:sz w:val="22"/>
          <w:szCs w:val="22"/>
        </w:rPr>
      </w:pPr>
      <w:bookmarkStart w:id="0" w:name="_Toc353375371"/>
    </w:p>
    <w:p w14:paraId="7A48EA05" w14:textId="77777777" w:rsidR="00827C98" w:rsidRPr="00CF1604" w:rsidRDefault="0066522F" w:rsidP="0066522F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t xml:space="preserve">Work with the RE/HUD to determine how the project will proceed. </w:t>
      </w:r>
      <w:r w:rsidR="00827C98" w:rsidRPr="00CF1604">
        <w:rPr>
          <w:rFonts w:asciiTheme="minorHAnsi" w:hAnsiTheme="minorHAnsi" w:cstheme="minorHAnsi"/>
          <w:b/>
          <w:sz w:val="22"/>
          <w:szCs w:val="22"/>
        </w:rPr>
        <w:t xml:space="preserve">Document </w:t>
      </w:r>
      <w:r w:rsidRPr="00CF1604">
        <w:rPr>
          <w:rFonts w:asciiTheme="minorHAnsi" w:hAnsiTheme="minorHAnsi" w:cstheme="minorHAnsi"/>
          <w:b/>
          <w:sz w:val="22"/>
          <w:szCs w:val="22"/>
        </w:rPr>
        <w:t>the</w:t>
      </w:r>
      <w:r w:rsidR="00827C98" w:rsidRPr="00CF1604">
        <w:rPr>
          <w:rFonts w:asciiTheme="minorHAnsi" w:hAnsiTheme="minorHAnsi" w:cstheme="minorHAnsi"/>
          <w:b/>
          <w:sz w:val="22"/>
          <w:szCs w:val="22"/>
        </w:rPr>
        <w:t xml:space="preserve"> conclusion:</w:t>
      </w:r>
      <w:bookmarkEnd w:id="0"/>
    </w:p>
    <w:p w14:paraId="5A46C012" w14:textId="77777777" w:rsidR="00827C98" w:rsidRPr="00CF1604" w:rsidRDefault="00000000" w:rsidP="000D2A43">
      <w:pPr>
        <w:pStyle w:val="ListParagraph"/>
        <w:ind w:left="1440" w:hanging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1053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8AB" w:rsidRPr="00CF16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7C98" w:rsidRPr="00CF1604">
        <w:rPr>
          <w:rFonts w:asciiTheme="minorHAnsi" w:hAnsiTheme="minorHAnsi" w:cstheme="minorHAnsi"/>
          <w:sz w:val="22"/>
          <w:szCs w:val="22"/>
        </w:rPr>
        <w:t xml:space="preserve">Project will proceed with mitigation. </w:t>
      </w:r>
    </w:p>
    <w:p w14:paraId="67434EEC" w14:textId="77777777" w:rsidR="00827C98" w:rsidRPr="00CF1604" w:rsidRDefault="00827C98" w:rsidP="000D2A43">
      <w:pPr>
        <w:ind w:left="720"/>
        <w:rPr>
          <w:rFonts w:asciiTheme="minorHAnsi" w:hAnsiTheme="minorHAnsi" w:cstheme="minorHAnsi"/>
          <w:b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Explain in detail the </w:t>
      </w:r>
      <w:r w:rsidR="00A30129" w:rsidRPr="00CF1604">
        <w:rPr>
          <w:rFonts w:asciiTheme="minorHAnsi" w:hAnsiTheme="minorHAnsi" w:cstheme="minorHAnsi"/>
          <w:b/>
          <w:sz w:val="22"/>
          <w:szCs w:val="22"/>
        </w:rPr>
        <w:t>proposed</w:t>
      </w:r>
      <w:r w:rsidRPr="00CF1604">
        <w:rPr>
          <w:rFonts w:asciiTheme="minorHAnsi" w:hAnsiTheme="minorHAnsi" w:cstheme="minorHAnsi"/>
          <w:b/>
          <w:sz w:val="22"/>
          <w:szCs w:val="22"/>
        </w:rPr>
        <w:t xml:space="preserve"> measures that must be implemented to mitigate for the impact or effect, including the timeline for implementation. </w:t>
      </w:r>
    </w:p>
    <w:p w14:paraId="1C37B284" w14:textId="77777777" w:rsidR="002237AD" w:rsidRPr="00CF1604" w:rsidRDefault="00000000" w:rsidP="008768AB">
      <w:pPr>
        <w:ind w:left="1710" w:hanging="99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87558059"/>
          <w:placeholder>
            <w:docPart w:val="CE7F930DC6D5401EA6658C99ED0EDC88"/>
          </w:placeholder>
          <w:showingPlcHdr/>
        </w:sdtPr>
        <w:sdtContent>
          <w:r w:rsidR="008768AB" w:rsidRPr="00333842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sdtContent>
      </w:sdt>
    </w:p>
    <w:p w14:paraId="1FC83252" w14:textId="77777777" w:rsidR="00827C98" w:rsidRPr="00CF1604" w:rsidRDefault="002237AD" w:rsidP="00CF1604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" w:name="_Toc353375372"/>
      <w:r w:rsidRPr="00CF1604">
        <w:sym w:font="Wingdings" w:char="F0E0"/>
      </w:r>
      <w:r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F41B44" w:rsidRPr="00CF1604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 this section.</w:t>
      </w:r>
      <w:r w:rsidRPr="00CF1604">
        <w:rPr>
          <w:rFonts w:asciiTheme="minorHAnsi" w:hAnsiTheme="minorHAnsi" w:cstheme="minorHAnsi"/>
          <w:i/>
          <w:sz w:val="22"/>
          <w:szCs w:val="22"/>
        </w:rPr>
        <w:t xml:space="preserve"> Continue to the Worksheet Summary below. Provide</w:t>
      </w:r>
      <w:r w:rsidR="00827C98" w:rsidRPr="00CF1604">
        <w:rPr>
          <w:rFonts w:asciiTheme="minorHAnsi" w:hAnsiTheme="minorHAnsi" w:cstheme="minorHAnsi"/>
          <w:i/>
          <w:sz w:val="22"/>
          <w:szCs w:val="22"/>
        </w:rPr>
        <w:t xml:space="preserve"> form AD-1006 and all other documents used to make your determination</w:t>
      </w:r>
      <w:bookmarkEnd w:id="1"/>
      <w:r w:rsidRPr="00CF1604">
        <w:rPr>
          <w:rFonts w:asciiTheme="minorHAnsi" w:hAnsiTheme="minorHAnsi" w:cstheme="minorHAnsi"/>
          <w:i/>
          <w:sz w:val="22"/>
          <w:szCs w:val="22"/>
        </w:rPr>
        <w:t>.</w:t>
      </w:r>
    </w:p>
    <w:p w14:paraId="5E3F2863" w14:textId="77777777" w:rsidR="00827C98" w:rsidRPr="00CF1604" w:rsidRDefault="00827C98" w:rsidP="00827C98">
      <w:pPr>
        <w:rPr>
          <w:rFonts w:asciiTheme="minorHAnsi" w:hAnsiTheme="minorHAnsi" w:cstheme="minorHAnsi"/>
          <w:i/>
          <w:sz w:val="22"/>
          <w:szCs w:val="22"/>
        </w:rPr>
      </w:pPr>
      <w:r w:rsidRPr="00CF1604">
        <w:rPr>
          <w:rFonts w:asciiTheme="minorHAnsi" w:hAnsiTheme="minorHAnsi" w:cstheme="minorHAnsi"/>
          <w:i/>
          <w:sz w:val="22"/>
          <w:szCs w:val="22"/>
        </w:rPr>
        <w:tab/>
      </w:r>
    </w:p>
    <w:p w14:paraId="37FD4B70" w14:textId="77777777" w:rsidR="00827C98" w:rsidRPr="00CF1604" w:rsidRDefault="00000000" w:rsidP="000D2A43">
      <w:pPr>
        <w:pStyle w:val="ListParagraph"/>
        <w:ind w:left="1440" w:hanging="108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654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4BFD" w:rsidRPr="00CF16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27C98" w:rsidRPr="00CF1604">
        <w:rPr>
          <w:rFonts w:asciiTheme="minorHAnsi" w:hAnsiTheme="minorHAnsi" w:cstheme="minorHAnsi"/>
          <w:sz w:val="22"/>
          <w:szCs w:val="22"/>
        </w:rPr>
        <w:t xml:space="preserve">Project will proceed without mitigation. </w:t>
      </w:r>
    </w:p>
    <w:p w14:paraId="0B43C9A1" w14:textId="77777777" w:rsidR="00827C98" w:rsidRPr="00CF1604" w:rsidRDefault="00A30129" w:rsidP="00A30129">
      <w:pPr>
        <w:tabs>
          <w:tab w:val="left" w:pos="720"/>
        </w:tabs>
        <w:ind w:left="1710" w:hanging="1350"/>
        <w:rPr>
          <w:rStyle w:val="BusinessRulesChar"/>
          <w:rFonts w:asciiTheme="minorHAnsi" w:hAnsiTheme="minorHAnsi" w:cstheme="minorHAnsi"/>
          <w:b/>
          <w:color w:val="auto"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tab/>
      </w:r>
      <w:r w:rsidR="00827C98" w:rsidRPr="00CF1604">
        <w:rPr>
          <w:rFonts w:asciiTheme="minorHAnsi" w:hAnsiTheme="minorHAnsi" w:cstheme="minorHAnsi"/>
          <w:b/>
          <w:sz w:val="22"/>
          <w:szCs w:val="22"/>
        </w:rPr>
        <w:t xml:space="preserve">Explain why mitigation will not be made here: </w:t>
      </w:r>
    </w:p>
    <w:p w14:paraId="429AD2F8" w14:textId="77777777" w:rsidR="00827C98" w:rsidRPr="00CF1604" w:rsidRDefault="00000000" w:rsidP="00CF1604">
      <w:pPr>
        <w:ind w:left="1440" w:hanging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B050"/>
            <w:sz w:val="22"/>
            <w:szCs w:val="22"/>
          </w:rPr>
          <w:id w:val="288944157"/>
          <w:placeholder>
            <w:docPart w:val="E4DE8E838CCF46D69BD96D7116015A88"/>
          </w:placeholder>
          <w:showingPlcHdr/>
        </w:sdtPr>
        <w:sdtEndPr>
          <w:rPr>
            <w:color w:val="auto"/>
          </w:rPr>
        </w:sdtEndPr>
        <w:sdtContent>
          <w:r w:rsidR="008768AB" w:rsidRPr="00333842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sdtContent>
      </w:sdt>
    </w:p>
    <w:p w14:paraId="489C57C0" w14:textId="77777777" w:rsidR="002237AD" w:rsidRPr="00CF1604" w:rsidRDefault="002237AD" w:rsidP="00CF1604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1604">
        <w:sym w:font="Wingdings" w:char="F0E0"/>
      </w:r>
      <w:r w:rsidRPr="00CF1604">
        <w:rPr>
          <w:rFonts w:asciiTheme="minorHAnsi" w:hAnsiTheme="minorHAnsi" w:cstheme="minorHAnsi"/>
          <w:sz w:val="22"/>
          <w:szCs w:val="22"/>
        </w:rPr>
        <w:t xml:space="preserve"> </w:t>
      </w:r>
      <w:r w:rsidR="00CF1604">
        <w:rPr>
          <w:rFonts w:asciiTheme="minorHAnsi" w:hAnsiTheme="minorHAnsi" w:cstheme="minorHAnsi"/>
          <w:sz w:val="22"/>
          <w:szCs w:val="22"/>
        </w:rPr>
        <w:t xml:space="preserve">  </w:t>
      </w:r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If the RE/HUD agrees with this recommendation, the review </w:t>
      </w:r>
      <w:proofErr w:type="gramStart"/>
      <w:r w:rsidR="00F41B44" w:rsidRPr="00CF1604">
        <w:rPr>
          <w:rFonts w:asciiTheme="minorHAnsi" w:hAnsiTheme="minorHAnsi" w:cstheme="minorHAnsi"/>
          <w:i/>
          <w:sz w:val="22"/>
          <w:szCs w:val="22"/>
        </w:rPr>
        <w:t>is in compliance with</w:t>
      </w:r>
      <w:proofErr w:type="gramEnd"/>
      <w:r w:rsidR="00F41B44" w:rsidRPr="00CF1604">
        <w:rPr>
          <w:rFonts w:asciiTheme="minorHAnsi" w:hAnsiTheme="minorHAnsi" w:cstheme="minorHAnsi"/>
          <w:i/>
          <w:sz w:val="22"/>
          <w:szCs w:val="22"/>
        </w:rPr>
        <w:t xml:space="preserve"> this section. </w:t>
      </w:r>
      <w:r w:rsidRPr="00CF1604">
        <w:rPr>
          <w:rFonts w:asciiTheme="minorHAnsi" w:hAnsiTheme="minorHAnsi" w:cstheme="minorHAnsi"/>
          <w:i/>
          <w:sz w:val="22"/>
          <w:szCs w:val="22"/>
        </w:rPr>
        <w:t>Continue to the Worksheet Summary below. Provide form AD-1006 and all other documents used to make your determination.</w:t>
      </w:r>
    </w:p>
    <w:p w14:paraId="30DF2A8E" w14:textId="77777777" w:rsidR="00CF1604" w:rsidRPr="00CF1604" w:rsidRDefault="00CF1604" w:rsidP="00CF1604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706033" w14:textId="77777777" w:rsidR="00CF1604" w:rsidRPr="00CF1604" w:rsidRDefault="00CF1604" w:rsidP="00CF1604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F1604">
        <w:rPr>
          <w:rFonts w:asciiTheme="minorHAnsi" w:hAnsiTheme="minorHAnsi" w:cstheme="minorHAnsi"/>
          <w:b/>
          <w:sz w:val="22"/>
          <w:szCs w:val="22"/>
          <w:u w:val="single"/>
        </w:rPr>
        <w:t xml:space="preserve">Worksheet Summary </w:t>
      </w:r>
    </w:p>
    <w:p w14:paraId="7E2783D4" w14:textId="77777777" w:rsidR="00CF1604" w:rsidRPr="00CF1604" w:rsidRDefault="00CF1604" w:rsidP="00CF1604">
      <w:pPr>
        <w:pStyle w:val="PlainText"/>
        <w:rPr>
          <w:rFonts w:asciiTheme="minorHAnsi" w:hAnsiTheme="minorHAnsi" w:cstheme="minorHAnsi"/>
          <w:bCs/>
          <w:szCs w:val="22"/>
        </w:rPr>
      </w:pPr>
      <w:r w:rsidRPr="00CF1604">
        <w:rPr>
          <w:rFonts w:asciiTheme="minorHAnsi" w:hAnsiTheme="minorHAnsi" w:cstheme="minorHAnsi"/>
          <w:bCs/>
          <w:szCs w:val="22"/>
        </w:rPr>
        <w:t>Provide a full description of your determination and a synopsis of the information that it was based on, such as:</w:t>
      </w:r>
    </w:p>
    <w:p w14:paraId="4CF94D3B" w14:textId="77777777" w:rsidR="00CF1604" w:rsidRPr="00CF1604" w:rsidRDefault="00CF1604" w:rsidP="00CF1604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CF1604">
        <w:rPr>
          <w:rFonts w:asciiTheme="minorHAnsi" w:hAnsiTheme="minorHAnsi" w:cstheme="minorHAnsi"/>
          <w:bCs/>
          <w:szCs w:val="22"/>
        </w:rPr>
        <w:t>Map panel numbers and dates</w:t>
      </w:r>
    </w:p>
    <w:p w14:paraId="1314BBF5" w14:textId="77777777" w:rsidR="00CF1604" w:rsidRPr="00CF1604" w:rsidRDefault="00CF1604" w:rsidP="00CF1604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CF1604">
        <w:rPr>
          <w:rFonts w:asciiTheme="minorHAnsi" w:hAnsiTheme="minorHAnsi" w:cstheme="minorHAnsi"/>
          <w:bCs/>
          <w:szCs w:val="22"/>
        </w:rPr>
        <w:t>Names of all consulted parties and relevant consultation dates</w:t>
      </w:r>
    </w:p>
    <w:p w14:paraId="1D7B7295" w14:textId="77777777" w:rsidR="00CF1604" w:rsidRPr="00CF1604" w:rsidRDefault="00CF1604" w:rsidP="00CF1604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CF1604">
        <w:rPr>
          <w:rFonts w:asciiTheme="minorHAnsi" w:hAnsiTheme="minorHAnsi" w:cstheme="minorHAnsi"/>
          <w:bCs/>
          <w:szCs w:val="22"/>
        </w:rPr>
        <w:t>Names of plans or reports and relevant page numbers</w:t>
      </w:r>
    </w:p>
    <w:p w14:paraId="23E78A09" w14:textId="77777777" w:rsidR="00CF1604" w:rsidRPr="00CF1604" w:rsidRDefault="00CF1604" w:rsidP="00CF1604">
      <w:pPr>
        <w:pStyle w:val="PlainText"/>
        <w:numPr>
          <w:ilvl w:val="0"/>
          <w:numId w:val="11"/>
        </w:numPr>
        <w:rPr>
          <w:rFonts w:asciiTheme="minorHAnsi" w:hAnsiTheme="minorHAnsi" w:cstheme="minorHAnsi"/>
          <w:bCs/>
          <w:szCs w:val="22"/>
        </w:rPr>
      </w:pPr>
      <w:r w:rsidRPr="00CF1604">
        <w:rPr>
          <w:rFonts w:asciiTheme="minorHAnsi" w:hAnsiTheme="minorHAnsi" w:cstheme="minorHAnsi"/>
          <w:bCs/>
          <w:szCs w:val="22"/>
        </w:rPr>
        <w:t>Any additional requirements specific to your program or region</w:t>
      </w:r>
    </w:p>
    <w:p w14:paraId="04A72ED3" w14:textId="77777777" w:rsidR="00CF1604" w:rsidRPr="00CF1604" w:rsidRDefault="00CF1604" w:rsidP="00CF1604">
      <w:pPr>
        <w:rPr>
          <w:rFonts w:asciiTheme="minorHAnsi" w:hAnsiTheme="minorHAnsi" w:cstheme="minorHAnsi"/>
          <w:sz w:val="22"/>
          <w:szCs w:val="22"/>
        </w:rPr>
      </w:pPr>
    </w:p>
    <w:p w14:paraId="1CBC06EF" w14:textId="77777777" w:rsidR="00CF1604" w:rsidRPr="00CF1604" w:rsidRDefault="00CF1604" w:rsidP="00CF1604">
      <w:pPr>
        <w:rPr>
          <w:rFonts w:asciiTheme="minorHAnsi" w:hAnsiTheme="minorHAnsi" w:cstheme="minorHAnsi"/>
          <w:b/>
          <w:sz w:val="22"/>
          <w:szCs w:val="22"/>
        </w:rPr>
      </w:pPr>
      <w:r w:rsidRPr="00CF1604">
        <w:rPr>
          <w:rFonts w:asciiTheme="minorHAnsi" w:hAnsiTheme="minorHAnsi" w:cstheme="minorHAnsi"/>
          <w:b/>
          <w:sz w:val="22"/>
          <w:szCs w:val="22"/>
        </w:rPr>
        <w:t xml:space="preserve">Include all documentation supporting your findings in your submission to HUD. </w:t>
      </w:r>
    </w:p>
    <w:sdt>
      <w:sdtPr>
        <w:rPr>
          <w:rFonts w:asciiTheme="minorHAnsi" w:hAnsiTheme="minorHAnsi" w:cstheme="minorHAnsi"/>
          <w:sz w:val="22"/>
          <w:szCs w:val="22"/>
        </w:rPr>
        <w:id w:val="1172921646"/>
        <w:placeholder>
          <w:docPart w:val="2093C09F9D434D51989D562DFF8718DB"/>
        </w:placeholder>
        <w:showingPlcHdr/>
      </w:sdtPr>
      <w:sdtContent>
        <w:p w14:paraId="7462ADBA" w14:textId="77777777" w:rsidR="00A02A8B" w:rsidRPr="00CF1604" w:rsidRDefault="00CF1604">
          <w:pPr>
            <w:rPr>
              <w:rFonts w:asciiTheme="minorHAnsi" w:hAnsiTheme="minorHAnsi" w:cstheme="minorHAnsi"/>
              <w:sz w:val="22"/>
              <w:szCs w:val="22"/>
            </w:rPr>
          </w:pPr>
          <w:r w:rsidRPr="00333842">
            <w:rPr>
              <w:rStyle w:val="PlaceholderText"/>
              <w:rFonts w:asciiTheme="minorHAnsi" w:eastAsiaTheme="majorEastAsia" w:hAnsiTheme="minorHAnsi" w:cstheme="minorHAnsi"/>
              <w:color w:val="505050"/>
              <w:sz w:val="22"/>
              <w:szCs w:val="22"/>
            </w:rPr>
            <w:t>Click here to enter text.</w:t>
          </w:r>
        </w:p>
      </w:sdtContent>
    </w:sdt>
    <w:sectPr w:rsidR="00A02A8B" w:rsidRPr="00CF1604" w:rsidSect="00CF160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DB66" w14:textId="77777777" w:rsidR="00552DFC" w:rsidRDefault="00552DFC" w:rsidP="00F90692">
      <w:r>
        <w:separator/>
      </w:r>
    </w:p>
  </w:endnote>
  <w:endnote w:type="continuationSeparator" w:id="0">
    <w:p w14:paraId="2D2452C8" w14:textId="77777777" w:rsidR="00552DFC" w:rsidRDefault="00552DFC" w:rsidP="00F9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D8C5" w14:textId="77777777" w:rsidR="00F518F2" w:rsidRDefault="00F51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0E5A" w14:textId="77777777" w:rsidR="00F518F2" w:rsidRDefault="00F51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DDFB" w14:textId="77777777" w:rsidR="00F518F2" w:rsidRDefault="00F51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78448" w14:textId="77777777" w:rsidR="00552DFC" w:rsidRDefault="00552DFC" w:rsidP="00F90692">
      <w:r>
        <w:separator/>
      </w:r>
    </w:p>
  </w:footnote>
  <w:footnote w:type="continuationSeparator" w:id="0">
    <w:p w14:paraId="1D361939" w14:textId="77777777" w:rsidR="00552DFC" w:rsidRDefault="00552DFC" w:rsidP="00F9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39B2" w14:textId="77777777" w:rsidR="00F518F2" w:rsidRDefault="00F51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CB57" w14:textId="77777777" w:rsidR="00F518F2" w:rsidRDefault="00F51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E386" w14:textId="77777777" w:rsidR="00CF1604" w:rsidRPr="00CF1604" w:rsidRDefault="00CF1604" w:rsidP="005427B2">
    <w:pPr>
      <w:pStyle w:val="Heading1"/>
      <w:tabs>
        <w:tab w:val="center" w:pos="4860"/>
      </w:tabs>
      <w:spacing w:before="0"/>
      <w:jc w:val="right"/>
      <w:rPr>
        <w:rFonts w:asciiTheme="minorHAnsi" w:eastAsia="Times New Roman" w:hAnsiTheme="minorHAnsi" w:cstheme="minorHAnsi"/>
        <w:color w:val="auto"/>
        <w:spacing w:val="-2"/>
        <w:sz w:val="20"/>
        <w:szCs w:val="20"/>
      </w:rPr>
    </w:pPr>
    <w:r w:rsidRPr="00CF1604">
      <w:rPr>
        <w:rFonts w:asciiTheme="minorHAnsi" w:hAnsiTheme="minorHAnsi" w:cstheme="minorHAnsi"/>
      </w:rPr>
      <w:tab/>
    </w:r>
    <w:r w:rsidRPr="00CF1604">
      <w:rPr>
        <w:rFonts w:asciiTheme="minorHAnsi" w:eastAsia="Times New Roman" w:hAnsiTheme="minorHAnsi" w:cstheme="minorHAnsi"/>
        <w:color w:val="auto"/>
        <w:spacing w:val="-2"/>
        <w:sz w:val="20"/>
        <w:szCs w:val="20"/>
      </w:rPr>
      <w:t>OMB No. 2506-0177</w:t>
    </w:r>
  </w:p>
  <w:p w14:paraId="3D63BB68" w14:textId="77777777" w:rsidR="00F518F2" w:rsidRPr="008E6BDA" w:rsidRDefault="00F518F2" w:rsidP="00F518F2">
    <w:pPr>
      <w:jc w:val="right"/>
      <w:rPr>
        <w:rFonts w:asciiTheme="minorHAnsi" w:hAnsiTheme="minorHAnsi" w:cstheme="minorHAnsi"/>
        <w:sz w:val="20"/>
        <w:szCs w:val="20"/>
      </w:rPr>
    </w:pPr>
    <w:r w:rsidRPr="008E6BDA">
      <w:rPr>
        <w:rFonts w:asciiTheme="minorHAnsi" w:hAnsiTheme="minorHAnsi" w:cstheme="minorHAnsi"/>
        <w:sz w:val="20"/>
        <w:szCs w:val="20"/>
      </w:rPr>
      <w:t>(exp.</w:t>
    </w:r>
    <w:r>
      <w:rPr>
        <w:rFonts w:asciiTheme="minorHAnsi" w:hAnsiTheme="minorHAnsi" w:cstheme="minorHAnsi"/>
        <w:sz w:val="20"/>
        <w:szCs w:val="20"/>
      </w:rPr>
      <w:t xml:space="preserve"> </w:t>
    </w:r>
    <w:r w:rsidRPr="008E6BDA">
      <w:rPr>
        <w:rFonts w:asciiTheme="minorHAnsi" w:hAnsiTheme="minorHAnsi" w:cstheme="minorHAnsi"/>
        <w:sz w:val="20"/>
        <w:szCs w:val="20"/>
      </w:rPr>
      <w:t>7/31/2028)</w:t>
    </w:r>
  </w:p>
  <w:p w14:paraId="2833201F" w14:textId="77777777" w:rsidR="00CF1604" w:rsidRPr="00CF1604" w:rsidRDefault="00CF1604" w:rsidP="00CF1604">
    <w:pPr>
      <w:pStyle w:val="Heading1"/>
      <w:tabs>
        <w:tab w:val="center" w:pos="4860"/>
      </w:tabs>
      <w:jc w:val="center"/>
      <w:rPr>
        <w:rFonts w:asciiTheme="minorHAnsi" w:eastAsia="Times New Roman" w:hAnsiTheme="minorHAnsi" w:cstheme="minorHAnsi"/>
        <w:b w:val="0"/>
        <w:color w:val="auto"/>
        <w:spacing w:val="-2"/>
        <w:sz w:val="18"/>
        <w:szCs w:val="20"/>
      </w:rPr>
    </w:pPr>
    <w:r w:rsidRPr="00CF1604">
      <w:rPr>
        <w:rFonts w:asciiTheme="minorHAnsi" w:hAnsiTheme="minorHAnsi" w:cstheme="minorHAnsi"/>
        <w:noProof/>
        <w:sz w:val="18"/>
      </w:rPr>
      <w:drawing>
        <wp:anchor distT="0" distB="0" distL="114300" distR="114300" simplePos="0" relativeHeight="251659264" behindDoc="1" locked="0" layoutInCell="1" allowOverlap="1" wp14:anchorId="4EEA7FAB" wp14:editId="30A0F32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5" name="Picture 5" descr="Letterhead of the U.S. Department of Housing and Urban Development, Washington, 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etterhead of the U.S. Department of Housing and Urban Development, Washington, 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1604">
      <w:rPr>
        <w:rFonts w:asciiTheme="minorHAnsi" w:eastAsia="Times New Roman" w:hAnsiTheme="minorHAnsi" w:cstheme="minorHAnsi"/>
        <w:color w:val="auto"/>
        <w:spacing w:val="-2"/>
        <w:sz w:val="18"/>
        <w:szCs w:val="20"/>
      </w:rPr>
      <w:t>U.S. DEPARTMENT OF HOUSING AND URBAN DEVELOPMENT</w:t>
    </w:r>
  </w:p>
  <w:p w14:paraId="4C640E17" w14:textId="77777777" w:rsidR="00CF1604" w:rsidRPr="00CF1604" w:rsidRDefault="00CF1604" w:rsidP="00CF1604">
    <w:pPr>
      <w:suppressAutoHyphens/>
      <w:spacing w:line="264" w:lineRule="auto"/>
      <w:jc w:val="center"/>
      <w:rPr>
        <w:rFonts w:asciiTheme="minorHAnsi" w:hAnsiTheme="minorHAnsi" w:cstheme="minorHAnsi"/>
        <w:spacing w:val="-1"/>
        <w:sz w:val="16"/>
      </w:rPr>
    </w:pPr>
    <w:r w:rsidRPr="00CF1604">
      <w:rPr>
        <w:rFonts w:asciiTheme="minorHAnsi" w:hAnsiTheme="minorHAnsi" w:cstheme="minorHAnsi"/>
        <w:spacing w:val="-2"/>
        <w:sz w:val="16"/>
      </w:rPr>
      <w:t>WASHINGTON, DC  20410-1000</w:t>
    </w:r>
  </w:p>
  <w:p w14:paraId="357D777A" w14:textId="77777777" w:rsidR="00CF1604" w:rsidRPr="00CF1604" w:rsidRDefault="00CF1604" w:rsidP="00CF1604">
    <w:pPr>
      <w:suppressAutoHyphens/>
      <w:spacing w:line="264" w:lineRule="auto"/>
      <w:ind w:right="-1008"/>
      <w:jc w:val="center"/>
      <w:rPr>
        <w:rFonts w:asciiTheme="minorHAnsi" w:hAnsiTheme="minorHAnsi" w:cstheme="minorHAnsi"/>
        <w:spacing w:val="-1"/>
      </w:rPr>
    </w:pPr>
  </w:p>
  <w:p w14:paraId="295D451C" w14:textId="77777777" w:rsidR="00CF1604" w:rsidRPr="00CF1604" w:rsidRDefault="00CF1604" w:rsidP="00CF1604">
    <w:pPr>
      <w:suppressAutoHyphens/>
      <w:spacing w:line="264" w:lineRule="auto"/>
      <w:ind w:right="-1008"/>
      <w:jc w:val="center"/>
      <w:rPr>
        <w:rFonts w:asciiTheme="minorHAnsi" w:hAnsiTheme="minorHAnsi" w:cstheme="minorHAnsi"/>
        <w:spacing w:val="-1"/>
      </w:rPr>
    </w:pPr>
  </w:p>
  <w:p w14:paraId="7A310914" w14:textId="77777777" w:rsidR="00CF1604" w:rsidRPr="00333842" w:rsidRDefault="00CF1604" w:rsidP="00CF1604">
    <w:pPr>
      <w:spacing w:after="240"/>
      <w:jc w:val="both"/>
      <w:rPr>
        <w:rFonts w:asciiTheme="minorHAnsi" w:hAnsiTheme="minorHAnsi" w:cstheme="minorHAnsi"/>
        <w:color w:val="A20000"/>
        <w:sz w:val="20"/>
        <w:szCs w:val="20"/>
      </w:rPr>
    </w:pPr>
    <w:r w:rsidRPr="00333842">
      <w:rPr>
        <w:rFonts w:asciiTheme="minorHAnsi" w:hAnsiTheme="minorHAnsi" w:cstheme="minorHAnsi"/>
        <w:color w:val="A20000"/>
        <w:sz w:val="20"/>
        <w:szCs w:val="20"/>
      </w:rPr>
      <w:t xml:space="preserve">This Worksheet was designed to be used by those “Partners” (including Public Housing Authorities, consultants, contractors, and nonprofits) who assist Responsible Entities and HUD in preparing environmental </w:t>
    </w:r>
    <w:proofErr w:type="gramStart"/>
    <w:r w:rsidRPr="00333842">
      <w:rPr>
        <w:rFonts w:asciiTheme="minorHAnsi" w:hAnsiTheme="minorHAnsi" w:cstheme="minorHAnsi"/>
        <w:color w:val="A20000"/>
        <w:sz w:val="20"/>
        <w:szCs w:val="20"/>
      </w:rPr>
      <w:t>reviews, but</w:t>
    </w:r>
    <w:proofErr w:type="gramEnd"/>
    <w:r w:rsidRPr="00333842">
      <w:rPr>
        <w:rFonts w:asciiTheme="minorHAnsi" w:hAnsiTheme="minorHAnsi" w:cstheme="minorHAnsi"/>
        <w:color w:val="A20000"/>
        <w:sz w:val="20"/>
        <w:szCs w:val="20"/>
      </w:rPr>
      <w:t xml:space="preserve"> legally cannot take full responsibilities for these reviews themselves. Responsible Entities and HUD should use the RE/HUD version of the Worksheet.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165FDD"/>
    <w:multiLevelType w:val="hybridMultilevel"/>
    <w:tmpl w:val="39E0CA3E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632E4"/>
    <w:multiLevelType w:val="hybridMultilevel"/>
    <w:tmpl w:val="689C9BCE"/>
    <w:lvl w:ilvl="0" w:tplc="A6DE1F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F09D3"/>
    <w:multiLevelType w:val="hybridMultilevel"/>
    <w:tmpl w:val="E8DCCB7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6B262E"/>
    <w:multiLevelType w:val="hybridMultilevel"/>
    <w:tmpl w:val="D0AC01E6"/>
    <w:lvl w:ilvl="0" w:tplc="A00A28B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C748C5"/>
    <w:multiLevelType w:val="hybridMultilevel"/>
    <w:tmpl w:val="DD8825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C4787C"/>
    <w:multiLevelType w:val="hybridMultilevel"/>
    <w:tmpl w:val="DFC2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FC7FD7"/>
    <w:multiLevelType w:val="hybridMultilevel"/>
    <w:tmpl w:val="9DBCA16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299340417">
    <w:abstractNumId w:val="12"/>
  </w:num>
  <w:num w:numId="2" w16cid:durableId="935600086">
    <w:abstractNumId w:val="6"/>
  </w:num>
  <w:num w:numId="3" w16cid:durableId="9784191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283006">
    <w:abstractNumId w:val="18"/>
  </w:num>
  <w:num w:numId="5" w16cid:durableId="1697581731">
    <w:abstractNumId w:val="23"/>
  </w:num>
  <w:num w:numId="6" w16cid:durableId="1406031529">
    <w:abstractNumId w:val="14"/>
  </w:num>
  <w:num w:numId="7" w16cid:durableId="1079672745">
    <w:abstractNumId w:val="0"/>
  </w:num>
  <w:num w:numId="8" w16cid:durableId="393746567">
    <w:abstractNumId w:val="4"/>
  </w:num>
  <w:num w:numId="9" w16cid:durableId="426077194">
    <w:abstractNumId w:val="15"/>
  </w:num>
  <w:num w:numId="10" w16cid:durableId="437794949">
    <w:abstractNumId w:val="22"/>
  </w:num>
  <w:num w:numId="11" w16cid:durableId="515851040">
    <w:abstractNumId w:val="17"/>
  </w:num>
  <w:num w:numId="12" w16cid:durableId="434054738">
    <w:abstractNumId w:val="10"/>
  </w:num>
  <w:num w:numId="13" w16cid:durableId="485711524">
    <w:abstractNumId w:val="11"/>
  </w:num>
  <w:num w:numId="14" w16cid:durableId="829444076">
    <w:abstractNumId w:val="9"/>
  </w:num>
  <w:num w:numId="15" w16cid:durableId="720835572">
    <w:abstractNumId w:val="21"/>
  </w:num>
  <w:num w:numId="16" w16cid:durableId="2047948742">
    <w:abstractNumId w:val="19"/>
  </w:num>
  <w:num w:numId="17" w16cid:durableId="1139417454">
    <w:abstractNumId w:val="20"/>
  </w:num>
  <w:num w:numId="18" w16cid:durableId="1576622066">
    <w:abstractNumId w:val="8"/>
  </w:num>
  <w:num w:numId="19" w16cid:durableId="173344926">
    <w:abstractNumId w:val="2"/>
  </w:num>
  <w:num w:numId="20" w16cid:durableId="870263857">
    <w:abstractNumId w:val="5"/>
  </w:num>
  <w:num w:numId="21" w16cid:durableId="336856864">
    <w:abstractNumId w:val="7"/>
  </w:num>
  <w:num w:numId="22" w16cid:durableId="139202358">
    <w:abstractNumId w:val="1"/>
  </w:num>
  <w:num w:numId="23" w16cid:durableId="1392844430">
    <w:abstractNumId w:val="16"/>
  </w:num>
  <w:num w:numId="24" w16cid:durableId="1826432174">
    <w:abstractNumId w:val="3"/>
  </w:num>
  <w:num w:numId="25" w16cid:durableId="1520385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BA3"/>
    <w:rsid w:val="000D2A43"/>
    <w:rsid w:val="00100208"/>
    <w:rsid w:val="001D7634"/>
    <w:rsid w:val="002237AD"/>
    <w:rsid w:val="002B1A1D"/>
    <w:rsid w:val="002F029D"/>
    <w:rsid w:val="00313AA2"/>
    <w:rsid w:val="00333842"/>
    <w:rsid w:val="003E1FD0"/>
    <w:rsid w:val="0041246E"/>
    <w:rsid w:val="00503633"/>
    <w:rsid w:val="005427B2"/>
    <w:rsid w:val="00552DFC"/>
    <w:rsid w:val="00606ABE"/>
    <w:rsid w:val="0066522F"/>
    <w:rsid w:val="0069143D"/>
    <w:rsid w:val="006A47AE"/>
    <w:rsid w:val="006E0BA3"/>
    <w:rsid w:val="00724BFD"/>
    <w:rsid w:val="00740B0D"/>
    <w:rsid w:val="00795553"/>
    <w:rsid w:val="007C0CEE"/>
    <w:rsid w:val="00806E2F"/>
    <w:rsid w:val="00807E59"/>
    <w:rsid w:val="00827C98"/>
    <w:rsid w:val="008768AB"/>
    <w:rsid w:val="008D4F6E"/>
    <w:rsid w:val="009743B4"/>
    <w:rsid w:val="00A02A8B"/>
    <w:rsid w:val="00A30129"/>
    <w:rsid w:val="00A869B3"/>
    <w:rsid w:val="00C13BB3"/>
    <w:rsid w:val="00C96E49"/>
    <w:rsid w:val="00CE522F"/>
    <w:rsid w:val="00CF1604"/>
    <w:rsid w:val="00D0362C"/>
    <w:rsid w:val="00D233E1"/>
    <w:rsid w:val="00D863B8"/>
    <w:rsid w:val="00DC26B5"/>
    <w:rsid w:val="00E82EE9"/>
    <w:rsid w:val="00E92E21"/>
    <w:rsid w:val="00ED16B8"/>
    <w:rsid w:val="00F23358"/>
    <w:rsid w:val="00F41B44"/>
    <w:rsid w:val="00F518F2"/>
    <w:rsid w:val="00F90692"/>
    <w:rsid w:val="00FE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C516"/>
  <w15:docId w15:val="{CE7D1611-777C-4EDE-89AE-578C2BF5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604"/>
    <w:pPr>
      <w:keepNext/>
      <w:keepLines/>
      <w:spacing w:before="240"/>
      <w:outlineLvl w:val="0"/>
    </w:pPr>
    <w:rPr>
      <w:rFonts w:asciiTheme="majorHAnsi" w:eastAsiaTheme="minorHAnsi" w:hAnsiTheme="majorHAnsi" w:cs="Arial"/>
      <w:b/>
      <w:bCs/>
      <w:color w:val="365F91" w:themeColor="accent1" w:themeShade="BF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0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6E0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B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BA3"/>
    <w:rPr>
      <w:rFonts w:ascii="Times New Roman" w:eastAsia="Times New Roman" w:hAnsi="Times New Roman" w:cs="Times New Roman"/>
      <w:sz w:val="20"/>
      <w:szCs w:val="20"/>
    </w:rPr>
  </w:style>
  <w:style w:type="paragraph" w:customStyle="1" w:styleId="BusinessRules">
    <w:name w:val="Business Rules"/>
    <w:basedOn w:val="Normal"/>
    <w:link w:val="BusinessRulesChar"/>
    <w:qFormat/>
    <w:rsid w:val="006E0B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6E0BA3"/>
    <w:rPr>
      <w:rFonts w:eastAsia="Times New Roman" w:cs="Arial"/>
      <w:color w:val="00B05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E0BA3"/>
    <w:rPr>
      <w:rFonts w:ascii="Times New Roman" w:eastAsia="Times New Roman" w:hAnsi="Times New Roman" w:cs="Times New Roman"/>
      <w:sz w:val="24"/>
      <w:szCs w:val="24"/>
    </w:rPr>
  </w:style>
  <w:style w:type="table" w:styleId="MediumGrid1-Accent1">
    <w:name w:val="Medium Grid 1 Accent 1"/>
    <w:basedOn w:val="TableNormal"/>
    <w:uiPriority w:val="67"/>
    <w:rsid w:val="006E0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BA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692"/>
    <w:rPr>
      <w:color w:val="0000FF" w:themeColor="hyperlink"/>
      <w:u w:val="single"/>
    </w:rPr>
  </w:style>
  <w:style w:type="table" w:customStyle="1" w:styleId="MediumGrid1-Accent11">
    <w:name w:val="Medium Grid 1 - Accent 11"/>
    <w:basedOn w:val="TableNormal"/>
    <w:next w:val="MediumGrid1-Accent1"/>
    <w:uiPriority w:val="67"/>
    <w:rsid w:val="00F90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90692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0692"/>
    <w:rPr>
      <w:rFonts w:ascii="Calibri" w:hAnsi="Calibri"/>
      <w:szCs w:val="21"/>
    </w:rPr>
  </w:style>
  <w:style w:type="paragraph" w:styleId="FootnoteText">
    <w:name w:val="footnote text"/>
    <w:basedOn w:val="Normal"/>
    <w:link w:val="FootnoteTextChar"/>
    <w:uiPriority w:val="99"/>
    <w:unhideWhenUsed/>
    <w:rsid w:val="00F9069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906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F9069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27C98"/>
    <w:rPr>
      <w:rFonts w:asciiTheme="majorHAnsi" w:hAnsiTheme="majorHAnsi" w:cs="Arial"/>
      <w:b/>
      <w:bCs/>
      <w:color w:val="365F91" w:themeColor="accent1" w:themeShade="BF"/>
      <w:kern w:val="3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768A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F1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16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60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basedOn w:val="DefaultParagraphFont"/>
    <w:uiPriority w:val="9"/>
    <w:rsid w:val="00CF16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03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ebsoilsurvey.nrcs.usda.gov/app/HomePage.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hudexchange.info/environmental-review/farmlands-protection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rcs.usda.gov/Internet/FSE_DOCUMENTS/stelprdb1045394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s://www.nrcs.usda.gov/conservation-basics/conservation-by-state/state-offices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rcs.usda.gov/contact/find-a-service-center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7F930DC6D5401EA6658C99ED0E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4CBE-0F2E-4851-9875-4ED9668A779D}"/>
      </w:docPartPr>
      <w:docPartBody>
        <w:p w:rsidR="001502D6" w:rsidRDefault="00D93A58" w:rsidP="00D93A58">
          <w:pPr>
            <w:pStyle w:val="CE7F930DC6D5401EA6658C99ED0EDC88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E4DE8E838CCF46D69BD96D7116015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7C28-D113-4764-81B8-725A380C1D69}"/>
      </w:docPartPr>
      <w:docPartBody>
        <w:p w:rsidR="001502D6" w:rsidRDefault="00D93A58" w:rsidP="00D93A58">
          <w:pPr>
            <w:pStyle w:val="E4DE8E838CCF46D69BD96D7116015A88"/>
          </w:pPr>
          <w:r w:rsidRPr="00480576">
            <w:rPr>
              <w:rStyle w:val="PlaceholderText"/>
            </w:rPr>
            <w:t>Click here to enter text.</w:t>
          </w:r>
        </w:p>
      </w:docPartBody>
    </w:docPart>
    <w:docPart>
      <w:docPartPr>
        <w:name w:val="2093C09F9D434D51989D562DFF871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8EAF3-FAEF-4A2F-BA86-CD1758B54885}"/>
      </w:docPartPr>
      <w:docPartBody>
        <w:p w:rsidR="00BD04BE" w:rsidRDefault="00FC5A10" w:rsidP="00FC5A10">
          <w:pPr>
            <w:pStyle w:val="2093C09F9D434D51989D562DFF8718DB"/>
          </w:pPr>
          <w:r w:rsidRPr="004805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A58"/>
    <w:rsid w:val="001502D6"/>
    <w:rsid w:val="008910ED"/>
    <w:rsid w:val="008D4F6E"/>
    <w:rsid w:val="009618AF"/>
    <w:rsid w:val="00BD04BE"/>
    <w:rsid w:val="00D863B8"/>
    <w:rsid w:val="00D93A58"/>
    <w:rsid w:val="00E82EE9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5A10"/>
    <w:rPr>
      <w:color w:val="808080"/>
    </w:rPr>
  </w:style>
  <w:style w:type="paragraph" w:customStyle="1" w:styleId="CE7F930DC6D5401EA6658C99ED0EDC88">
    <w:name w:val="CE7F930DC6D5401EA6658C99ED0EDC88"/>
    <w:rsid w:val="00D93A58"/>
  </w:style>
  <w:style w:type="paragraph" w:customStyle="1" w:styleId="E4DE8E838CCF46D69BD96D7116015A88">
    <w:name w:val="E4DE8E838CCF46D69BD96D7116015A88"/>
    <w:rsid w:val="00D93A58"/>
  </w:style>
  <w:style w:type="paragraph" w:customStyle="1" w:styleId="2093C09F9D434D51989D562DFF8718DB">
    <w:name w:val="2093C09F9D434D51989D562DFF8718DB"/>
    <w:rsid w:val="00FC5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6D652D6EA8F448E79D95CE82A04A8" ma:contentTypeVersion="2493" ma:contentTypeDescription="Create a new document." ma:contentTypeScope="" ma:versionID="a19397df121042eb63e18abfe4bf6c66">
  <xsd:schema xmlns:xsd="http://www.w3.org/2001/XMLSchema" xmlns:xs="http://www.w3.org/2001/XMLSchema" xmlns:p="http://schemas.microsoft.com/office/2006/metadata/properties" xmlns:ns2="8eb0fa7c-9f51-48f2-ba8c-307774cffbc6" xmlns:ns3="64849c88-f57a-445d-8c70-3ec5410f8b9f" xmlns:ns4="aad17eb1-86c1-4a58-a209-5453f9269478" targetNamespace="http://schemas.microsoft.com/office/2006/metadata/properties" ma:root="true" ma:fieldsID="0910c074c5494a680f533150352091d7" ns2:_="" ns3:_="" ns4:_="">
    <xsd:import namespace="8eb0fa7c-9f51-48f2-ba8c-307774cffbc6"/>
    <xsd:import namespace="64849c88-f57a-445d-8c70-3ec5410f8b9f"/>
    <xsd:import namespace="aad17eb1-86c1-4a58-a209-5453f92694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0fa7c-9f51-48f2-ba8c-307774cffbc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fe4f5359-992f-4577-b4b8-dbf646d6212b}" ma:internalName="TaxCatchAll" ma:showField="CatchAllData" ma:web="8eb0fa7c-9f51-48f2-ba8c-307774cff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9c88-f57a-445d-8c70-3ec5410f8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17eb1-86c1-4a58-a209-5453f9269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49c88-f57a-445d-8c70-3ec5410f8b9f">
      <Terms xmlns="http://schemas.microsoft.com/office/infopath/2007/PartnerControls"/>
    </lcf76f155ced4ddcb4097134ff3c332f>
    <Date xmlns="64849c88-f57a-445d-8c70-3ec5410f8b9f" xsi:nil="true"/>
    <TaxCatchAll xmlns="8eb0fa7c-9f51-48f2-ba8c-307774cffbc6" xsi:nil="true"/>
    <_dlc_DocId xmlns="8eb0fa7c-9f51-48f2-ba8c-307774cffbc6">HUDCPD-1173188988-9187</_dlc_DocId>
    <_dlc_DocIdUrl xmlns="8eb0fa7c-9f51-48f2-ba8c-307774cffbc6">
      <Url>https://hudgov.sharepoint.com/sites/CPD/DASO/OEE/_layouts/15/DocIdRedir.aspx?ID=HUDCPD-1173188988-9187</Url>
      <Description>HUDCPD-1173188988-9187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54F948-E30F-42F9-9D41-6B59B7F93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0889B5-1130-4754-8C2D-ECE38690E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0fa7c-9f51-48f2-ba8c-307774cffbc6"/>
    <ds:schemaRef ds:uri="64849c88-f57a-445d-8c70-3ec5410f8b9f"/>
    <ds:schemaRef ds:uri="aad17eb1-86c1-4a58-a209-5453f9269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28181B-FA1D-49D3-B880-225454E6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DC1B7-8923-4EC9-B23A-BC1FDEC4D87A}">
  <ds:schemaRefs>
    <ds:schemaRef ds:uri="http://schemas.microsoft.com/office/2006/metadata/properties"/>
    <ds:schemaRef ds:uri="http://schemas.microsoft.com/office/infopath/2007/PartnerControls"/>
    <ds:schemaRef ds:uri="64849c88-f57a-445d-8c70-3ec5410f8b9f"/>
    <ds:schemaRef ds:uri="8eb0fa7c-9f51-48f2-ba8c-307774cffbc6"/>
  </ds:schemaRefs>
</ds:datastoreItem>
</file>

<file path=customXml/itemProps5.xml><?xml version="1.0" encoding="utf-8"?>
<ds:datastoreItem xmlns:ds="http://schemas.openxmlformats.org/officeDocument/2006/customXml" ds:itemID="{EC85BDE2-CC22-4B4E-9190-602F5DE31AA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McNamara</dc:creator>
  <cp:lastModifiedBy>Schroeder, Glenn A</cp:lastModifiedBy>
  <cp:revision>9</cp:revision>
  <dcterms:created xsi:type="dcterms:W3CDTF">2020-01-23T18:51:00Z</dcterms:created>
  <dcterms:modified xsi:type="dcterms:W3CDTF">2025-07-28T14:16:00Z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0x0101008826D652D6EA8F448E79D95CE82A04A8</vt:lpwstr>
  </property>
  <property fmtid="{D5CDD505-2E9C-101B-9397-08002B2CF9AE}" pid="3" name="_dlc_DocIdItemGuid">
    <vt:lpwstr>201af21c-ae30-49ad-8845-8d43b41b64ee</vt:lpwstr>
  </property>
</Properties>
</file>